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  <w:r>
        <w:rPr>
          <w:rFonts w:hint="eastAsia" w:ascii="宋体" w:hAnsi="宋体"/>
          <w:b/>
          <w:sz w:val="24"/>
          <w:szCs w:val="24"/>
        </w:rPr>
        <w:t>碳刷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碳刷</w:t>
      </w:r>
      <w:r>
        <w:rPr>
          <w:rFonts w:hint="eastAsia" w:ascii="宋体" w:hAnsi="宋体"/>
          <w:sz w:val="24"/>
          <w:szCs w:val="24"/>
          <w:lang w:eastAsia="zh-CN"/>
        </w:rPr>
        <w:t>、转辙机自动开闭器静接点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713-08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30日内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227835.97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①铁路器材，②铁路及城市轨道交通通信信号安全控制系统设备，③机械设备，④机电产品等类似经营范围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03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07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bookmarkStart w:id="0" w:name="_GoBack"/>
      <w:bookmarkEnd w:id="0"/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2338552 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05EA7263"/>
    <w:rsid w:val="2963544B"/>
    <w:rsid w:val="29CB1F54"/>
    <w:rsid w:val="33741449"/>
    <w:rsid w:val="36FE6384"/>
    <w:rsid w:val="3C706422"/>
    <w:rsid w:val="4CCD4A38"/>
    <w:rsid w:val="55A77C5E"/>
    <w:rsid w:val="66EE7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2019-02-20T00:51:23Z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