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询比价公告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项目概况</w:t>
      </w:r>
    </w:p>
    <w:p>
      <w:pPr>
        <w:pStyle w:val="10"/>
        <w:numPr>
          <w:ilvl w:val="0"/>
          <w:numId w:val="2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名称：</w:t>
      </w:r>
      <w:r>
        <w:rPr>
          <w:rFonts w:ascii="宋体" w:hAnsi="宋体"/>
          <w:sz w:val="24"/>
          <w:szCs w:val="24"/>
        </w:rPr>
        <w:t>南宁轨道交通集团有限责任公司运营分公司</w:t>
      </w:r>
      <w:r>
        <w:rPr>
          <w:rFonts w:hint="eastAsia" w:ascii="宋体" w:hAnsi="宋体"/>
          <w:sz w:val="24"/>
          <w:szCs w:val="24"/>
        </w:rPr>
        <w:t>安吉</w:t>
      </w:r>
      <w:r>
        <w:rPr>
          <w:rFonts w:ascii="宋体" w:hAnsi="宋体"/>
          <w:sz w:val="24"/>
          <w:szCs w:val="24"/>
        </w:rPr>
        <w:t>综合基地</w:t>
      </w:r>
      <w:r>
        <w:rPr>
          <w:rFonts w:hint="eastAsia" w:ascii="宋体" w:hAnsi="宋体"/>
          <w:sz w:val="24"/>
          <w:szCs w:val="24"/>
        </w:rPr>
        <w:t>办公</w:t>
      </w:r>
      <w:r>
        <w:rPr>
          <w:rFonts w:ascii="宋体" w:hAnsi="宋体"/>
          <w:sz w:val="24"/>
          <w:szCs w:val="24"/>
        </w:rPr>
        <w:t>场所</w:t>
      </w:r>
      <w:r>
        <w:rPr>
          <w:rFonts w:hint="eastAsia" w:ascii="宋体" w:hAnsi="宋体"/>
          <w:sz w:val="24"/>
          <w:szCs w:val="24"/>
        </w:rPr>
        <w:t>纱窗</w:t>
      </w:r>
      <w:r>
        <w:rPr>
          <w:rFonts w:ascii="宋体" w:hAnsi="宋体"/>
          <w:sz w:val="24"/>
          <w:szCs w:val="24"/>
        </w:rPr>
        <w:t>采购项目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2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编号</w:t>
      </w:r>
      <w:r>
        <w:rPr>
          <w:rFonts w:ascii="宋体" w:hAnsi="宋体"/>
          <w:sz w:val="24"/>
          <w:szCs w:val="24"/>
        </w:rPr>
        <w:t xml:space="preserve">： 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采购要求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发票要求：增值税专用发票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交易方式：账期交易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支付方式：线下支付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报价要求：报价</w:t>
      </w:r>
      <w:r>
        <w:rPr>
          <w:rFonts w:hint="eastAsia" w:ascii="宋体" w:hAnsi="宋体"/>
          <w:sz w:val="24"/>
          <w:szCs w:val="24"/>
        </w:rPr>
        <w:t>须包含税金</w:t>
      </w:r>
      <w:r>
        <w:rPr>
          <w:rFonts w:ascii="宋体" w:hAnsi="宋体"/>
          <w:sz w:val="24"/>
          <w:szCs w:val="24"/>
        </w:rPr>
        <w:t>、运费</w:t>
      </w:r>
      <w:r>
        <w:rPr>
          <w:rFonts w:hint="eastAsia" w:ascii="宋体" w:hAnsi="宋体"/>
          <w:sz w:val="24"/>
          <w:szCs w:val="24"/>
        </w:rPr>
        <w:t>等</w:t>
      </w:r>
      <w:r>
        <w:rPr>
          <w:rFonts w:ascii="宋体" w:hAnsi="宋体"/>
          <w:sz w:val="24"/>
          <w:szCs w:val="24"/>
        </w:rPr>
        <w:t>各种费用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不允许对部分物料报价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报价保证金：无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允许报价次数：1次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期望交货期</w:t>
      </w:r>
      <w:r>
        <w:rPr>
          <w:rFonts w:hint="eastAsia" w:ascii="宋体" w:hAnsi="宋体"/>
          <w:sz w:val="24"/>
          <w:szCs w:val="24"/>
        </w:rPr>
        <w:t>：1个月。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质保期</w:t>
      </w:r>
      <w:r>
        <w:rPr>
          <w:rFonts w:hint="eastAsia" w:ascii="宋体" w:hAnsi="宋体"/>
          <w:sz w:val="24"/>
          <w:szCs w:val="24"/>
        </w:rPr>
        <w:t>：2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个月。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注册资金：无要求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上限控制价：175893.13元</w:t>
      </w:r>
      <w:r>
        <w:rPr>
          <w:rFonts w:hint="eastAsia" w:ascii="宋体" w:hAnsi="宋体"/>
          <w:sz w:val="24"/>
          <w:szCs w:val="24"/>
        </w:rPr>
        <w:t>（含税）。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是否需要报名审核：否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收货地址：广西壮族自治区南宁市内指定地点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补充说明：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采购结果确定方式——低价成交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评审小组对通过线下或线上提交的报价文件同时开启报价，对符合要求的报价文件进行比价，报价总价（</w:t>
      </w:r>
      <w:r>
        <w:rPr>
          <w:rFonts w:hint="eastAsia" w:ascii="宋体" w:hAnsi="宋体"/>
          <w:sz w:val="24"/>
          <w:szCs w:val="24"/>
        </w:rPr>
        <w:t>不</w:t>
      </w:r>
      <w:r>
        <w:rPr>
          <w:rFonts w:ascii="宋体" w:hAnsi="宋体"/>
          <w:sz w:val="24"/>
          <w:szCs w:val="24"/>
        </w:rPr>
        <w:t>含税价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下同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供应商既可通过</w:t>
      </w:r>
      <w:r>
        <w:rPr>
          <w:rFonts w:ascii="宋体" w:hAnsi="宋体"/>
          <w:sz w:val="24"/>
          <w:szCs w:val="24"/>
        </w:rPr>
        <w:t>线下报价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也可</w:t>
      </w:r>
      <w:r>
        <w:rPr>
          <w:rFonts w:hint="eastAsia" w:ascii="宋体" w:hAnsi="宋体"/>
          <w:sz w:val="24"/>
          <w:szCs w:val="24"/>
        </w:rPr>
        <w:t>通过中国</w:t>
      </w:r>
      <w:r>
        <w:rPr>
          <w:rFonts w:ascii="宋体" w:hAnsi="宋体"/>
          <w:sz w:val="24"/>
          <w:szCs w:val="24"/>
        </w:rPr>
        <w:t>e车网</w:t>
      </w:r>
      <w:r>
        <w:rPr>
          <w:rFonts w:hint="eastAsia" w:ascii="宋体" w:hAnsi="宋体"/>
          <w:sz w:val="24"/>
          <w:szCs w:val="24"/>
        </w:rPr>
        <w:t>（http://www.ecrrc.com</w:t>
      </w:r>
      <w:r>
        <w:rPr>
          <w:rFonts w:ascii="宋体" w:hAnsi="宋体"/>
          <w:sz w:val="24"/>
          <w:szCs w:val="24"/>
        </w:rPr>
        <w:t>）进行线上报价；但同一供应商不得在线下</w:t>
      </w:r>
      <w:r>
        <w:rPr>
          <w:rFonts w:hint="eastAsia" w:ascii="宋体" w:hAnsi="宋体"/>
          <w:sz w:val="24"/>
          <w:szCs w:val="24"/>
        </w:rPr>
        <w:t>和</w:t>
      </w:r>
      <w:r>
        <w:rPr>
          <w:rFonts w:ascii="宋体" w:hAnsi="宋体"/>
          <w:sz w:val="24"/>
          <w:szCs w:val="24"/>
        </w:rPr>
        <w:t>线上同时报价，</w:t>
      </w:r>
      <w:r>
        <w:rPr>
          <w:rFonts w:hint="eastAsia" w:ascii="宋体" w:hAnsi="宋体"/>
          <w:sz w:val="24"/>
          <w:szCs w:val="24"/>
        </w:rPr>
        <w:t>否则</w:t>
      </w:r>
      <w:r>
        <w:rPr>
          <w:rFonts w:ascii="宋体" w:hAnsi="宋体"/>
          <w:sz w:val="24"/>
          <w:szCs w:val="24"/>
        </w:rPr>
        <w:t>不论其</w:t>
      </w:r>
      <w:r>
        <w:rPr>
          <w:rFonts w:hint="eastAsia" w:ascii="宋体" w:hAnsi="宋体"/>
          <w:sz w:val="24"/>
          <w:szCs w:val="24"/>
        </w:rPr>
        <w:t>线下</w:t>
      </w:r>
      <w:r>
        <w:rPr>
          <w:rFonts w:ascii="宋体" w:hAnsi="宋体"/>
          <w:sz w:val="24"/>
          <w:szCs w:val="24"/>
        </w:rPr>
        <w:t>、线上报价是否一致，其线下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线上报价均做无效报价处理。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通过线下报价的必须提供以下纸质盖章版文件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通过e车网线上报价的必须上传以下盖章版PDF格式扫描件，否则其报价无效：</w:t>
      </w:r>
    </w:p>
    <w:p>
      <w:pPr>
        <w:pStyle w:val="10"/>
        <w:numPr>
          <w:ilvl w:val="0"/>
          <w:numId w:val="5"/>
        </w:numPr>
        <w:spacing w:after="156"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营业执照副本</w:t>
      </w:r>
      <w:r>
        <w:rPr>
          <w:rFonts w:hint="eastAsia" w:ascii="宋体" w:hAnsi="宋体"/>
          <w:sz w:val="24"/>
          <w:szCs w:val="24"/>
        </w:rPr>
        <w:t>，须为</w:t>
      </w:r>
      <w:r>
        <w:rPr>
          <w:rFonts w:ascii="宋体" w:hAnsi="宋体"/>
          <w:sz w:val="24"/>
          <w:szCs w:val="24"/>
        </w:rPr>
        <w:t>具有国内独立法人资格的公司，营业执照经营范围至少包括下列范围之一：①</w:t>
      </w:r>
      <w:r>
        <w:rPr>
          <w:rFonts w:hint="eastAsia" w:ascii="宋体" w:hAnsi="宋体"/>
          <w:sz w:val="24"/>
          <w:szCs w:val="24"/>
        </w:rPr>
        <w:t>建筑装饰装修工程，</w:t>
      </w:r>
      <w:r>
        <w:rPr>
          <w:rFonts w:ascii="宋体" w:hAnsi="宋体"/>
          <w:sz w:val="24"/>
          <w:szCs w:val="24"/>
        </w:rPr>
        <w:t>②</w:t>
      </w:r>
      <w:r>
        <w:rPr>
          <w:rFonts w:hint="eastAsia" w:ascii="宋体" w:hAnsi="宋体"/>
          <w:sz w:val="24"/>
          <w:szCs w:val="24"/>
        </w:rPr>
        <w:t>金属门窗加工，</w:t>
      </w:r>
      <w:r>
        <w:rPr>
          <w:rFonts w:ascii="宋体" w:hAnsi="宋体"/>
          <w:sz w:val="24"/>
          <w:szCs w:val="24"/>
        </w:rPr>
        <w:t>③</w:t>
      </w:r>
      <w:r>
        <w:rPr>
          <w:rFonts w:hint="eastAsia" w:ascii="宋体" w:hAnsi="宋体"/>
          <w:sz w:val="24"/>
          <w:szCs w:val="24"/>
        </w:rPr>
        <w:t>房屋维修工程,</w:t>
      </w:r>
      <w:r>
        <w:rPr>
          <w:rFonts w:ascii="宋体" w:hAnsi="宋体"/>
          <w:sz w:val="24"/>
          <w:szCs w:val="24"/>
        </w:rPr>
        <w:t>等类似范围。</w:t>
      </w:r>
    </w:p>
    <w:p>
      <w:pPr>
        <w:pStyle w:val="10"/>
        <w:numPr>
          <w:ilvl w:val="0"/>
          <w:numId w:val="5"/>
        </w:numPr>
        <w:spacing w:after="156"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报价文件（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附件）；</w:t>
      </w:r>
    </w:p>
    <w:p>
      <w:pPr>
        <w:pStyle w:val="10"/>
        <w:numPr>
          <w:ilvl w:val="0"/>
          <w:numId w:val="5"/>
        </w:numPr>
        <w:spacing w:after="156"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承诺书（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5"/>
        </w:numPr>
        <w:spacing w:after="156"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供应商认为</w:t>
      </w:r>
      <w:r>
        <w:rPr>
          <w:rFonts w:ascii="宋体" w:hAnsi="宋体"/>
          <w:sz w:val="24"/>
          <w:szCs w:val="24"/>
        </w:rPr>
        <w:t>有必要提供的其他文件</w:t>
      </w:r>
      <w:r>
        <w:rPr>
          <w:rFonts w:hint="eastAsia" w:ascii="宋体" w:hAnsi="宋体"/>
          <w:sz w:val="24"/>
          <w:szCs w:val="24"/>
        </w:rPr>
        <w:t>(若有</w:t>
      </w:r>
      <w:r>
        <w:rPr>
          <w:rFonts w:ascii="宋体" w:hAnsi="宋体"/>
          <w:sz w:val="24"/>
          <w:szCs w:val="24"/>
        </w:rPr>
        <w:t>)。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</w:t>
      </w:r>
      <w:r>
        <w:rPr>
          <w:rFonts w:ascii="宋体" w:hAnsi="宋体"/>
          <w:sz w:val="24"/>
          <w:szCs w:val="24"/>
        </w:rPr>
        <w:t>线下报价的供应商请携带</w:t>
      </w:r>
      <w:r>
        <w:rPr>
          <w:rFonts w:hint="eastAsia" w:ascii="宋体" w:hAnsi="宋体"/>
          <w:sz w:val="24"/>
          <w:szCs w:val="24"/>
        </w:rPr>
        <w:t>上述</w:t>
      </w:r>
      <w:r>
        <w:rPr>
          <w:rFonts w:ascii="宋体" w:hAnsi="宋体"/>
          <w:sz w:val="24"/>
          <w:szCs w:val="24"/>
        </w:rPr>
        <w:t>文件，于2019年5月23日</w:t>
      </w:r>
      <w:r>
        <w:rPr>
          <w:rFonts w:hint="eastAsia" w:ascii="宋体" w:hAnsi="宋体"/>
          <w:sz w:val="24"/>
          <w:szCs w:val="24"/>
          <w:lang w:val="en-US" w:eastAsia="zh-CN"/>
        </w:rPr>
        <w:t>08:30-0</w:t>
      </w:r>
      <w:r>
        <w:rPr>
          <w:rFonts w:ascii="宋体" w:hAnsi="宋体"/>
          <w:sz w:val="24"/>
          <w:szCs w:val="24"/>
        </w:rPr>
        <w:t>9:00到广西壮族自治区南宁市青秀区云景路69号南宁轨道交通集团有限公司105会议室签到并递交文件，逾期不予接收。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若供应商的交货期</w:t>
      </w:r>
      <w:r>
        <w:rPr>
          <w:rFonts w:ascii="宋体" w:hAnsi="宋体"/>
          <w:sz w:val="24"/>
          <w:szCs w:val="24"/>
        </w:rPr>
        <w:t>、质保期低于采购要求，</w:t>
      </w:r>
      <w:r>
        <w:rPr>
          <w:rFonts w:hint="eastAsia" w:ascii="宋体" w:hAnsi="宋体"/>
          <w:sz w:val="24"/>
          <w:szCs w:val="24"/>
        </w:rPr>
        <w:t>或含税总价高于上限控制价，视为无效报价。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kern w:val="0"/>
          <w:sz w:val="24"/>
        </w:rPr>
        <w:t>若</w:t>
      </w:r>
      <w:r>
        <w:rPr>
          <w:rFonts w:ascii="宋体" w:hAnsi="宋体"/>
          <w:kern w:val="0"/>
          <w:sz w:val="24"/>
        </w:rPr>
        <w:t>单价与数量的乘积与合价不一致</w:t>
      </w:r>
      <w:r>
        <w:rPr>
          <w:rFonts w:hint="eastAsia" w:ascii="宋体" w:hAnsi="宋体"/>
          <w:kern w:val="0"/>
          <w:sz w:val="24"/>
        </w:rPr>
        <w:t>，以较低的价格作为报价申请人的评审价格及成交价格，若不接受以上规则，则其报价</w:t>
      </w:r>
      <w:r>
        <w:rPr>
          <w:rFonts w:hint="eastAsia" w:ascii="宋体" w:hAnsi="宋体"/>
          <w:sz w:val="24"/>
          <w:szCs w:val="24"/>
        </w:rPr>
        <w:t>视为无效报价。</w:t>
      </w:r>
      <w:bookmarkStart w:id="0" w:name="_GoBack"/>
      <w:bookmarkEnd w:id="0"/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付款方式：货到甲方指定地点验收合格后</w:t>
      </w:r>
      <w:r>
        <w:rPr>
          <w:rFonts w:ascii="宋体" w:hAnsi="宋体"/>
          <w:sz w:val="24"/>
          <w:szCs w:val="24"/>
        </w:rPr>
        <w:t>30天内甲方通知乙方开具增值税专用发票，甲方收到有效发票后60个工作日内支付当期开票金额95%的货款，合同结算经甲方审定后，累计支付到合同结算总额的95%；剩余5%作为质量保证金在全部货物质量保证期满且无质量异议60个工作日内一次性付清（无息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本项目要求</w:t>
      </w:r>
      <w:r>
        <w:rPr>
          <w:rFonts w:ascii="宋体" w:hAnsi="宋体"/>
          <w:sz w:val="24"/>
          <w:szCs w:val="24"/>
        </w:rPr>
        <w:t>投标人中标后</w:t>
      </w:r>
      <w:r>
        <w:rPr>
          <w:rFonts w:hint="eastAsia" w:ascii="宋体" w:hAnsi="宋体"/>
          <w:sz w:val="24"/>
          <w:szCs w:val="24"/>
        </w:rPr>
        <w:t>在</w:t>
      </w:r>
      <w:r>
        <w:rPr>
          <w:rFonts w:ascii="宋体" w:hAnsi="宋体"/>
          <w:sz w:val="24"/>
          <w:szCs w:val="24"/>
        </w:rPr>
        <w:t>南宁配备两名以上人员的售后维修点，在接到招标人电话后两小时内到达维修现场。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采购人联系方式</w:t>
      </w:r>
    </w:p>
    <w:p>
      <w:pPr>
        <w:pStyle w:val="10"/>
        <w:spacing w:after="156" w:afterLines="50"/>
        <w:ind w:left="585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联系人：王工，</w:t>
      </w:r>
      <w:r>
        <w:rPr>
          <w:rFonts w:ascii="宋体" w:hAnsi="宋体"/>
          <w:sz w:val="24"/>
          <w:szCs w:val="24"/>
        </w:rPr>
        <w:t>电话：0771-2778030</w:t>
      </w:r>
    </w:p>
    <w:p>
      <w:pPr>
        <w:pStyle w:val="10"/>
        <w:spacing w:after="156" w:afterLines="50"/>
        <w:ind w:left="585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地址：广西壮族自治区南宁市青秀区云景路</w:t>
      </w:r>
      <w:r>
        <w:rPr>
          <w:rFonts w:ascii="宋体" w:hAnsi="宋体"/>
          <w:sz w:val="24"/>
          <w:szCs w:val="24"/>
        </w:rPr>
        <w:t>83号南宁轨道交通屯里车辆段，邮编：530029。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附件：</w:t>
      </w:r>
    </w:p>
    <w:p>
      <w:pPr>
        <w:pStyle w:val="10"/>
        <w:numPr>
          <w:ilvl w:val="0"/>
          <w:numId w:val="6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承诺书</w:t>
      </w:r>
      <w:r>
        <w:rPr>
          <w:rFonts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>格式</w:t>
      </w:r>
      <w:r>
        <w:rPr>
          <w:rFonts w:ascii="宋体" w:hAnsi="宋体"/>
          <w:sz w:val="24"/>
          <w:szCs w:val="24"/>
        </w:rPr>
        <w:t>）</w:t>
      </w:r>
    </w:p>
    <w:p>
      <w:pPr>
        <w:pStyle w:val="10"/>
        <w:numPr>
          <w:ilvl w:val="0"/>
          <w:numId w:val="6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分项报价表（格式）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6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技术需求及数量表。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454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6926"/>
      <w:docPartObj>
        <w:docPartGallery w:val="AutoText"/>
      </w:docPartObj>
    </w:sdtPr>
    <w:sdtEndPr>
      <w:rPr>
        <w:rFonts w:ascii="仿宋" w:hAnsi="仿宋" w:eastAsia="仿宋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仿宋" w:hAnsi="仿宋" w:eastAsia="仿宋"/>
          </w:rPr>
        </w:sdtEndPr>
        <w:sdtContent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PAGE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lang w:val="zh-CN"/>
              </w:rPr>
              <w:t>页</w:t>
            </w:r>
            <w:r>
              <w:rPr>
                <w:rFonts w:ascii="仿宋" w:hAnsi="仿宋" w:eastAsia="仿宋"/>
                <w:lang w:val="zh-CN"/>
              </w:rPr>
              <w:t>/</w:t>
            </w:r>
            <w:r>
              <w:rPr>
                <w:rFonts w:hint="eastAsia" w:ascii="仿宋" w:hAnsi="仿宋" w:eastAsia="仿宋"/>
                <w:lang w:val="zh-CN"/>
              </w:rPr>
              <w:t>共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bCs/>
              </w:rPr>
              <w:t>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drawing>
        <wp:inline distT="0" distB="0" distL="0" distR="0">
          <wp:extent cx="2019300" cy="2298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multilevel"/>
    <w:tmpl w:val="02EB282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multilevel"/>
    <w:tmpl w:val="08611C5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multilevel"/>
    <w:tmpl w:val="0A7277DD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multilevel"/>
    <w:tmpl w:val="1916175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D325FC"/>
    <w:multiLevelType w:val="multilevel"/>
    <w:tmpl w:val="2DD325F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FE4A0E"/>
    <w:multiLevelType w:val="multilevel"/>
    <w:tmpl w:val="72FE4A0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0DC"/>
    <w:rsid w:val="00044D25"/>
    <w:rsid w:val="00057881"/>
    <w:rsid w:val="000B77ED"/>
    <w:rsid w:val="001623A6"/>
    <w:rsid w:val="00197FAB"/>
    <w:rsid w:val="001A3140"/>
    <w:rsid w:val="001A6359"/>
    <w:rsid w:val="002407B8"/>
    <w:rsid w:val="00243E45"/>
    <w:rsid w:val="00254846"/>
    <w:rsid w:val="00266C2D"/>
    <w:rsid w:val="00272CEC"/>
    <w:rsid w:val="002C3750"/>
    <w:rsid w:val="002F650A"/>
    <w:rsid w:val="00317521"/>
    <w:rsid w:val="00331324"/>
    <w:rsid w:val="00362CAA"/>
    <w:rsid w:val="00362D2E"/>
    <w:rsid w:val="003918E0"/>
    <w:rsid w:val="003A2738"/>
    <w:rsid w:val="003E4C8E"/>
    <w:rsid w:val="003F568A"/>
    <w:rsid w:val="004403E5"/>
    <w:rsid w:val="00470607"/>
    <w:rsid w:val="004819FC"/>
    <w:rsid w:val="00487D07"/>
    <w:rsid w:val="004C5AF5"/>
    <w:rsid w:val="00501D11"/>
    <w:rsid w:val="005738A5"/>
    <w:rsid w:val="00595FB9"/>
    <w:rsid w:val="005A665F"/>
    <w:rsid w:val="005C7D86"/>
    <w:rsid w:val="005D69E1"/>
    <w:rsid w:val="00687F7F"/>
    <w:rsid w:val="00693603"/>
    <w:rsid w:val="006B28F2"/>
    <w:rsid w:val="006D5423"/>
    <w:rsid w:val="006E63B0"/>
    <w:rsid w:val="006F01CA"/>
    <w:rsid w:val="006F4D53"/>
    <w:rsid w:val="007056D0"/>
    <w:rsid w:val="00714EAB"/>
    <w:rsid w:val="00735C31"/>
    <w:rsid w:val="00737171"/>
    <w:rsid w:val="007C730B"/>
    <w:rsid w:val="00834268"/>
    <w:rsid w:val="00846549"/>
    <w:rsid w:val="008B159F"/>
    <w:rsid w:val="008E5437"/>
    <w:rsid w:val="0094207C"/>
    <w:rsid w:val="00952C48"/>
    <w:rsid w:val="0096351F"/>
    <w:rsid w:val="0097418D"/>
    <w:rsid w:val="009A3B3B"/>
    <w:rsid w:val="009D24F7"/>
    <w:rsid w:val="009E3FD8"/>
    <w:rsid w:val="009F165F"/>
    <w:rsid w:val="009F362E"/>
    <w:rsid w:val="00A10011"/>
    <w:rsid w:val="00A25180"/>
    <w:rsid w:val="00A256E8"/>
    <w:rsid w:val="00A47696"/>
    <w:rsid w:val="00A540DC"/>
    <w:rsid w:val="00A95639"/>
    <w:rsid w:val="00AA5693"/>
    <w:rsid w:val="00AB4095"/>
    <w:rsid w:val="00AC419E"/>
    <w:rsid w:val="00AF2441"/>
    <w:rsid w:val="00B40314"/>
    <w:rsid w:val="00BA0C30"/>
    <w:rsid w:val="00BC7F60"/>
    <w:rsid w:val="00C23BD7"/>
    <w:rsid w:val="00C27D7E"/>
    <w:rsid w:val="00C57A98"/>
    <w:rsid w:val="00C73B84"/>
    <w:rsid w:val="00D27A26"/>
    <w:rsid w:val="00D336DD"/>
    <w:rsid w:val="00DB1EF2"/>
    <w:rsid w:val="00DD23A9"/>
    <w:rsid w:val="00DF60F4"/>
    <w:rsid w:val="00E00426"/>
    <w:rsid w:val="00E37F8F"/>
    <w:rsid w:val="00E57A2D"/>
    <w:rsid w:val="00E85CDD"/>
    <w:rsid w:val="00EC022D"/>
    <w:rsid w:val="00ED00B1"/>
    <w:rsid w:val="00EE3F6E"/>
    <w:rsid w:val="00F16B2C"/>
    <w:rsid w:val="00F45F5C"/>
    <w:rsid w:val="00F521F6"/>
    <w:rsid w:val="00F63DB9"/>
    <w:rsid w:val="00F8132E"/>
    <w:rsid w:val="00F85FD1"/>
    <w:rsid w:val="00F8674C"/>
    <w:rsid w:val="00F951D7"/>
    <w:rsid w:val="00FA4A36"/>
    <w:rsid w:val="00FB6568"/>
    <w:rsid w:val="00FE2D40"/>
    <w:rsid w:val="68B22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185</Words>
  <Characters>1058</Characters>
  <Lines>8</Lines>
  <Paragraphs>2</Paragraphs>
  <TotalTime>542</TotalTime>
  <ScaleCrop>false</ScaleCrop>
  <LinksUpToDate>false</LinksUpToDate>
  <CharactersWithSpaces>1241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2018-07-02T00:23:00Z</dcterms:created>
  <dc:creator>李毅川</dc:creator>
  <cp:lastModifiedBy>纵横1387254135</cp:lastModifiedBy>
  <cp:lastPrinted>2019-05-15T07:22:00Z</cp:lastPrinted>
  <dcterms:modified xsi:type="dcterms:W3CDTF">2019-05-15T09:39:25Z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