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28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8"/>
          <w:szCs w:val="24"/>
          <w:highlight w:val="none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b/>
          <w:color w:val="auto"/>
          <w:sz w:val="24"/>
          <w:szCs w:val="24"/>
          <w:highlight w:val="none"/>
        </w:rPr>
        <w:t>项目概况</w:t>
      </w:r>
    </w:p>
    <w:p>
      <w:pPr>
        <w:pStyle w:val="10"/>
        <w:numPr>
          <w:ilvl w:val="0"/>
          <w:numId w:val="2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项目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名称：</w:t>
      </w:r>
      <w:r>
        <w:rPr>
          <w:rFonts w:ascii="宋体" w:hAnsi="宋体"/>
          <w:color w:val="auto"/>
          <w:sz w:val="24"/>
          <w:szCs w:val="24"/>
          <w:highlight w:val="none"/>
        </w:rPr>
        <w:t>南宁轨道交通集团有限责任公司运营分公司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2019年车辆救援LU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K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AS备件。</w:t>
      </w:r>
    </w:p>
    <w:p>
      <w:pPr>
        <w:pStyle w:val="10"/>
        <w:numPr>
          <w:ilvl w:val="0"/>
          <w:numId w:val="2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项目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编号</w:t>
      </w:r>
      <w:r>
        <w:rPr>
          <w:rFonts w:ascii="宋体" w:hAnsi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YY1-BJ-JY-2019064。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b/>
          <w:color w:val="auto"/>
          <w:sz w:val="24"/>
          <w:szCs w:val="24"/>
          <w:highlight w:val="none"/>
        </w:rPr>
        <w:t>采购要求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发票要求：增值税专用发票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交易方式：账期交易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支付方式：线下支付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报价要求：报价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须包含税金</w:t>
      </w:r>
      <w:r>
        <w:rPr>
          <w:rFonts w:ascii="宋体" w:hAnsi="宋体"/>
          <w:color w:val="auto"/>
          <w:sz w:val="24"/>
          <w:szCs w:val="24"/>
          <w:highlight w:val="none"/>
        </w:rPr>
        <w:t>、运费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等</w:t>
      </w:r>
      <w:r>
        <w:rPr>
          <w:rFonts w:ascii="宋体" w:hAnsi="宋体"/>
          <w:color w:val="auto"/>
          <w:sz w:val="24"/>
          <w:szCs w:val="24"/>
          <w:highlight w:val="none"/>
        </w:rPr>
        <w:t>各种费用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不允许对部分物料报价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报价保证金：无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允许报价次数：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ascii="宋体" w:hAnsi="宋体"/>
          <w:color w:val="auto"/>
          <w:sz w:val="24"/>
          <w:szCs w:val="24"/>
          <w:highlight w:val="none"/>
        </w:rPr>
        <w:t>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期望交货期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90天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质保期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1年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tabs>
          <w:tab w:val="left" w:pos="8168"/>
        </w:tabs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注册资金：无要求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ab/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上限控制价：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128441</w:t>
      </w:r>
      <w:r>
        <w:rPr>
          <w:rFonts w:ascii="宋体" w:hAnsi="宋体"/>
          <w:color w:val="auto"/>
          <w:sz w:val="24"/>
          <w:szCs w:val="24"/>
          <w:highlight w:val="none"/>
        </w:rPr>
        <w:t>元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是否需要报名审核：否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收货地址：广西壮族自治区南宁市内指定地点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b/>
          <w:color w:val="auto"/>
          <w:sz w:val="24"/>
          <w:szCs w:val="24"/>
          <w:highlight w:val="none"/>
        </w:rPr>
        <w:t>补充说明：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本</w:t>
      </w:r>
      <w:r>
        <w:rPr>
          <w:rFonts w:ascii="宋体" w:hAnsi="宋体"/>
          <w:color w:val="auto"/>
          <w:sz w:val="24"/>
          <w:szCs w:val="24"/>
          <w:highlight w:val="none"/>
        </w:rPr>
        <w:t>项目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物资</w:t>
      </w:r>
      <w:r>
        <w:rPr>
          <w:rFonts w:ascii="宋体" w:hAnsi="宋体"/>
          <w:color w:val="auto"/>
          <w:sz w:val="24"/>
          <w:szCs w:val="24"/>
          <w:highlight w:val="none"/>
        </w:rPr>
        <w:t>须与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原车辆救援</w:t>
      </w:r>
      <w:r>
        <w:rPr>
          <w:rFonts w:ascii="宋体" w:hAnsi="宋体"/>
          <w:color w:val="auto"/>
          <w:sz w:val="24"/>
          <w:szCs w:val="24"/>
          <w:highlight w:val="none"/>
        </w:rPr>
        <w:t>设备配套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使用，</w:t>
      </w:r>
      <w:r>
        <w:rPr>
          <w:rFonts w:ascii="宋体" w:hAnsi="宋体"/>
          <w:color w:val="auto"/>
          <w:sz w:val="24"/>
          <w:szCs w:val="24"/>
          <w:highlight w:val="none"/>
        </w:rPr>
        <w:t>此类物资须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按</w:t>
      </w:r>
      <w:r>
        <w:rPr>
          <w:rFonts w:ascii="宋体" w:hAnsi="宋体"/>
          <w:color w:val="auto"/>
          <w:sz w:val="24"/>
          <w:szCs w:val="24"/>
          <w:highlight w:val="none"/>
        </w:rPr>
        <w:t>指定品牌采购，如有异议可以在本公告发布之日起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5个</w:t>
      </w:r>
      <w:r>
        <w:rPr>
          <w:rFonts w:ascii="宋体" w:hAnsi="宋体"/>
          <w:color w:val="auto"/>
          <w:sz w:val="24"/>
          <w:szCs w:val="24"/>
          <w:highlight w:val="none"/>
        </w:rPr>
        <w:t>工作日内提出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采购结果确定方式——低价成交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  <w:r>
        <w:rPr>
          <w:rFonts w:ascii="宋体" w:hAnsi="宋体"/>
          <w:color w:val="auto"/>
          <w:sz w:val="24"/>
          <w:szCs w:val="24"/>
          <w:highlight w:val="none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不</w:t>
      </w:r>
      <w:r>
        <w:rPr>
          <w:rFonts w:ascii="宋体" w:hAnsi="宋体"/>
          <w:color w:val="auto"/>
          <w:sz w:val="24"/>
          <w:szCs w:val="24"/>
          <w:highlight w:val="none"/>
        </w:rPr>
        <w:t>含税价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供应商既可通过</w:t>
      </w:r>
      <w:r>
        <w:rPr>
          <w:rFonts w:ascii="宋体" w:hAnsi="宋体"/>
          <w:color w:val="auto"/>
          <w:sz w:val="24"/>
          <w:szCs w:val="24"/>
          <w:highlight w:val="none"/>
        </w:rPr>
        <w:t>线下报价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也可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通过中国</w:t>
      </w:r>
      <w:r>
        <w:rPr>
          <w:rFonts w:ascii="宋体" w:hAnsi="宋体"/>
          <w:color w:val="auto"/>
          <w:sz w:val="24"/>
          <w:szCs w:val="24"/>
          <w:highlight w:val="none"/>
        </w:rPr>
        <w:t>e车网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（http://www.ecrrc.com</w:t>
      </w:r>
      <w:r>
        <w:rPr>
          <w:rFonts w:ascii="宋体" w:hAnsi="宋体"/>
          <w:color w:val="auto"/>
          <w:sz w:val="24"/>
          <w:szCs w:val="24"/>
          <w:highlight w:val="none"/>
        </w:rPr>
        <w:t>）进行线上报价；但同一供应商不得在线下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和</w:t>
      </w:r>
      <w:r>
        <w:rPr>
          <w:rFonts w:ascii="宋体" w:hAnsi="宋体"/>
          <w:color w:val="auto"/>
          <w:sz w:val="24"/>
          <w:szCs w:val="24"/>
          <w:highlight w:val="none"/>
        </w:rPr>
        <w:t>线上同时报价，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否则</w:t>
      </w:r>
      <w:r>
        <w:rPr>
          <w:rFonts w:ascii="宋体" w:hAnsi="宋体"/>
          <w:color w:val="auto"/>
          <w:sz w:val="24"/>
          <w:szCs w:val="24"/>
          <w:highlight w:val="none"/>
        </w:rPr>
        <w:t>不论其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线下</w:t>
      </w:r>
      <w:r>
        <w:rPr>
          <w:rFonts w:ascii="宋体" w:hAnsi="宋体"/>
          <w:color w:val="auto"/>
          <w:sz w:val="24"/>
          <w:szCs w:val="24"/>
          <w:highlight w:val="none"/>
        </w:rPr>
        <w:t>、线上报价是否一致，其线下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</w:t>
      </w:r>
      <w:r>
        <w:rPr>
          <w:rFonts w:ascii="宋体" w:hAnsi="宋体"/>
          <w:color w:val="auto"/>
          <w:sz w:val="24"/>
          <w:szCs w:val="24"/>
          <w:highlight w:val="none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</w:rPr>
        <w:t>“允许报价次数”指报价截止时间前，进行线上报价的填报过程可操作次数，以最终上传的报价文件为准。线下报价以报价截止时间递交的最后一份报价文件为准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通过线下报价的必须提供以下纸质盖章版文件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通过e车网线上</w:t>
      </w:r>
      <w:bookmarkStart w:id="0" w:name="_GoBack"/>
      <w:bookmarkEnd w:id="0"/>
      <w:r>
        <w:rPr>
          <w:rFonts w:ascii="宋体" w:hAnsi="宋体"/>
          <w:color w:val="auto"/>
          <w:sz w:val="24"/>
          <w:szCs w:val="24"/>
          <w:highlight w:val="none"/>
        </w:rPr>
        <w:t>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营业执照副本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，须为</w:t>
      </w:r>
      <w:r>
        <w:rPr>
          <w:rFonts w:ascii="宋体" w:hAnsi="宋体"/>
          <w:color w:val="auto"/>
          <w:sz w:val="24"/>
          <w:szCs w:val="24"/>
          <w:highlight w:val="none"/>
        </w:rPr>
        <w:t>具有国内独立法人资格的公司，营业执照经营范围至少包括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机械设备</w:t>
      </w:r>
      <w:r>
        <w:rPr>
          <w:rFonts w:ascii="宋体" w:hAnsi="宋体"/>
          <w:color w:val="auto"/>
          <w:sz w:val="24"/>
          <w:szCs w:val="24"/>
          <w:highlight w:val="none"/>
        </w:rPr>
        <w:t>等类似范围。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报价文件（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格式见</w:t>
      </w:r>
      <w:r>
        <w:rPr>
          <w:rFonts w:ascii="宋体" w:hAnsi="宋体"/>
          <w:color w:val="auto"/>
          <w:sz w:val="24"/>
          <w:szCs w:val="24"/>
          <w:highlight w:val="none"/>
        </w:rPr>
        <w:t>附件）；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承诺书（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格式见</w:t>
      </w:r>
      <w:r>
        <w:rPr>
          <w:rFonts w:ascii="宋体" w:hAnsi="宋体"/>
          <w:color w:val="auto"/>
          <w:sz w:val="24"/>
          <w:szCs w:val="24"/>
          <w:highlight w:val="none"/>
        </w:rPr>
        <w:t>附件）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供应商认为</w:t>
      </w:r>
      <w:r>
        <w:rPr>
          <w:rFonts w:ascii="宋体" w:hAnsi="宋体"/>
          <w:color w:val="auto"/>
          <w:sz w:val="24"/>
          <w:szCs w:val="24"/>
          <w:highlight w:val="none"/>
        </w:rPr>
        <w:t>有必要提供的其他文件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(若有</w:t>
      </w:r>
      <w:r>
        <w:rPr>
          <w:rFonts w:ascii="宋体" w:hAnsi="宋体"/>
          <w:color w:val="auto"/>
          <w:sz w:val="24"/>
          <w:szCs w:val="24"/>
          <w:highlight w:val="none"/>
        </w:rPr>
        <w:t>)。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通过</w:t>
      </w:r>
      <w:r>
        <w:rPr>
          <w:rFonts w:ascii="宋体" w:hAnsi="宋体"/>
          <w:color w:val="auto"/>
          <w:sz w:val="24"/>
          <w:szCs w:val="24"/>
          <w:highlight w:val="none"/>
        </w:rPr>
        <w:t>线下报价的供应商请携带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上述</w:t>
      </w:r>
      <w:r>
        <w:rPr>
          <w:rFonts w:ascii="宋体" w:hAnsi="宋体"/>
          <w:color w:val="auto"/>
          <w:sz w:val="24"/>
          <w:szCs w:val="24"/>
          <w:highlight w:val="none"/>
        </w:rPr>
        <w:t>文件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及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分项</w:t>
      </w:r>
      <w:r>
        <w:rPr>
          <w:rFonts w:ascii="宋体" w:hAnsi="宋体"/>
          <w:color w:val="auto"/>
          <w:sz w:val="24"/>
          <w:szCs w:val="24"/>
          <w:highlight w:val="none"/>
        </w:rPr>
        <w:t>报价表电子版，于201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23</w:t>
      </w:r>
      <w:r>
        <w:rPr>
          <w:rFonts w:ascii="宋体" w:hAnsi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15:00-</w:t>
      </w:r>
      <w:r>
        <w:rPr>
          <w:rFonts w:ascii="宋体" w:hAnsi="宋体"/>
          <w:color w:val="auto"/>
          <w:sz w:val="24"/>
          <w:szCs w:val="24"/>
          <w:highlight w:val="none"/>
        </w:rPr>
        <w:t>15:30到广西壮族自治区南宁市青秀区云景路69号南宁轨道交通集团有限公司104会议室签到并递交文件，逾期不予接收。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若供应商的交货期</w:t>
      </w:r>
      <w:r>
        <w:rPr>
          <w:rFonts w:ascii="宋体" w:hAnsi="宋体"/>
          <w:color w:val="auto"/>
          <w:sz w:val="24"/>
          <w:szCs w:val="24"/>
          <w:highlight w:val="none"/>
        </w:rPr>
        <w:t>、质保期低于采购要求，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若</w:t>
      </w:r>
      <w:r>
        <w:rPr>
          <w:rFonts w:ascii="宋体" w:hAnsi="宋体"/>
          <w:color w:val="auto"/>
          <w:kern w:val="0"/>
          <w:sz w:val="24"/>
          <w:highlight w:val="none"/>
        </w:rPr>
        <w:t>单价与数量的乘积与合价不一致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视为无效报价。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付款方式：货到甲方指定地点验收合格后</w:t>
      </w:r>
      <w:r>
        <w:rPr>
          <w:rFonts w:ascii="宋体" w:hAnsi="宋体"/>
          <w:color w:val="auto"/>
          <w:sz w:val="24"/>
          <w:szCs w:val="24"/>
          <w:highlight w:val="none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）</w:t>
      </w:r>
      <w:r>
        <w:rPr>
          <w:rFonts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b/>
          <w:color w:val="auto"/>
          <w:sz w:val="24"/>
          <w:szCs w:val="24"/>
          <w:highlight w:val="none"/>
        </w:rPr>
        <w:t>采购人联系方式</w:t>
      </w:r>
    </w:p>
    <w:p>
      <w:pPr>
        <w:pStyle w:val="10"/>
        <w:spacing w:after="156" w:afterLines="50"/>
        <w:ind w:left="585" w:firstLine="0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联系人：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韩专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电话：0771-277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325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王燕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，电话：</w:t>
      </w:r>
      <w:r>
        <w:rPr>
          <w:rFonts w:ascii="宋体" w:hAnsi="宋体"/>
          <w:color w:val="auto"/>
          <w:sz w:val="24"/>
          <w:szCs w:val="24"/>
          <w:highlight w:val="none"/>
        </w:rPr>
        <w:t>0771-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2778974。</w:t>
      </w:r>
    </w:p>
    <w:p>
      <w:pPr>
        <w:pStyle w:val="10"/>
        <w:spacing w:after="156" w:afterLines="50"/>
        <w:ind w:left="585" w:firstLine="0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地址：广西壮族自治区南宁市青秀区云景路</w:t>
      </w:r>
      <w:r>
        <w:rPr>
          <w:rFonts w:ascii="宋体" w:hAnsi="宋体"/>
          <w:color w:val="auto"/>
          <w:sz w:val="24"/>
          <w:szCs w:val="24"/>
          <w:highlight w:val="none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附件：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承诺书</w:t>
      </w:r>
      <w:r>
        <w:rPr>
          <w:rFonts w:ascii="宋体" w:hAnsi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格式</w:t>
      </w:r>
      <w:r>
        <w:rPr>
          <w:rFonts w:ascii="宋体" w:hAnsi="宋体"/>
          <w:color w:val="auto"/>
          <w:sz w:val="24"/>
          <w:szCs w:val="24"/>
          <w:highlight w:val="none"/>
        </w:rPr>
        <w:t>）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分项报价表（格式）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1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409D1"/>
    <w:rsid w:val="0024541B"/>
    <w:rsid w:val="00254846"/>
    <w:rsid w:val="00266C2D"/>
    <w:rsid w:val="00272CEC"/>
    <w:rsid w:val="002F650A"/>
    <w:rsid w:val="00317521"/>
    <w:rsid w:val="00331324"/>
    <w:rsid w:val="00362CAA"/>
    <w:rsid w:val="00362D2E"/>
    <w:rsid w:val="003A2738"/>
    <w:rsid w:val="003F568A"/>
    <w:rsid w:val="00411F39"/>
    <w:rsid w:val="004403E5"/>
    <w:rsid w:val="00470607"/>
    <w:rsid w:val="00487D07"/>
    <w:rsid w:val="004A5CB8"/>
    <w:rsid w:val="004B2D8B"/>
    <w:rsid w:val="004C5AF5"/>
    <w:rsid w:val="00501D11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94207C"/>
    <w:rsid w:val="00952C48"/>
    <w:rsid w:val="0096351F"/>
    <w:rsid w:val="00A256E8"/>
    <w:rsid w:val="00A47696"/>
    <w:rsid w:val="00A540DC"/>
    <w:rsid w:val="00AA5693"/>
    <w:rsid w:val="00AE1965"/>
    <w:rsid w:val="00AF2441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459C"/>
    <w:rsid w:val="00F85FD1"/>
    <w:rsid w:val="00F8674C"/>
    <w:rsid w:val="00F951D7"/>
    <w:rsid w:val="00FA4A36"/>
    <w:rsid w:val="00FB6568"/>
    <w:rsid w:val="00FE2D40"/>
    <w:rsid w:val="08766099"/>
    <w:rsid w:val="184D0ACA"/>
    <w:rsid w:val="1FAB3C88"/>
    <w:rsid w:val="28BE274C"/>
    <w:rsid w:val="2AE16922"/>
    <w:rsid w:val="44D00D38"/>
    <w:rsid w:val="53CF4896"/>
    <w:rsid w:val="64A71F23"/>
    <w:rsid w:val="7096202C"/>
    <w:rsid w:val="769C481B"/>
    <w:rsid w:val="793759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226</Words>
  <Characters>1292</Characters>
  <Lines>10</Lines>
  <Paragraphs>3</Paragraphs>
  <TotalTime>0</TotalTime>
  <ScaleCrop>false</ScaleCrop>
  <LinksUpToDate>false</LinksUpToDate>
  <CharactersWithSpaces>1515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~~铅笔头儿~~</cp:lastModifiedBy>
  <cp:lastPrinted>2019-05-14T10:08:00Z</cp:lastPrinted>
  <dcterms:modified xsi:type="dcterms:W3CDTF">2019-05-15T03:17:21Z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