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0" w:rsidRPr="00996B43" w:rsidRDefault="00996B43" w:rsidP="00996B43">
      <w:pPr>
        <w:pStyle w:val="a6"/>
        <w:spacing w:before="100" w:beforeAutospacing="1" w:after="0"/>
        <w:ind w:leftChars="200" w:left="420"/>
        <w:rPr>
          <w:color w:val="000000" w:themeColor="text1"/>
          <w:sz w:val="30"/>
          <w:szCs w:val="30"/>
        </w:rPr>
      </w:pPr>
      <w:bookmarkStart w:id="0" w:name="_Toc488050669"/>
      <w:r w:rsidRPr="00996B43">
        <w:rPr>
          <w:rFonts w:ascii="宋体" w:hAnsi="宋体" w:hint="eastAsia"/>
          <w:color w:val="000000" w:themeColor="text1"/>
          <w:sz w:val="30"/>
          <w:szCs w:val="30"/>
        </w:rPr>
        <w:t>南宁轨道交通运营分公司2019年DCS子系统设备及备件采购项目</w:t>
      </w:r>
      <w:r w:rsidR="000E4DC0" w:rsidRPr="00996B43">
        <w:rPr>
          <w:rFonts w:hint="eastAsia"/>
          <w:color w:val="000000" w:themeColor="text1"/>
          <w:sz w:val="30"/>
          <w:szCs w:val="30"/>
        </w:rPr>
        <w:t>比选公告</w:t>
      </w:r>
      <w:bookmarkEnd w:id="0"/>
    </w:p>
    <w:p w:rsidR="000E4DC0" w:rsidRPr="00543079" w:rsidRDefault="000E4DC0" w:rsidP="005F17E5">
      <w:pPr>
        <w:spacing w:beforeLines="50" w:afterLines="50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南宁轨道交通集团有限责任公司运营分公司需采购DCS子系统设备及备件一批，现邀请符合条件的供应商参加；采购人为南宁轨道交通集团有限责任公司。</w:t>
      </w:r>
    </w:p>
    <w:p w:rsidR="000E4DC0" w:rsidRPr="00543079" w:rsidRDefault="000E4DC0" w:rsidP="005F17E5">
      <w:pPr>
        <w:pStyle w:val="a5"/>
        <w:numPr>
          <w:ilvl w:val="0"/>
          <w:numId w:val="2"/>
        </w:numPr>
        <w:spacing w:beforeLines="50"/>
        <w:ind w:left="482" w:hangingChars="200" w:hanging="482"/>
        <w:rPr>
          <w:rFonts w:ascii="宋体" w:hAnsi="宋体"/>
          <w:b/>
          <w:color w:val="000000" w:themeColor="text1"/>
          <w:sz w:val="24"/>
          <w:szCs w:val="24"/>
        </w:rPr>
      </w:pPr>
      <w:r w:rsidRPr="00543079">
        <w:rPr>
          <w:rFonts w:ascii="宋体" w:hAnsi="宋体" w:hint="eastAsia"/>
          <w:b/>
          <w:color w:val="000000" w:themeColor="text1"/>
          <w:sz w:val="24"/>
          <w:szCs w:val="24"/>
        </w:rPr>
        <w:t>项目简况</w:t>
      </w:r>
    </w:p>
    <w:p w:rsidR="000E4DC0" w:rsidRPr="00543079" w:rsidRDefault="000E4DC0" w:rsidP="005F17E5">
      <w:pPr>
        <w:pStyle w:val="a5"/>
        <w:numPr>
          <w:ilvl w:val="1"/>
          <w:numId w:val="3"/>
        </w:numPr>
        <w:spacing w:afterLines="50"/>
        <w:ind w:left="480" w:hangingChars="200" w:hanging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项目名称：南宁轨道交通运营分公司2019年DCS子系统设备及备件采购项目。</w:t>
      </w:r>
    </w:p>
    <w:p w:rsidR="000E4DC0" w:rsidRPr="00543079" w:rsidRDefault="000E4DC0" w:rsidP="005F17E5">
      <w:pPr>
        <w:pStyle w:val="a5"/>
        <w:numPr>
          <w:ilvl w:val="1"/>
          <w:numId w:val="3"/>
        </w:numPr>
        <w:spacing w:afterLines="50"/>
        <w:ind w:left="480" w:hangingChars="200" w:hanging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项目编号：</w:t>
      </w:r>
      <w:r w:rsidRPr="005430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YY1/2-BX-BJ-2019134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0E4DC0" w:rsidRPr="00543079" w:rsidRDefault="000E4DC0" w:rsidP="005F17E5">
      <w:pPr>
        <w:pStyle w:val="a5"/>
        <w:numPr>
          <w:ilvl w:val="1"/>
          <w:numId w:val="3"/>
        </w:numPr>
        <w:spacing w:afterLines="50"/>
        <w:ind w:left="480" w:hangingChars="200" w:hanging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项目内容：本项目的供货及相关服务，如：工控机、轨旁TRE电源模块、MOXA卡等。</w:t>
      </w:r>
    </w:p>
    <w:p w:rsidR="000E4DC0" w:rsidRPr="00543079" w:rsidRDefault="000E4DC0" w:rsidP="005F17E5">
      <w:pPr>
        <w:pStyle w:val="a5"/>
        <w:numPr>
          <w:ilvl w:val="1"/>
          <w:numId w:val="3"/>
        </w:numPr>
        <w:spacing w:afterLines="50"/>
        <w:ind w:left="480" w:hangingChars="200" w:hanging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项目上限</w:t>
      </w:r>
      <w:r w:rsidRPr="005430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控制价：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17.6万</w:t>
      </w:r>
      <w:r w:rsidRPr="005430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元（含税）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0E4DC0" w:rsidRPr="00543079" w:rsidRDefault="000E4DC0" w:rsidP="005F17E5">
      <w:pPr>
        <w:pStyle w:val="a5"/>
        <w:numPr>
          <w:ilvl w:val="1"/>
          <w:numId w:val="3"/>
        </w:numPr>
        <w:spacing w:afterLines="50"/>
        <w:ind w:left="480" w:hangingChars="200" w:hanging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交货期限：180天（中选通知书发出后，按交货通知交货）。</w:t>
      </w:r>
    </w:p>
    <w:p w:rsidR="000E4DC0" w:rsidRPr="00543079" w:rsidRDefault="000E4DC0" w:rsidP="005F17E5">
      <w:pPr>
        <w:pStyle w:val="a5"/>
        <w:numPr>
          <w:ilvl w:val="1"/>
          <w:numId w:val="3"/>
        </w:numPr>
        <w:spacing w:afterLines="50"/>
        <w:ind w:left="480" w:hangingChars="200" w:hanging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本项目设有履约保证金，不设预付款。</w:t>
      </w:r>
    </w:p>
    <w:p w:rsidR="000E4DC0" w:rsidRPr="00543079" w:rsidRDefault="000E4DC0" w:rsidP="005F17E5">
      <w:pPr>
        <w:pStyle w:val="a5"/>
        <w:numPr>
          <w:ilvl w:val="1"/>
          <w:numId w:val="3"/>
        </w:numPr>
        <w:spacing w:afterLines="50"/>
        <w:ind w:left="480" w:hangingChars="200" w:hanging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拟</w:t>
      </w:r>
      <w:r w:rsidRPr="005430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采用的采购方式：比选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0E4DC0" w:rsidRPr="00543079" w:rsidRDefault="000E4DC0" w:rsidP="005F17E5">
      <w:pPr>
        <w:pStyle w:val="a5"/>
        <w:numPr>
          <w:ilvl w:val="0"/>
          <w:numId w:val="2"/>
        </w:numPr>
        <w:spacing w:beforeLines="50"/>
        <w:ind w:left="482" w:hangingChars="200" w:hanging="482"/>
        <w:rPr>
          <w:rFonts w:ascii="宋体" w:hAnsi="宋体"/>
          <w:b/>
          <w:color w:val="000000" w:themeColor="text1"/>
          <w:sz w:val="24"/>
          <w:szCs w:val="24"/>
        </w:rPr>
      </w:pPr>
      <w:r w:rsidRPr="00543079">
        <w:rPr>
          <w:rFonts w:ascii="宋体" w:hAnsi="宋体" w:hint="eastAsia"/>
          <w:b/>
          <w:color w:val="000000" w:themeColor="text1"/>
          <w:sz w:val="24"/>
          <w:szCs w:val="24"/>
        </w:rPr>
        <w:t>供应商资格要求</w:t>
      </w:r>
    </w:p>
    <w:p w:rsidR="000E4DC0" w:rsidRPr="00543079" w:rsidRDefault="000E4DC0" w:rsidP="005F17E5">
      <w:pPr>
        <w:pStyle w:val="a5"/>
        <w:numPr>
          <w:ilvl w:val="0"/>
          <w:numId w:val="4"/>
        </w:numPr>
        <w:spacing w:afterLines="50"/>
        <w:ind w:left="480" w:hangingChars="200" w:hanging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具有国内独立法人资格的法人企业，营业执照经营范围至少包括下列范围之一：①通信信号设备及配套设备，②铁路信号产品，③五金交电，④电子产品, ⑤五金机电，⑥机电设备，等</w:t>
      </w:r>
      <w:r w:rsidRPr="005430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类似范围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0E4DC0" w:rsidRPr="00543079" w:rsidRDefault="000E4DC0" w:rsidP="005F17E5">
      <w:pPr>
        <w:pStyle w:val="a5"/>
        <w:numPr>
          <w:ilvl w:val="0"/>
          <w:numId w:val="4"/>
        </w:numPr>
        <w:spacing w:afterLines="50"/>
        <w:ind w:left="480" w:hangingChars="200" w:hanging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本项目不接受联合体报价；母、子公司只允许其中一家公司参与本项目，同一法人代表只接受一家参与本项目。单位负责人为同一人或者存在控股、管理关系的不同单位，不得参加本项目。</w:t>
      </w:r>
    </w:p>
    <w:p w:rsidR="000E4DC0" w:rsidRPr="00543079" w:rsidRDefault="000E4DC0" w:rsidP="005F17E5">
      <w:pPr>
        <w:pStyle w:val="a5"/>
        <w:numPr>
          <w:ilvl w:val="0"/>
          <w:numId w:val="2"/>
        </w:numPr>
        <w:spacing w:beforeLines="50"/>
        <w:ind w:left="482" w:hangingChars="200" w:hanging="482"/>
        <w:rPr>
          <w:rFonts w:ascii="宋体" w:hAnsi="宋体"/>
          <w:b/>
          <w:color w:val="000000" w:themeColor="text1"/>
          <w:sz w:val="24"/>
          <w:szCs w:val="24"/>
        </w:rPr>
      </w:pPr>
      <w:r w:rsidRPr="00543079">
        <w:rPr>
          <w:rFonts w:ascii="宋体" w:hAnsi="宋体" w:hint="eastAsia"/>
          <w:b/>
          <w:color w:val="000000" w:themeColor="text1"/>
          <w:sz w:val="24"/>
          <w:szCs w:val="24"/>
        </w:rPr>
        <w:t>比选文件的获取</w:t>
      </w:r>
    </w:p>
    <w:p w:rsidR="000E4DC0" w:rsidRPr="00543079" w:rsidRDefault="000E4DC0" w:rsidP="005F17E5">
      <w:pPr>
        <w:spacing w:afterLines="50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网上自行下载。下载途径：南宁轨道交通集团有限责任公司官网(http://www.nngdjt.com/)、中国e车网(http://www.ecrrc.com)。</w:t>
      </w:r>
    </w:p>
    <w:p w:rsidR="000E4DC0" w:rsidRPr="00543079" w:rsidRDefault="000E4DC0" w:rsidP="005F17E5">
      <w:pPr>
        <w:pStyle w:val="a5"/>
        <w:numPr>
          <w:ilvl w:val="0"/>
          <w:numId w:val="2"/>
        </w:numPr>
        <w:spacing w:beforeLines="50"/>
        <w:ind w:left="482" w:hangingChars="200" w:hanging="482"/>
        <w:rPr>
          <w:rFonts w:ascii="宋体" w:hAnsi="宋体"/>
          <w:b/>
          <w:color w:val="000000" w:themeColor="text1"/>
          <w:sz w:val="24"/>
          <w:szCs w:val="24"/>
        </w:rPr>
      </w:pPr>
      <w:r w:rsidRPr="00543079">
        <w:rPr>
          <w:rFonts w:ascii="宋体" w:hAnsi="宋体" w:hint="eastAsia"/>
          <w:b/>
          <w:color w:val="000000" w:themeColor="text1"/>
          <w:sz w:val="24"/>
          <w:szCs w:val="24"/>
        </w:rPr>
        <w:t>比选申请</w:t>
      </w:r>
      <w:r w:rsidRPr="00543079">
        <w:rPr>
          <w:rFonts w:ascii="宋体" w:hAnsi="宋体"/>
          <w:b/>
          <w:color w:val="000000" w:themeColor="text1"/>
          <w:sz w:val="24"/>
          <w:szCs w:val="24"/>
        </w:rPr>
        <w:t>文件的递交</w:t>
      </w:r>
    </w:p>
    <w:p w:rsidR="000E4DC0" w:rsidRPr="00543079" w:rsidRDefault="000E4DC0" w:rsidP="005F17E5">
      <w:pPr>
        <w:spacing w:afterLines="50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请参加比选的供应商于2019年</w:t>
      </w:r>
      <w:r w:rsidR="005F17E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9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5F17E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26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  <w:r w:rsidR="005F17E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09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:</w:t>
      </w:r>
      <w:r w:rsidR="005F17E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0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0-</w:t>
      </w:r>
      <w:r w:rsidR="005F17E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09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:</w:t>
      </w:r>
      <w:r w:rsidR="005F17E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0到广西壮族自治区南宁市青秀区云景路69号南宁轨道大厦A2楼105室递交比选申请文件。</w:t>
      </w:r>
    </w:p>
    <w:p w:rsidR="000E4DC0" w:rsidRPr="00543079" w:rsidRDefault="000E4DC0" w:rsidP="005F17E5">
      <w:pPr>
        <w:pStyle w:val="a5"/>
        <w:numPr>
          <w:ilvl w:val="0"/>
          <w:numId w:val="2"/>
        </w:numPr>
        <w:spacing w:beforeLines="50"/>
        <w:ind w:left="482" w:hangingChars="200" w:hanging="482"/>
        <w:rPr>
          <w:rFonts w:ascii="宋体" w:hAnsi="宋体"/>
          <w:b/>
          <w:color w:val="000000" w:themeColor="text1"/>
          <w:sz w:val="24"/>
          <w:szCs w:val="24"/>
        </w:rPr>
      </w:pPr>
      <w:r w:rsidRPr="00543079">
        <w:rPr>
          <w:rFonts w:ascii="宋体" w:hAnsi="宋体" w:hint="eastAsia"/>
          <w:b/>
          <w:color w:val="000000" w:themeColor="text1"/>
          <w:sz w:val="24"/>
          <w:szCs w:val="24"/>
        </w:rPr>
        <w:t>采购人联系方式</w:t>
      </w:r>
    </w:p>
    <w:p w:rsidR="000E4DC0" w:rsidRPr="00543079" w:rsidRDefault="000E4DC0" w:rsidP="005F17E5">
      <w:pPr>
        <w:spacing w:afterLines="50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联系人：李工，电话：0771-</w:t>
      </w:r>
      <w:r w:rsidRPr="005430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778320；史工</w:t>
      </w:r>
      <w:r w:rsidRPr="005430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，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电话</w:t>
      </w:r>
      <w:r w:rsidRPr="005430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：0771-2338552</w:t>
      </w: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0E4DC0" w:rsidRPr="00543079" w:rsidRDefault="000E4DC0" w:rsidP="005F17E5">
      <w:pPr>
        <w:spacing w:afterLines="50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54307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地址：广西壮族自治区南宁市青秀区云景路83号南宁轨道交通1号线屯里车辆段 运营综合楼203室，邮编：530029。</w:t>
      </w:r>
    </w:p>
    <w:p w:rsidR="004F0402" w:rsidRPr="000E4DC0" w:rsidRDefault="004F0402" w:rsidP="000E4DC0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sectPr w:rsidR="004F0402" w:rsidRPr="000E4DC0" w:rsidSect="00726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EC" w:rsidRDefault="004E50EC" w:rsidP="000E4DC0">
      <w:r>
        <w:separator/>
      </w:r>
    </w:p>
  </w:endnote>
  <w:endnote w:type="continuationSeparator" w:id="1">
    <w:p w:rsidR="004E50EC" w:rsidRDefault="004E50EC" w:rsidP="000E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EC" w:rsidRDefault="004E50EC" w:rsidP="000E4DC0">
      <w:r>
        <w:separator/>
      </w:r>
    </w:p>
  </w:footnote>
  <w:footnote w:type="continuationSeparator" w:id="1">
    <w:p w:rsidR="004E50EC" w:rsidRDefault="004E50EC" w:rsidP="000E4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B1494"/>
    <w:multiLevelType w:val="hybridMultilevel"/>
    <w:tmpl w:val="41FCB50A"/>
    <w:lvl w:ilvl="0" w:tplc="35182ECA">
      <w:start w:val="1"/>
      <w:numFmt w:val="chineseCountingThousand"/>
      <w:lvlText w:val="第%1章.　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02621D"/>
    <w:multiLevelType w:val="hybridMultilevel"/>
    <w:tmpl w:val="8AC06900"/>
    <w:lvl w:ilvl="0" w:tplc="00000006">
      <w:start w:val="1"/>
      <w:numFmt w:val="decimal"/>
      <w:lvlText w:val="%1、"/>
      <w:lvlJc w:val="left"/>
      <w:pPr>
        <w:ind w:left="1020" w:hanging="420"/>
      </w:pPr>
    </w:lvl>
    <w:lvl w:ilvl="1" w:tplc="00000006">
      <w:start w:val="1"/>
      <w:numFmt w:val="decimal"/>
      <w:lvlText w:val="%2、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7B655D0"/>
    <w:multiLevelType w:val="hybridMultilevel"/>
    <w:tmpl w:val="9F7CFB0A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0B6532"/>
    <w:multiLevelType w:val="hybridMultilevel"/>
    <w:tmpl w:val="91BC60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17E8150">
      <w:start w:val="1"/>
      <w:numFmt w:val="decimal"/>
      <w:lvlText w:val="%2."/>
      <w:lvlJc w:val="left"/>
      <w:pPr>
        <w:ind w:left="147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DC0"/>
    <w:rsid w:val="000E4DC0"/>
    <w:rsid w:val="004E50EC"/>
    <w:rsid w:val="004F0402"/>
    <w:rsid w:val="005F17E5"/>
    <w:rsid w:val="00726787"/>
    <w:rsid w:val="0099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DC0"/>
    <w:rPr>
      <w:sz w:val="18"/>
      <w:szCs w:val="18"/>
    </w:rPr>
  </w:style>
  <w:style w:type="paragraph" w:styleId="a5">
    <w:name w:val="List Paragraph"/>
    <w:basedOn w:val="a"/>
    <w:uiPriority w:val="34"/>
    <w:qFormat/>
    <w:rsid w:val="000E4DC0"/>
    <w:pPr>
      <w:ind w:firstLineChars="200" w:firstLine="420"/>
    </w:pPr>
  </w:style>
  <w:style w:type="paragraph" w:styleId="a6">
    <w:name w:val="Title"/>
    <w:basedOn w:val="a"/>
    <w:next w:val="a"/>
    <w:link w:val="Char1"/>
    <w:qFormat/>
    <w:rsid w:val="000E4D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0E4DC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2019-09-05T07:43:00Z</dcterms:created>
  <dcterms:modified xsi:type="dcterms:W3CDTF">2019-09-10T01:15:00Z</dcterms:modified>
</cp:coreProperties>
</file>