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6D" w:rsidRDefault="0005083F">
      <w:pPr>
        <w:pStyle w:val="3"/>
        <w:spacing w:line="412" w:lineRule="auto"/>
        <w:jc w:val="center"/>
        <w:rPr>
          <w:rFonts w:ascii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int="eastAsia"/>
          <w:b/>
          <w:bCs/>
          <w:sz w:val="30"/>
          <w:szCs w:val="30"/>
        </w:rPr>
        <w:t xml:space="preserve">  </w:t>
      </w:r>
      <w:bookmarkStart w:id="1" w:name="_Toc294517229"/>
      <w:bookmarkStart w:id="2" w:name="_Toc297879628"/>
      <w:bookmarkStart w:id="3" w:name="_Toc414867778"/>
      <w:bookmarkStart w:id="4" w:name="_Toc300048817"/>
      <w:bookmarkStart w:id="5" w:name="_Toc311637265"/>
      <w:bookmarkStart w:id="6" w:name="_Toc297881785"/>
      <w:bookmarkStart w:id="7" w:name="_Toc297822530"/>
      <w:bookmarkStart w:id="8" w:name="_Toc300049323"/>
      <w:bookmarkStart w:id="9" w:name="_Toc301787188"/>
      <w:bookmarkStart w:id="10" w:name="_Toc323820777"/>
      <w:bookmarkStart w:id="11" w:name="_Toc297878968"/>
      <w:bookmarkStart w:id="12" w:name="_Toc308010096"/>
      <w:r>
        <w:rPr>
          <w:rFonts w:ascii="Arial" w:hAnsi="Arial" w:cs="Arial" w:hint="eastAsia"/>
          <w:b/>
          <w:bCs/>
          <w:color w:val="000000"/>
          <w:sz w:val="36"/>
          <w:szCs w:val="36"/>
        </w:rPr>
        <w:t>竞谈人响应</w:t>
      </w:r>
      <w:r>
        <w:rPr>
          <w:rFonts w:ascii="宋体" w:hint="eastAsia"/>
          <w:b/>
          <w:bCs/>
          <w:sz w:val="36"/>
          <w:szCs w:val="36"/>
        </w:rPr>
        <w:t>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fldChar w:fldCharType="begin"/>
      </w:r>
      <w:r>
        <w:instrText xml:space="preserve"> LINK </w:instrText>
      </w:r>
      <w:r w:rsidR="00FF3786">
        <w:instrText>Excel.Sheet.12</w:instrText>
      </w:r>
      <w:r w:rsidR="00FF3786">
        <w:rPr>
          <w:rFonts w:hint="eastAsia"/>
        </w:rPr>
        <w:instrText xml:space="preserve"> C:\\Users\\DELL\\Desktop\\</w:instrText>
      </w:r>
      <w:r w:rsidR="00FF3786">
        <w:rPr>
          <w:rFonts w:hint="eastAsia"/>
        </w:rPr>
        <w:instrText>各式工联单与备忘录</w:instrText>
      </w:r>
      <w:r w:rsidR="00FF3786">
        <w:rPr>
          <w:rFonts w:hint="eastAsia"/>
        </w:rPr>
        <w:instrText>\\</w:instrText>
      </w:r>
      <w:r w:rsidR="00FF3786">
        <w:rPr>
          <w:rFonts w:hint="eastAsia"/>
        </w:rPr>
        <w:instrText>签到表</w:instrText>
      </w:r>
      <w:r w:rsidR="00FF3786">
        <w:rPr>
          <w:rFonts w:hint="eastAsia"/>
        </w:rPr>
        <w:instrText>.xlsx</w:instrText>
      </w:r>
      <w:r w:rsidR="00FF3786">
        <w:instrText xml:space="preserve"> Sheet3!R1C1:R12C6 </w:instrText>
      </w:r>
      <w:r>
        <w:instrText xml:space="preserve">\a \f 4 \h  \* MERGEFORMAT </w:instrText>
      </w:r>
      <w:r>
        <w:fldChar w:fldCharType="separate"/>
      </w:r>
    </w:p>
    <w:tbl>
      <w:tblPr>
        <w:tblW w:w="9656" w:type="dxa"/>
        <w:tblLayout w:type="fixed"/>
        <w:tblLook w:val="04A0" w:firstRow="1" w:lastRow="0" w:firstColumn="1" w:lastColumn="0" w:noHBand="0" w:noVBand="1"/>
      </w:tblPr>
      <w:tblGrid>
        <w:gridCol w:w="748"/>
        <w:gridCol w:w="2170"/>
        <w:gridCol w:w="2169"/>
        <w:gridCol w:w="1286"/>
        <w:gridCol w:w="1862"/>
        <w:gridCol w:w="1421"/>
      </w:tblGrid>
      <w:tr w:rsidR="0098416D">
        <w:trPr>
          <w:trHeight w:val="186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响应要求条目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响应要求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偏差描述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投标人响应情况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8416D">
        <w:trPr>
          <w:trHeight w:val="15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3" w:name="_Hlk59544098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投入采购系统金额</w:t>
            </w:r>
            <w:bookmarkEnd w:id="13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★1下限控制价(含税)：600万元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98416D">
        <w:trPr>
          <w:trHeight w:val="15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日均结算存款量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★1不高于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16D">
        <w:trPr>
          <w:trHeight w:val="15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金融服务期限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★不长于3年（含3年）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16D">
        <w:trPr>
          <w:trHeight w:val="15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其他金融服务业务的合作要求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不超过2个合作要求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16D">
        <w:trPr>
          <w:trHeight w:val="362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4" w:name="_Hlk59544135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费用范围</w:t>
            </w:r>
            <w:bookmarkEnd w:id="14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报价须</w:t>
            </w:r>
            <w:bookmarkStart w:id="15" w:name="_Hlk59544144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包含项目建设涉及的软件采购、硬件采购、软件接口费、相关税金、第三方机构评测费、未来3年维护费及等所有费用</w:t>
            </w:r>
            <w:bookmarkEnd w:id="15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Pr="00FF3786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16D">
        <w:trPr>
          <w:trHeight w:val="15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是否捆绑中标银行的资金管理平台系统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★不接受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16D">
        <w:trPr>
          <w:trHeight w:val="15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6" w:name="_Hlk59544163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是否有组织对接软件公司招标方案</w:t>
            </w:r>
            <w:bookmarkEnd w:id="16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A63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★</w:t>
            </w:r>
            <w:r w:rsidR="0005083F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方案详实，谈判进度安排科学、任务分配妥当</w:t>
            </w:r>
            <w:r w:rsidRPr="00A63A62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本合同签订后10个工作日内根据甲方的会计软件用户需求书要求启动招标流程，根据甲方需求组建评标委员会，并在2个月内完成招标工作。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16D">
        <w:trPr>
          <w:trHeight w:val="15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是否有代发工资合作的金融服务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★不接受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98416D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16D">
        <w:trPr>
          <w:trHeight w:val="15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16D">
        <w:trPr>
          <w:trHeight w:val="620"/>
        </w:trPr>
        <w:tc>
          <w:tcPr>
            <w:tcW w:w="2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供应商（盖单位公章）：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16D" w:rsidRDefault="00984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416D">
        <w:trPr>
          <w:trHeight w:val="144"/>
        </w:trPr>
        <w:tc>
          <w:tcPr>
            <w:tcW w:w="2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法定代表人或委托代理人（签字或盖章）：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16D" w:rsidRDefault="000508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8416D" w:rsidRDefault="0005083F">
      <w:pPr>
        <w:pStyle w:val="a3"/>
        <w:spacing w:line="360" w:lineRule="auto"/>
        <w:ind w:firstLineChars="200" w:firstLine="400"/>
        <w:rPr>
          <w:bCs/>
        </w:rPr>
      </w:pPr>
      <w:r>
        <w:rPr>
          <w:rFonts w:cs="Times New Roman"/>
          <w:bCs/>
          <w:kern w:val="0"/>
          <w:sz w:val="20"/>
          <w:szCs w:val="20"/>
        </w:rPr>
        <w:fldChar w:fldCharType="end"/>
      </w:r>
      <w:r>
        <w:rPr>
          <w:rFonts w:hint="eastAsia"/>
          <w:bCs/>
        </w:rPr>
        <w:t>备注：1、本表为竞谈人响应表，偏离描述</w:t>
      </w:r>
      <w:proofErr w:type="gramStart"/>
      <w:r>
        <w:rPr>
          <w:rFonts w:hint="eastAsia"/>
          <w:bCs/>
        </w:rPr>
        <w:t>应根据应根据</w:t>
      </w:r>
      <w:proofErr w:type="gramEnd"/>
      <w:r>
        <w:rPr>
          <w:rFonts w:hint="eastAsia"/>
          <w:bCs/>
        </w:rPr>
        <w:t>响应要求填写，“正偏差”为优于招标文件要求，“负偏差”为低于招标文件要求，对于无偏差的项目填写“无偏差”，并在“响应人</w:t>
      </w:r>
      <w:r>
        <w:rPr>
          <w:rFonts w:hAnsi="宋体" w:cs="宋体" w:hint="eastAsia"/>
          <w:color w:val="000000"/>
          <w:kern w:val="0"/>
          <w:szCs w:val="21"/>
        </w:rPr>
        <w:t>情况</w:t>
      </w:r>
      <w:r>
        <w:rPr>
          <w:rFonts w:hint="eastAsia"/>
          <w:bCs/>
        </w:rPr>
        <w:t>”一栏中对偏差进行详细描述。</w:t>
      </w:r>
    </w:p>
    <w:p w:rsidR="0098416D" w:rsidRPr="00A63A62" w:rsidRDefault="0005083F" w:rsidP="00A63A62">
      <w:pPr>
        <w:pStyle w:val="a3"/>
        <w:spacing w:line="360" w:lineRule="auto"/>
        <w:ind w:firstLineChars="200" w:firstLine="420"/>
        <w:rPr>
          <w:bCs/>
        </w:rPr>
      </w:pPr>
      <w:r>
        <w:rPr>
          <w:rFonts w:hint="eastAsia"/>
          <w:bCs/>
        </w:rPr>
        <w:t>2、表中带“</w:t>
      </w:r>
      <w:r>
        <w:rPr>
          <w:rFonts w:hAnsi="宋体" w:cs="宋体" w:hint="eastAsia"/>
          <w:color w:val="000000"/>
          <w:kern w:val="0"/>
          <w:szCs w:val="21"/>
        </w:rPr>
        <w:t>★”</w:t>
      </w:r>
      <w:proofErr w:type="gramStart"/>
      <w:r>
        <w:rPr>
          <w:rFonts w:hAnsi="宋体" w:cs="宋体" w:hint="eastAsia"/>
          <w:color w:val="000000"/>
          <w:kern w:val="0"/>
          <w:szCs w:val="21"/>
        </w:rPr>
        <w:t>号部分</w:t>
      </w:r>
      <w:proofErr w:type="gramEnd"/>
      <w:r>
        <w:rPr>
          <w:rFonts w:hAnsi="宋体" w:cs="宋体" w:hint="eastAsia"/>
          <w:color w:val="000000"/>
          <w:kern w:val="0"/>
          <w:szCs w:val="21"/>
        </w:rPr>
        <w:t>为采购人不能接受条件，</w:t>
      </w:r>
      <w:r>
        <w:rPr>
          <w:rFonts w:hint="eastAsia"/>
          <w:bCs/>
        </w:rPr>
        <w:t>采购人有权拒绝投标人提出的负偏差。</w:t>
      </w:r>
    </w:p>
    <w:sectPr w:rsidR="0098416D" w:rsidRPr="00A63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FD4" w:rsidRDefault="00165FD4" w:rsidP="003D0C8F">
      <w:r>
        <w:separator/>
      </w:r>
    </w:p>
  </w:endnote>
  <w:endnote w:type="continuationSeparator" w:id="0">
    <w:p w:rsidR="00165FD4" w:rsidRDefault="00165FD4" w:rsidP="003D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FD4" w:rsidRDefault="00165FD4" w:rsidP="003D0C8F">
      <w:r>
        <w:separator/>
      </w:r>
    </w:p>
  </w:footnote>
  <w:footnote w:type="continuationSeparator" w:id="0">
    <w:p w:rsidR="00165FD4" w:rsidRDefault="00165FD4" w:rsidP="003D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03"/>
    <w:rsid w:val="00017FD3"/>
    <w:rsid w:val="0005083F"/>
    <w:rsid w:val="00165FD4"/>
    <w:rsid w:val="00237F8B"/>
    <w:rsid w:val="002C16F2"/>
    <w:rsid w:val="003519F9"/>
    <w:rsid w:val="0037647A"/>
    <w:rsid w:val="00381C76"/>
    <w:rsid w:val="003D0C8F"/>
    <w:rsid w:val="003E62DC"/>
    <w:rsid w:val="005634F7"/>
    <w:rsid w:val="005E5640"/>
    <w:rsid w:val="00627F82"/>
    <w:rsid w:val="006827F9"/>
    <w:rsid w:val="006C4433"/>
    <w:rsid w:val="006E7403"/>
    <w:rsid w:val="007526B3"/>
    <w:rsid w:val="0078458B"/>
    <w:rsid w:val="007D0268"/>
    <w:rsid w:val="0080154D"/>
    <w:rsid w:val="008D3744"/>
    <w:rsid w:val="0098416D"/>
    <w:rsid w:val="009A4190"/>
    <w:rsid w:val="00A53481"/>
    <w:rsid w:val="00A63A62"/>
    <w:rsid w:val="00B45909"/>
    <w:rsid w:val="00C547F9"/>
    <w:rsid w:val="00E53D68"/>
    <w:rsid w:val="00F31E76"/>
    <w:rsid w:val="00F370E8"/>
    <w:rsid w:val="00FE7B30"/>
    <w:rsid w:val="00FF3786"/>
    <w:rsid w:val="00FF3C0A"/>
    <w:rsid w:val="3662010F"/>
    <w:rsid w:val="38332881"/>
    <w:rsid w:val="38FE38C9"/>
    <w:rsid w:val="50FA3680"/>
    <w:rsid w:val="5C7243B1"/>
    <w:rsid w:val="7AF2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BE60A-31B4-4A14-9DB1-1BAF0979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5" w:lineRule="auto"/>
      <w:outlineLvl w:val="2"/>
    </w:pPr>
    <w:rPr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Pr>
      <w:rFonts w:ascii="宋体" w:hAnsi="Courier New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kern w:val="0"/>
      <w:sz w:val="32"/>
      <w:szCs w:val="32"/>
    </w:rPr>
  </w:style>
  <w:style w:type="character" w:customStyle="1" w:styleId="a4">
    <w:name w:val="纯文本 字符"/>
    <w:link w:val="a3"/>
    <w:qFormat/>
    <w:locked/>
    <w:rPr>
      <w:rFonts w:ascii="宋体" w:eastAsia="宋体" w:hAnsi="Courier New"/>
    </w:rPr>
  </w:style>
  <w:style w:type="character" w:customStyle="1" w:styleId="1">
    <w:name w:val="纯文本 字符1"/>
    <w:basedOn w:val="a0"/>
    <w:uiPriority w:val="99"/>
    <w:semiHidden/>
    <w:qFormat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punxx</dc:creator>
  <cp:lastModifiedBy>punxx</cp:lastModifiedBy>
  <cp:revision>17</cp:revision>
  <cp:lastPrinted>2021-01-28T03:08:00Z</cp:lastPrinted>
  <dcterms:created xsi:type="dcterms:W3CDTF">2020-12-15T09:52:00Z</dcterms:created>
  <dcterms:modified xsi:type="dcterms:W3CDTF">2021-01-28T07:55:00Z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