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rPr>
      </w:pPr>
    </w:p>
    <w:p>
      <w:pPr>
        <w:spacing w:after="120" w:line="480" w:lineRule="auto"/>
        <w:jc w:val="center"/>
        <w:rPr>
          <w:rFonts w:eastAsiaTheme="minorEastAsia"/>
          <w:b/>
          <w:sz w:val="48"/>
          <w:szCs w:val="52"/>
        </w:rPr>
      </w:pPr>
      <w:r>
        <w:rPr>
          <w:rFonts w:hint="eastAsia" w:eastAsiaTheme="minorEastAsia"/>
          <w:b/>
          <w:sz w:val="48"/>
          <w:szCs w:val="52"/>
        </w:rPr>
        <w:t>南宁轨道交通集团2021年第</w:t>
      </w:r>
      <w:r>
        <w:rPr>
          <w:rFonts w:hint="eastAsia" w:eastAsiaTheme="minorEastAsia"/>
          <w:b/>
          <w:sz w:val="48"/>
          <w:szCs w:val="52"/>
          <w:lang w:eastAsia="zh-CN"/>
        </w:rPr>
        <w:t>九</w:t>
      </w:r>
      <w:r>
        <w:rPr>
          <w:rFonts w:hint="eastAsia" w:eastAsiaTheme="minorEastAsia"/>
          <w:b/>
          <w:sz w:val="48"/>
          <w:szCs w:val="52"/>
        </w:rPr>
        <w:t>批次</w:t>
      </w:r>
    </w:p>
    <w:p>
      <w:pPr>
        <w:spacing w:line="720" w:lineRule="auto"/>
        <w:jc w:val="center"/>
        <w:rPr>
          <w:rFonts w:eastAsiaTheme="minorEastAsia"/>
          <w:b/>
          <w:bCs/>
          <w:sz w:val="44"/>
          <w:szCs w:val="44"/>
        </w:rPr>
      </w:pPr>
      <w:r>
        <w:rPr>
          <w:rFonts w:hint="eastAsia" w:eastAsiaTheme="minorEastAsia"/>
          <w:b/>
          <w:sz w:val="48"/>
          <w:szCs w:val="52"/>
        </w:rPr>
        <w:t>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比选人：南宁轨道交通集团有限责任公司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rPr>
        <w:t>2021年</w:t>
      </w:r>
      <w:r>
        <w:rPr>
          <w:rFonts w:hint="eastAsia" w:eastAsiaTheme="minorEastAsia"/>
          <w:b/>
          <w:bCs/>
          <w:sz w:val="44"/>
          <w:szCs w:val="44"/>
          <w:lang w:val="en-US" w:eastAsia="zh-CN"/>
        </w:rPr>
        <w:t>9</w:t>
      </w:r>
      <w:r>
        <w:rPr>
          <w:rFonts w:hint="eastAsia" w:eastAsiaTheme="minorEastAsia"/>
          <w:b/>
          <w:bCs/>
          <w:sz w:val="44"/>
          <w:szCs w:val="44"/>
        </w:rPr>
        <w:t>月</w:t>
      </w:r>
    </w:p>
    <w:p>
      <w:pPr>
        <w:jc w:val="center"/>
        <w:rPr>
          <w:rFonts w:eastAsiaTheme="minorEastAsia"/>
          <w:b/>
          <w:sz w:val="32"/>
          <w:szCs w:val="32"/>
        </w:rPr>
      </w:pPr>
      <w:bookmarkStart w:id="0" w:name="_Toc4954"/>
      <w:bookmarkStart w:id="1" w:name="_Toc27692"/>
      <w:bookmarkStart w:id="2" w:name="_Toc21106"/>
      <w:bookmarkStart w:id="3" w:name="_Toc32122"/>
      <w:bookmarkStart w:id="4" w:name="_Toc23188"/>
      <w:bookmarkStart w:id="5" w:name="_Toc461525293"/>
      <w:bookmarkStart w:id="6" w:name="_Toc18159"/>
      <w:bookmarkStart w:id="7" w:name="_Toc471482358"/>
      <w:bookmarkStart w:id="8" w:name="_Toc25905"/>
      <w:bookmarkStart w:id="9" w:name="_Toc9980"/>
      <w:bookmarkStart w:id="10" w:name="_Toc12363"/>
      <w:bookmarkStart w:id="11" w:name="_Toc14943"/>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jc w:val="center"/>
        <w:rPr>
          <w:rFonts w:eastAsiaTheme="minorEastAsia"/>
          <w:sz w:val="24"/>
        </w:rPr>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p>
    <w:p>
      <w:pPr>
        <w:pStyle w:val="19"/>
        <w:tabs>
          <w:tab w:val="right" w:leader="dot" w:pos="9070"/>
        </w:tabs>
        <w:rPr>
          <w:sz w:val="24"/>
        </w:rPr>
      </w:pPr>
      <w:r>
        <w:fldChar w:fldCharType="begin"/>
      </w:r>
      <w:r>
        <w:instrText xml:space="preserve"> HYPERLINK \l "_Toc25139" </w:instrText>
      </w:r>
      <w:r>
        <w:fldChar w:fldCharType="separate"/>
      </w:r>
      <w:r>
        <w:rPr>
          <w:rFonts w:eastAsiaTheme="minorEastAsia"/>
          <w:sz w:val="24"/>
        </w:rPr>
        <w:t>第一章比选公告</w:t>
      </w:r>
      <w:r>
        <w:rPr>
          <w:sz w:val="24"/>
        </w:rPr>
        <w:tab/>
      </w:r>
      <w:r>
        <w:rPr>
          <w:sz w:val="24"/>
        </w:rPr>
        <w:fldChar w:fldCharType="begin"/>
      </w:r>
      <w:r>
        <w:rPr>
          <w:sz w:val="24"/>
        </w:rPr>
        <w:instrText xml:space="preserve"> PAGEREF _Toc25139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"_Toc16619" </w:instrText>
      </w:r>
      <w:r>
        <w:fldChar w:fldCharType="separate"/>
      </w:r>
      <w:r>
        <w:rPr>
          <w:rFonts w:eastAsiaTheme="minorEastAsia"/>
          <w:sz w:val="24"/>
        </w:rPr>
        <w:t>一、项目概况</w:t>
      </w:r>
      <w:r>
        <w:rPr>
          <w:sz w:val="24"/>
        </w:rPr>
        <w:tab/>
      </w:r>
      <w:r>
        <w:rPr>
          <w:sz w:val="24"/>
        </w:rPr>
        <w:fldChar w:fldCharType="begin"/>
      </w:r>
      <w:r>
        <w:rPr>
          <w:sz w:val="24"/>
        </w:rPr>
        <w:instrText xml:space="preserve"> PAGEREF _Toc16619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"_Toc23032" </w:instrText>
      </w:r>
      <w:r>
        <w:fldChar w:fldCharType="separate"/>
      </w:r>
      <w:r>
        <w:rPr>
          <w:rFonts w:eastAsiaTheme="minorEastAsia"/>
          <w:sz w:val="24"/>
        </w:rPr>
        <w:t>二、比选申请人资格要求</w:t>
      </w:r>
      <w:r>
        <w:rPr>
          <w:sz w:val="24"/>
        </w:rPr>
        <w:tab/>
      </w:r>
      <w:r>
        <w:rPr>
          <w:sz w:val="24"/>
        </w:rPr>
        <w:fldChar w:fldCharType="begin"/>
      </w:r>
      <w:r>
        <w:rPr>
          <w:sz w:val="24"/>
        </w:rPr>
        <w:instrText xml:space="preserve"> PAGEREF _Toc23032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"_Toc2147" </w:instrText>
      </w:r>
      <w:r>
        <w:fldChar w:fldCharType="separate"/>
      </w:r>
      <w:r>
        <w:rPr>
          <w:rFonts w:eastAsiaTheme="minorEastAsia"/>
          <w:sz w:val="24"/>
        </w:rPr>
        <w:t>三、比选保证金</w:t>
      </w:r>
      <w:r>
        <w:rPr>
          <w:sz w:val="24"/>
        </w:rPr>
        <w:tab/>
      </w:r>
      <w:r>
        <w:rPr>
          <w:sz w:val="24"/>
        </w:rPr>
        <w:fldChar w:fldCharType="begin"/>
      </w:r>
      <w:r>
        <w:rPr>
          <w:sz w:val="24"/>
        </w:rPr>
        <w:instrText xml:space="preserve"> PAGEREF _Toc2147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"_Toc1243" </w:instrText>
      </w:r>
      <w:r>
        <w:fldChar w:fldCharType="separate"/>
      </w:r>
      <w:r>
        <w:rPr>
          <w:rFonts w:eastAsiaTheme="minorEastAsia"/>
          <w:sz w:val="24"/>
        </w:rPr>
        <w:t>四、比选文件的获取</w:t>
      </w:r>
      <w:r>
        <w:rPr>
          <w:sz w:val="24"/>
        </w:rPr>
        <w:tab/>
      </w:r>
      <w:r>
        <w:rPr>
          <w:sz w:val="24"/>
        </w:rPr>
        <w:fldChar w:fldCharType="begin"/>
      </w:r>
      <w:r>
        <w:rPr>
          <w:sz w:val="24"/>
        </w:rPr>
        <w:instrText xml:space="preserve"> PAGEREF _Toc1243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"_Toc23288"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_Toc23288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"_Toc3587" </w:instrText>
      </w:r>
      <w:r>
        <w:fldChar w:fldCharType="separate"/>
      </w:r>
      <w:r>
        <w:rPr>
          <w:rFonts w:eastAsiaTheme="minorEastAsia"/>
          <w:sz w:val="24"/>
        </w:rPr>
        <w:t>六、比选人联系方式</w:t>
      </w:r>
      <w:r>
        <w:rPr>
          <w:sz w:val="24"/>
        </w:rPr>
        <w:tab/>
      </w:r>
      <w:r>
        <w:rPr>
          <w:sz w:val="24"/>
        </w:rPr>
        <w:fldChar w:fldCharType="begin"/>
      </w:r>
      <w:r>
        <w:rPr>
          <w:sz w:val="24"/>
        </w:rPr>
        <w:instrText xml:space="preserve"> PAGEREF _Toc3587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"_Toc19697" </w:instrText>
      </w:r>
      <w:r>
        <w:fldChar w:fldCharType="separate"/>
      </w:r>
      <w:r>
        <w:rPr>
          <w:rFonts w:hint="eastAsia" w:eastAsiaTheme="minorEastAsia"/>
          <w:sz w:val="24"/>
        </w:rPr>
        <w:t>七、公告附表</w:t>
      </w:r>
      <w:r>
        <w:rPr>
          <w:sz w:val="24"/>
        </w:rPr>
        <w:tab/>
      </w:r>
      <w:r>
        <w:rPr>
          <w:sz w:val="24"/>
        </w:rPr>
        <w:fldChar w:fldCharType="begin"/>
      </w:r>
      <w:r>
        <w:rPr>
          <w:sz w:val="24"/>
        </w:rPr>
        <w:instrText xml:space="preserve"> PAGEREF _Toc19697 </w:instrText>
      </w:r>
      <w:r>
        <w:rPr>
          <w:sz w:val="24"/>
        </w:rPr>
        <w:fldChar w:fldCharType="separate"/>
      </w:r>
      <w:r>
        <w:rPr>
          <w:sz w:val="24"/>
        </w:rPr>
        <w:t>3</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"_Toc24426" </w:instrText>
      </w:r>
      <w:r>
        <w:fldChar w:fldCharType="separate"/>
      </w:r>
      <w:r>
        <w:rPr>
          <w:rFonts w:eastAsiaTheme="minorEastAsia"/>
          <w:sz w:val="24"/>
        </w:rPr>
        <w:t>第二章比选须知</w:t>
      </w:r>
      <w:r>
        <w:rPr>
          <w:sz w:val="24"/>
        </w:rPr>
        <w:tab/>
      </w:r>
      <w:r>
        <w:rPr>
          <w:sz w:val="24"/>
        </w:rPr>
        <w:fldChar w:fldCharType="begin"/>
      </w:r>
      <w:r>
        <w:rPr>
          <w:sz w:val="24"/>
        </w:rPr>
        <w:instrText xml:space="preserve"> PAGEREF _Toc24426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"_Toc29670" </w:instrText>
      </w:r>
      <w:r>
        <w:fldChar w:fldCharType="separate"/>
      </w:r>
      <w:r>
        <w:rPr>
          <w:rFonts w:eastAsiaTheme="minorEastAsia"/>
          <w:sz w:val="24"/>
        </w:rPr>
        <w:t>前附表</w:t>
      </w:r>
      <w:r>
        <w:rPr>
          <w:sz w:val="24"/>
        </w:rPr>
        <w:tab/>
      </w:r>
      <w:r>
        <w:rPr>
          <w:sz w:val="24"/>
        </w:rPr>
        <w:fldChar w:fldCharType="begin"/>
      </w:r>
      <w:r>
        <w:rPr>
          <w:sz w:val="24"/>
        </w:rPr>
        <w:instrText xml:space="preserve"> PAGEREF _Toc29670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"_Toc26027" </w:instrText>
      </w:r>
      <w:r>
        <w:fldChar w:fldCharType="separate"/>
      </w:r>
      <w:r>
        <w:rPr>
          <w:rFonts w:eastAsiaTheme="minorEastAsia"/>
          <w:sz w:val="24"/>
        </w:rPr>
        <w:t>一、总则</w:t>
      </w:r>
      <w:r>
        <w:rPr>
          <w:sz w:val="24"/>
        </w:rPr>
        <w:tab/>
      </w:r>
      <w:r>
        <w:rPr>
          <w:sz w:val="24"/>
        </w:rPr>
        <w:fldChar w:fldCharType="begin"/>
      </w:r>
      <w:r>
        <w:rPr>
          <w:sz w:val="24"/>
        </w:rPr>
        <w:instrText xml:space="preserve"> PAGEREF _Toc26027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"_Toc2530" </w:instrText>
      </w:r>
      <w:r>
        <w:fldChar w:fldCharType="separate"/>
      </w:r>
      <w:r>
        <w:rPr>
          <w:rFonts w:eastAsiaTheme="minorEastAsia"/>
          <w:sz w:val="24"/>
        </w:rPr>
        <w:t>二、比选文件</w:t>
      </w:r>
      <w:r>
        <w:rPr>
          <w:sz w:val="24"/>
        </w:rPr>
        <w:tab/>
      </w:r>
      <w:r>
        <w:rPr>
          <w:sz w:val="24"/>
        </w:rPr>
        <w:fldChar w:fldCharType="begin"/>
      </w:r>
      <w:r>
        <w:rPr>
          <w:sz w:val="24"/>
        </w:rPr>
        <w:instrText xml:space="preserve"> PAGEREF _Toc2530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"_Toc23318" </w:instrText>
      </w:r>
      <w:r>
        <w:fldChar w:fldCharType="separate"/>
      </w:r>
      <w:r>
        <w:rPr>
          <w:rFonts w:eastAsiaTheme="minorEastAsia"/>
          <w:sz w:val="24"/>
        </w:rPr>
        <w:t>三、比选报价说明</w:t>
      </w:r>
      <w:r>
        <w:rPr>
          <w:sz w:val="24"/>
        </w:rPr>
        <w:tab/>
      </w:r>
      <w:r>
        <w:rPr>
          <w:sz w:val="24"/>
        </w:rPr>
        <w:fldChar w:fldCharType="begin"/>
      </w:r>
      <w:r>
        <w:rPr>
          <w:sz w:val="24"/>
        </w:rPr>
        <w:instrText xml:space="preserve"> PAGEREF _Toc23318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"_Toc28321" </w:instrText>
      </w:r>
      <w:r>
        <w:fldChar w:fldCharType="separate"/>
      </w:r>
      <w:r>
        <w:rPr>
          <w:rFonts w:eastAsiaTheme="minorEastAsia"/>
          <w:sz w:val="24"/>
        </w:rPr>
        <w:t>四、比选申请文件的编制</w:t>
      </w:r>
      <w:r>
        <w:rPr>
          <w:sz w:val="24"/>
        </w:rPr>
        <w:tab/>
      </w:r>
      <w:r>
        <w:rPr>
          <w:sz w:val="24"/>
        </w:rPr>
        <w:fldChar w:fldCharType="begin"/>
      </w:r>
      <w:r>
        <w:rPr>
          <w:sz w:val="24"/>
        </w:rPr>
        <w:instrText xml:space="preserve"> PAGEREF _Toc28321 </w:instrText>
      </w:r>
      <w:r>
        <w:rPr>
          <w:sz w:val="24"/>
        </w:rPr>
        <w:fldChar w:fldCharType="separate"/>
      </w:r>
      <w:r>
        <w:rPr>
          <w:sz w:val="24"/>
        </w:rPr>
        <w:t>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"_Toc7291"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_Toc7291 </w:instrText>
      </w:r>
      <w:r>
        <w:rPr>
          <w:sz w:val="24"/>
        </w:rPr>
        <w:fldChar w:fldCharType="separate"/>
      </w:r>
      <w:r>
        <w:rPr>
          <w:sz w:val="24"/>
        </w:rPr>
        <w:t>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"_Toc8107" </w:instrText>
      </w:r>
      <w:r>
        <w:fldChar w:fldCharType="separate"/>
      </w:r>
      <w:r>
        <w:rPr>
          <w:rFonts w:eastAsiaTheme="minorEastAsia"/>
          <w:sz w:val="24"/>
        </w:rPr>
        <w:t>六、评比</w:t>
      </w:r>
      <w:r>
        <w:rPr>
          <w:sz w:val="24"/>
        </w:rPr>
        <w:tab/>
      </w:r>
      <w:r>
        <w:rPr>
          <w:sz w:val="24"/>
        </w:rPr>
        <w:fldChar w:fldCharType="begin"/>
      </w:r>
      <w:r>
        <w:rPr>
          <w:sz w:val="24"/>
        </w:rPr>
        <w:instrText xml:space="preserve"> PAGEREF _Toc8107 </w:instrText>
      </w:r>
      <w:r>
        <w:rPr>
          <w:sz w:val="24"/>
        </w:rPr>
        <w:fldChar w:fldCharType="separate"/>
      </w:r>
      <w:r>
        <w:rPr>
          <w:sz w:val="24"/>
        </w:rPr>
        <w:t>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"_Toc23892" </w:instrText>
      </w:r>
      <w:r>
        <w:fldChar w:fldCharType="separate"/>
      </w:r>
      <w:r>
        <w:rPr>
          <w:rFonts w:eastAsiaTheme="minorEastAsia"/>
          <w:sz w:val="24"/>
        </w:rPr>
        <w:t>七、授予合同</w:t>
      </w:r>
      <w:r>
        <w:rPr>
          <w:sz w:val="24"/>
        </w:rPr>
        <w:tab/>
      </w:r>
      <w:r>
        <w:rPr>
          <w:sz w:val="24"/>
        </w:rPr>
        <w:fldChar w:fldCharType="begin"/>
      </w:r>
      <w:r>
        <w:rPr>
          <w:sz w:val="24"/>
        </w:rPr>
        <w:instrText xml:space="preserve"> PAGEREF _Toc23892 </w:instrText>
      </w:r>
      <w:r>
        <w:rPr>
          <w:sz w:val="24"/>
        </w:rPr>
        <w:fldChar w:fldCharType="separate"/>
      </w:r>
      <w:r>
        <w:rPr>
          <w:sz w:val="24"/>
        </w:rPr>
        <w:t>10</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"_Toc18010" </w:instrText>
      </w:r>
      <w:r>
        <w:fldChar w:fldCharType="separate"/>
      </w:r>
      <w:r>
        <w:rPr>
          <w:rFonts w:eastAsiaTheme="minorEastAsia"/>
          <w:sz w:val="24"/>
        </w:rPr>
        <w:t>第三章合同条款</w:t>
      </w:r>
      <w:r>
        <w:rPr>
          <w:sz w:val="24"/>
        </w:rPr>
        <w:tab/>
      </w:r>
      <w:r>
        <w:rPr>
          <w:sz w:val="24"/>
        </w:rPr>
        <w:fldChar w:fldCharType="begin"/>
      </w:r>
      <w:r>
        <w:rPr>
          <w:sz w:val="24"/>
        </w:rPr>
        <w:instrText xml:space="preserve"> PAGEREF _Toc18010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"_Toc32308" </w:instrText>
      </w:r>
      <w:r>
        <w:fldChar w:fldCharType="separate"/>
      </w:r>
      <w:r>
        <w:rPr>
          <w:rFonts w:eastAsiaTheme="minorEastAsia"/>
          <w:sz w:val="24"/>
        </w:rPr>
        <w:t>工程建设项目招标代理协议书</w:t>
      </w:r>
      <w:r>
        <w:rPr>
          <w:sz w:val="24"/>
        </w:rPr>
        <w:tab/>
      </w:r>
      <w:r>
        <w:rPr>
          <w:sz w:val="24"/>
        </w:rPr>
        <w:fldChar w:fldCharType="begin"/>
      </w:r>
      <w:r>
        <w:rPr>
          <w:sz w:val="24"/>
        </w:rPr>
        <w:instrText xml:space="preserve"> PAGEREF _Toc32308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"_Toc13075" </w:instrText>
      </w:r>
      <w:r>
        <w:fldChar w:fldCharType="separate"/>
      </w:r>
      <w:r>
        <w:rPr>
          <w:rFonts w:eastAsiaTheme="minorEastAsia"/>
          <w:sz w:val="24"/>
        </w:rPr>
        <w:t>第一部分通用条款</w:t>
      </w:r>
      <w:r>
        <w:rPr>
          <w:sz w:val="24"/>
        </w:rPr>
        <w:tab/>
      </w:r>
      <w:r>
        <w:rPr>
          <w:sz w:val="24"/>
        </w:rPr>
        <w:fldChar w:fldCharType="begin"/>
      </w:r>
      <w:r>
        <w:rPr>
          <w:sz w:val="24"/>
        </w:rPr>
        <w:instrText xml:space="preserve"> PAGEREF _Toc13075 </w:instrText>
      </w:r>
      <w:r>
        <w:rPr>
          <w:sz w:val="24"/>
        </w:rPr>
        <w:fldChar w:fldCharType="separate"/>
      </w:r>
      <w:r>
        <w:rPr>
          <w:sz w:val="24"/>
        </w:rPr>
        <w:t>14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"_Toc8094" </w:instrText>
      </w:r>
      <w:r>
        <w:fldChar w:fldCharType="separate"/>
      </w:r>
      <w:r>
        <w:rPr>
          <w:rFonts w:eastAsiaTheme="minorEastAsia"/>
          <w:sz w:val="24"/>
        </w:rPr>
        <w:t>第二部分专用条款</w:t>
      </w:r>
      <w:r>
        <w:rPr>
          <w:sz w:val="24"/>
        </w:rPr>
        <w:tab/>
      </w:r>
      <w:r>
        <w:rPr>
          <w:sz w:val="24"/>
        </w:rPr>
        <w:fldChar w:fldCharType="begin"/>
      </w:r>
      <w:r>
        <w:rPr>
          <w:sz w:val="24"/>
        </w:rPr>
        <w:instrText xml:space="preserve"> PAGEREF _Toc8094 </w:instrText>
      </w:r>
      <w:r>
        <w:rPr>
          <w:sz w:val="24"/>
        </w:rPr>
        <w:fldChar w:fldCharType="separate"/>
      </w:r>
      <w:r>
        <w:rPr>
          <w:sz w:val="24"/>
        </w:rPr>
        <w:t>21</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"_Toc5941" </w:instrText>
      </w:r>
      <w:r>
        <w:fldChar w:fldCharType="separate"/>
      </w:r>
      <w:r>
        <w:rPr>
          <w:rFonts w:eastAsiaTheme="minorEastAsia"/>
          <w:sz w:val="24"/>
        </w:rPr>
        <w:t>第四章比选申请文件格式</w:t>
      </w:r>
      <w:r>
        <w:rPr>
          <w:sz w:val="24"/>
        </w:rPr>
        <w:tab/>
      </w:r>
      <w:r>
        <w:rPr>
          <w:sz w:val="24"/>
        </w:rPr>
        <w:fldChar w:fldCharType="begin"/>
      </w:r>
      <w:r>
        <w:rPr>
          <w:sz w:val="24"/>
        </w:rPr>
        <w:instrText xml:space="preserve"> PAGEREF _Toc5941 </w:instrText>
      </w:r>
      <w:r>
        <w:rPr>
          <w:sz w:val="24"/>
        </w:rPr>
        <w:fldChar w:fldCharType="separate"/>
      </w:r>
      <w:r>
        <w:rPr>
          <w:sz w:val="24"/>
        </w:rPr>
        <w:t>26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"_Toc7352" </w:instrText>
      </w:r>
      <w:r>
        <w:fldChar w:fldCharType="separate"/>
      </w:r>
      <w:r>
        <w:rPr>
          <w:rFonts w:eastAsiaTheme="minorEastAsia"/>
          <w:sz w:val="24"/>
        </w:rPr>
        <w:t>一、报价部分格式</w:t>
      </w:r>
      <w:r>
        <w:rPr>
          <w:sz w:val="24"/>
        </w:rPr>
        <w:tab/>
      </w:r>
      <w:r>
        <w:rPr>
          <w:sz w:val="24"/>
        </w:rPr>
        <w:fldChar w:fldCharType="begin"/>
      </w:r>
      <w:r>
        <w:rPr>
          <w:sz w:val="24"/>
        </w:rPr>
        <w:instrText xml:space="preserve"> PAGEREF _Toc7352 </w:instrText>
      </w:r>
      <w:r>
        <w:rPr>
          <w:sz w:val="24"/>
        </w:rPr>
        <w:fldChar w:fldCharType="separate"/>
      </w:r>
      <w:r>
        <w:rPr>
          <w:sz w:val="24"/>
        </w:rPr>
        <w:t>27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"_Toc7050" </w:instrText>
      </w:r>
      <w:r>
        <w:fldChar w:fldCharType="separate"/>
      </w:r>
      <w:r>
        <w:rPr>
          <w:rFonts w:hint="eastAsia" w:eastAsiaTheme="minorEastAsia"/>
          <w:sz w:val="24"/>
        </w:rPr>
        <w:t>二</w:t>
      </w:r>
      <w:r>
        <w:rPr>
          <w:rFonts w:eastAsiaTheme="minorEastAsia"/>
          <w:sz w:val="24"/>
        </w:rPr>
        <w:t>、资信部分格式</w:t>
      </w:r>
      <w:r>
        <w:rPr>
          <w:sz w:val="24"/>
        </w:rPr>
        <w:tab/>
      </w:r>
      <w:r>
        <w:rPr>
          <w:sz w:val="24"/>
        </w:rPr>
        <w:fldChar w:fldCharType="begin"/>
      </w:r>
      <w:r>
        <w:rPr>
          <w:sz w:val="24"/>
        </w:rPr>
        <w:instrText xml:space="preserve"> PAGEREF _Toc7050 </w:instrText>
      </w:r>
      <w:r>
        <w:rPr>
          <w:sz w:val="24"/>
        </w:rPr>
        <w:fldChar w:fldCharType="separate"/>
      </w:r>
      <w:r>
        <w:rPr>
          <w:sz w:val="24"/>
        </w:rPr>
        <w:t>28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"_Toc13428" </w:instrText>
      </w:r>
      <w:r>
        <w:fldChar w:fldCharType="separate"/>
      </w:r>
      <w:r>
        <w:rPr>
          <w:rFonts w:hint="eastAsia" w:eastAsiaTheme="minorEastAsia"/>
          <w:sz w:val="24"/>
        </w:rPr>
        <w:t>三</w:t>
      </w:r>
      <w:r>
        <w:rPr>
          <w:rFonts w:eastAsiaTheme="minorEastAsia"/>
          <w:sz w:val="24"/>
        </w:rPr>
        <w:t>、技术部分格式</w:t>
      </w:r>
      <w:r>
        <w:rPr>
          <w:sz w:val="24"/>
        </w:rPr>
        <w:tab/>
      </w:r>
      <w:r>
        <w:rPr>
          <w:sz w:val="24"/>
        </w:rPr>
        <w:fldChar w:fldCharType="begin"/>
      </w:r>
      <w:r>
        <w:rPr>
          <w:sz w:val="24"/>
        </w:rPr>
        <w:instrText xml:space="preserve"> PAGEREF _Toc13428 </w:instrText>
      </w:r>
      <w:r>
        <w:rPr>
          <w:sz w:val="24"/>
        </w:rPr>
        <w:fldChar w:fldCharType="separate"/>
      </w:r>
      <w:r>
        <w:rPr>
          <w:sz w:val="24"/>
        </w:rPr>
        <w:t>28</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"_Toc8002" </w:instrText>
      </w:r>
      <w:r>
        <w:fldChar w:fldCharType="separate"/>
      </w:r>
      <w:r>
        <w:rPr>
          <w:rFonts w:eastAsiaTheme="minorEastAsia"/>
          <w:sz w:val="24"/>
        </w:rPr>
        <w:t>第五章</w:t>
      </w:r>
      <w:r>
        <w:rPr>
          <w:rFonts w:hint="eastAsia" w:eastAsiaTheme="minorEastAsia"/>
          <w:sz w:val="24"/>
        </w:rPr>
        <w:t xml:space="preserve">  </w:t>
      </w:r>
      <w:r>
        <w:rPr>
          <w:rFonts w:eastAsiaTheme="minorEastAsia"/>
          <w:sz w:val="24"/>
        </w:rPr>
        <w:t>评比办法</w:t>
      </w:r>
      <w:r>
        <w:rPr>
          <w:sz w:val="24"/>
        </w:rPr>
        <w:tab/>
      </w:r>
      <w:r>
        <w:rPr>
          <w:sz w:val="24"/>
        </w:rPr>
        <w:fldChar w:fldCharType="begin"/>
      </w:r>
      <w:r>
        <w:rPr>
          <w:sz w:val="24"/>
        </w:rPr>
        <w:instrText xml:space="preserve"> PAGEREF _Toc8002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"_Toc7462" </w:instrText>
      </w:r>
      <w:r>
        <w:fldChar w:fldCharType="separate"/>
      </w:r>
      <w:r>
        <w:rPr>
          <w:rFonts w:eastAsiaTheme="minorEastAsia"/>
          <w:sz w:val="24"/>
        </w:rPr>
        <w:t>一、评比方法</w:t>
      </w:r>
      <w:r>
        <w:rPr>
          <w:sz w:val="24"/>
        </w:rPr>
        <w:tab/>
      </w:r>
      <w:r>
        <w:rPr>
          <w:sz w:val="24"/>
        </w:rPr>
        <w:fldChar w:fldCharType="begin"/>
      </w:r>
      <w:r>
        <w:rPr>
          <w:sz w:val="24"/>
        </w:rPr>
        <w:instrText xml:space="preserve"> PAGEREF _Toc7462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"_Toc3005" </w:instrText>
      </w:r>
      <w:r>
        <w:fldChar w:fldCharType="separate"/>
      </w:r>
      <w:r>
        <w:rPr>
          <w:rFonts w:eastAsiaTheme="minorEastAsia"/>
          <w:sz w:val="24"/>
        </w:rPr>
        <w:t>二、评分细则</w:t>
      </w:r>
      <w:r>
        <w:rPr>
          <w:sz w:val="24"/>
        </w:rPr>
        <w:tab/>
      </w:r>
      <w:r>
        <w:rPr>
          <w:sz w:val="24"/>
        </w:rPr>
        <w:fldChar w:fldCharType="begin"/>
      </w:r>
      <w:r>
        <w:rPr>
          <w:sz w:val="24"/>
        </w:rPr>
        <w:instrText xml:space="preserve"> PAGEREF _Toc3005 </w:instrText>
      </w:r>
      <w:r>
        <w:rPr>
          <w:sz w:val="24"/>
        </w:rPr>
        <w:fldChar w:fldCharType="separate"/>
      </w:r>
      <w:r>
        <w:rPr>
          <w:sz w:val="24"/>
        </w:rPr>
        <w:t>31</w:t>
      </w:r>
      <w:r>
        <w:rPr>
          <w:sz w:val="24"/>
        </w:rPr>
        <w:fldChar w:fldCharType="end"/>
      </w:r>
      <w:r>
        <w:rPr>
          <w:sz w:val="24"/>
        </w:rPr>
        <w:fldChar w:fldCharType="end"/>
      </w:r>
    </w:p>
    <w:p>
      <w:pPr>
        <w:pStyle w:val="19"/>
        <w:tabs>
          <w:tab w:val="right" w:leader="dot" w:pos="9070"/>
        </w:tabs>
      </w:pPr>
      <w:r>
        <w:fldChar w:fldCharType="begin"/>
      </w:r>
      <w:r>
        <w:instrText xml:space="preserve"> HYPERLINK \l "_Toc23969" </w:instrText>
      </w:r>
      <w:r>
        <w:fldChar w:fldCharType="separate"/>
      </w:r>
      <w:r>
        <w:rPr>
          <w:rFonts w:hint="eastAsia" w:eastAsiaTheme="minorEastAsia"/>
          <w:sz w:val="24"/>
        </w:rPr>
        <w:t>第六章 附件</w:t>
      </w:r>
      <w:r>
        <w:rPr>
          <w:sz w:val="24"/>
        </w:rPr>
        <w:tab/>
      </w:r>
      <w:r>
        <w:rPr>
          <w:sz w:val="24"/>
        </w:rPr>
        <w:fldChar w:fldCharType="begin"/>
      </w:r>
      <w:r>
        <w:rPr>
          <w:sz w:val="24"/>
        </w:rPr>
        <w:instrText xml:space="preserve"> PAGEREF _Toc23969 </w:instrText>
      </w:r>
      <w:r>
        <w:rPr>
          <w:sz w:val="24"/>
        </w:rPr>
        <w:fldChar w:fldCharType="separate"/>
      </w:r>
      <w:r>
        <w:rPr>
          <w:sz w:val="24"/>
        </w:rPr>
        <w:t>33</w:t>
      </w:r>
      <w:r>
        <w:rPr>
          <w:sz w:val="24"/>
        </w:rPr>
        <w:fldChar w:fldCharType="end"/>
      </w:r>
      <w:r>
        <w:rPr>
          <w:sz w:val="24"/>
        </w:rPr>
        <w:fldChar w:fldCharType="end"/>
      </w:r>
    </w:p>
    <w:p>
      <w:pPr>
        <w:rPr>
          <w:rFonts w:eastAsiaTheme="minorEastAsia"/>
          <w:szCs w:val="28"/>
        </w:rPr>
      </w:pPr>
      <w:r>
        <w:rPr>
          <w:rFonts w:eastAsiaTheme="minorEastAsia"/>
          <w:sz w:val="24"/>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526874193"/>
      <w:bookmarkStart w:id="13" w:name="_Toc24559"/>
      <w:bookmarkStart w:id="14" w:name="_Toc11052"/>
      <w:bookmarkStart w:id="15" w:name="_Toc27762"/>
      <w:bookmarkStart w:id="16" w:name="_Toc32719"/>
      <w:bookmarkStart w:id="17" w:name="_Toc461525294"/>
      <w:bookmarkStart w:id="18" w:name="_Toc24752"/>
      <w:bookmarkStart w:id="19" w:name="_Toc9092"/>
      <w:bookmarkStart w:id="20" w:name="_Toc32556"/>
      <w:bookmarkStart w:id="21" w:name="_Toc14897"/>
      <w:bookmarkStart w:id="22" w:name="_Toc30578"/>
      <w:bookmarkStart w:id="23" w:name="_Toc24235"/>
      <w:bookmarkStart w:id="24" w:name="_Toc20342"/>
      <w:bookmarkStart w:id="25" w:name="_Toc14177"/>
      <w:bookmarkStart w:id="26" w:name="_Toc12557"/>
      <w:r>
        <w:rPr>
          <w:rFonts w:eastAsiaTheme="minorEastAsia"/>
          <w:szCs w:val="28"/>
        </w:rPr>
        <w:br w:type="page"/>
      </w:r>
    </w:p>
    <w:p>
      <w:pPr>
        <w:pStyle w:val="2"/>
        <w:spacing w:before="0" w:after="0" w:line="360" w:lineRule="auto"/>
        <w:rPr>
          <w:rFonts w:eastAsiaTheme="minorEastAsia"/>
          <w:szCs w:val="28"/>
        </w:rPr>
      </w:pPr>
      <w:bookmarkStart w:id="27" w:name="_Toc25139"/>
      <w:r>
        <w:rPr>
          <w:rFonts w:eastAsiaTheme="minorEastAsia"/>
          <w:szCs w:val="28"/>
        </w:rPr>
        <w:t>第一章比选公告</w:t>
      </w:r>
      <w:bookmarkEnd w:id="12"/>
      <w:bookmarkEnd w:id="13"/>
      <w:bookmarkEnd w:id="27"/>
    </w:p>
    <w:p>
      <w:pPr>
        <w:spacing w:line="360" w:lineRule="auto"/>
        <w:jc w:val="center"/>
        <w:rPr>
          <w:rFonts w:eastAsiaTheme="minorEastAsia"/>
          <w:b/>
          <w:bCs/>
          <w:kern w:val="0"/>
          <w:sz w:val="28"/>
          <w:szCs w:val="28"/>
        </w:rPr>
      </w:pPr>
      <w:r>
        <w:rPr>
          <w:rFonts w:hint="eastAsia" w:eastAsiaTheme="minorEastAsia"/>
          <w:b/>
          <w:bCs/>
          <w:kern w:val="0"/>
          <w:sz w:val="28"/>
          <w:szCs w:val="28"/>
        </w:rPr>
        <w:t>南宁轨道交通集团2021年第</w:t>
      </w:r>
      <w:r>
        <w:rPr>
          <w:rFonts w:hint="eastAsia" w:eastAsiaTheme="minorEastAsia"/>
          <w:b/>
          <w:bCs/>
          <w:kern w:val="0"/>
          <w:sz w:val="28"/>
          <w:szCs w:val="28"/>
          <w:lang w:eastAsia="zh-CN"/>
        </w:rPr>
        <w:t>九</w:t>
      </w:r>
      <w:r>
        <w:rPr>
          <w:rFonts w:hint="eastAsia" w:eastAsiaTheme="minorEastAsia"/>
          <w:b/>
          <w:bCs/>
          <w:kern w:val="0"/>
          <w:sz w:val="28"/>
          <w:szCs w:val="28"/>
        </w:rPr>
        <w:t>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eastAsiaTheme="minorEastAsia"/>
          <w:sz w:val="24"/>
        </w:rPr>
        <w:t>南宁轨道交通集团有限责任公司（以下简称“比选人”）因招标实施需要，现就</w:t>
      </w:r>
      <w:r>
        <w:rPr>
          <w:rFonts w:hint="eastAsia" w:eastAsiaTheme="minorEastAsia"/>
          <w:sz w:val="24"/>
        </w:rPr>
        <w:t>南宁轨道交通集团2021年第</w:t>
      </w:r>
      <w:r>
        <w:rPr>
          <w:rFonts w:hint="eastAsia" w:eastAsiaTheme="minorEastAsia"/>
          <w:sz w:val="24"/>
          <w:lang w:eastAsia="zh-CN"/>
        </w:rPr>
        <w:t>九</w:t>
      </w:r>
      <w:r>
        <w:rPr>
          <w:rFonts w:hint="eastAsia" w:eastAsiaTheme="minorEastAsia"/>
          <w:sz w:val="24"/>
        </w:rPr>
        <w:t>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8" w:name="_Toc510002133"/>
      <w:bookmarkStart w:id="29" w:name="_Toc19339"/>
      <w:bookmarkStart w:id="30" w:name="_Toc16619"/>
      <w:bookmarkStart w:id="31" w:name="_Toc526874194"/>
      <w:r>
        <w:rPr>
          <w:rFonts w:ascii="Times New Roman" w:hAnsi="Times New Roman" w:eastAsiaTheme="minorEastAsia"/>
          <w:b/>
          <w:sz w:val="24"/>
          <w:szCs w:val="24"/>
        </w:rPr>
        <w:t>一、项目</w:t>
      </w:r>
      <w:bookmarkEnd w:id="28"/>
      <w:r>
        <w:rPr>
          <w:rFonts w:ascii="Times New Roman" w:hAnsi="Times New Roman" w:eastAsiaTheme="minorEastAsia"/>
          <w:b/>
          <w:sz w:val="24"/>
          <w:szCs w:val="24"/>
        </w:rPr>
        <w:t>概况</w:t>
      </w:r>
      <w:bookmarkEnd w:id="29"/>
      <w:bookmarkEnd w:id="30"/>
      <w:bookmarkEnd w:id="31"/>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rPr>
        <w:t>南宁轨道交通集团2021年第</w:t>
      </w:r>
      <w:r>
        <w:rPr>
          <w:rFonts w:hint="eastAsia" w:eastAsiaTheme="minorEastAsia"/>
          <w:sz w:val="24"/>
          <w:lang w:eastAsia="zh-CN"/>
        </w:rPr>
        <w:t>九</w:t>
      </w:r>
      <w:r>
        <w:rPr>
          <w:rFonts w:hint="eastAsia" w:eastAsiaTheme="minorEastAsia"/>
          <w:sz w:val="24"/>
        </w:rPr>
        <w:t>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2" w:name="_Toc510002134"/>
      <w:bookmarkStart w:id="33" w:name="_Toc23032"/>
      <w:bookmarkStart w:id="34" w:name="_Toc526874195"/>
      <w:bookmarkStart w:id="35" w:name="_Toc23710"/>
      <w:r>
        <w:rPr>
          <w:rFonts w:ascii="Times New Roman" w:hAnsi="Times New Roman" w:eastAsiaTheme="minorEastAsia"/>
          <w:b/>
          <w:sz w:val="24"/>
          <w:szCs w:val="24"/>
        </w:rPr>
        <w:t>二、比选申请人资格要求</w:t>
      </w:r>
      <w:bookmarkEnd w:id="32"/>
      <w:bookmarkEnd w:id="33"/>
      <w:bookmarkEnd w:id="34"/>
      <w:bookmarkEnd w:id="35"/>
    </w:p>
    <w:p>
      <w:pPr>
        <w:spacing w:line="360" w:lineRule="auto"/>
        <w:ind w:firstLine="480" w:firstLineChars="200"/>
        <w:rPr>
          <w:rFonts w:eastAsiaTheme="minorEastAsia"/>
          <w:sz w:val="24"/>
        </w:rPr>
      </w:pPr>
      <w:bookmarkStart w:id="36" w:name="_Hlk526871340"/>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36"/>
    <w:p>
      <w:pPr>
        <w:pStyle w:val="4"/>
        <w:spacing w:before="0" w:after="0" w:line="360" w:lineRule="auto"/>
        <w:rPr>
          <w:rFonts w:ascii="Times New Roman" w:hAnsi="Times New Roman" w:eastAsiaTheme="minorEastAsia"/>
          <w:b/>
          <w:sz w:val="24"/>
          <w:szCs w:val="24"/>
        </w:rPr>
      </w:pPr>
      <w:bookmarkStart w:id="37" w:name="_Toc2147"/>
      <w:bookmarkStart w:id="38" w:name="_Toc3809"/>
      <w:bookmarkStart w:id="39" w:name="_Toc526874196"/>
      <w:bookmarkStart w:id="40" w:name="_Toc510002135"/>
      <w:r>
        <w:rPr>
          <w:rFonts w:ascii="Times New Roman" w:hAnsi="Times New Roman" w:eastAsiaTheme="minorEastAsia"/>
          <w:b/>
          <w:sz w:val="24"/>
          <w:szCs w:val="24"/>
        </w:rPr>
        <w:t>三、比选保证金</w:t>
      </w:r>
      <w:bookmarkEnd w:id="37"/>
      <w:bookmarkEnd w:id="38"/>
      <w:bookmarkEnd w:id="39"/>
      <w:bookmarkEnd w:id="40"/>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41" w:name="_Toc510002136"/>
      <w:bookmarkStart w:id="42" w:name="_Toc1243"/>
      <w:bookmarkStart w:id="43" w:name="_Toc526874197"/>
      <w:bookmarkStart w:id="44" w:name="_Toc25619"/>
      <w:r>
        <w:rPr>
          <w:rFonts w:ascii="Times New Roman" w:hAnsi="Times New Roman" w:eastAsiaTheme="minorEastAsia"/>
          <w:b/>
          <w:sz w:val="24"/>
          <w:szCs w:val="24"/>
        </w:rPr>
        <w:t>四、比选文件的获取</w:t>
      </w:r>
      <w:bookmarkEnd w:id="41"/>
      <w:bookmarkEnd w:id="42"/>
      <w:bookmarkEnd w:id="43"/>
      <w:bookmarkEnd w:id="44"/>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5" w:name="_Toc526874198"/>
      <w:bookmarkStart w:id="46" w:name="_Toc510002137"/>
      <w:bookmarkStart w:id="47" w:name="_Toc2877"/>
      <w:bookmarkStart w:id="48" w:name="_Toc23288"/>
      <w:r>
        <w:rPr>
          <w:rFonts w:ascii="Times New Roman" w:hAnsi="Times New Roman" w:eastAsiaTheme="minorEastAsia"/>
          <w:b/>
          <w:sz w:val="24"/>
          <w:szCs w:val="24"/>
        </w:rPr>
        <w:t>五、比选申请文件的递交</w:t>
      </w:r>
      <w:bookmarkEnd w:id="45"/>
      <w:bookmarkEnd w:id="46"/>
      <w:bookmarkEnd w:id="47"/>
      <w:bookmarkEnd w:id="48"/>
    </w:p>
    <w:p>
      <w:pPr>
        <w:spacing w:line="360" w:lineRule="auto"/>
        <w:ind w:firstLine="480" w:firstLineChars="200"/>
        <w:rPr>
          <w:rFonts w:eastAsiaTheme="minorEastAsia"/>
          <w:sz w:val="24"/>
        </w:rPr>
      </w:pPr>
      <w:r>
        <w:rPr>
          <w:rFonts w:eastAsiaTheme="minorEastAsia"/>
          <w:sz w:val="24"/>
        </w:rPr>
        <w:t>1、比选申请文件递交截止时间：</w:t>
      </w:r>
      <w:r>
        <w:rPr>
          <w:rFonts w:hint="eastAsia" w:eastAsiaTheme="minorEastAsia"/>
          <w:sz w:val="24"/>
        </w:rPr>
        <w:t xml:space="preserve"> </w:t>
      </w:r>
      <w:r>
        <w:rPr>
          <w:rFonts w:hint="eastAsia" w:eastAsiaTheme="minorEastAsia"/>
          <w:sz w:val="24"/>
          <w:highlight w:val="none"/>
        </w:rPr>
        <w:t>2021年</w:t>
      </w:r>
      <w:r>
        <w:rPr>
          <w:rFonts w:hint="eastAsia" w:eastAsiaTheme="minorEastAsia"/>
          <w:sz w:val="24"/>
          <w:highlight w:val="none"/>
          <w:lang w:val="en-US" w:eastAsia="zh-CN"/>
        </w:rPr>
        <w:t xml:space="preserve">9 </w:t>
      </w:r>
      <w:r>
        <w:rPr>
          <w:rFonts w:hint="eastAsia" w:eastAsiaTheme="minorEastAsia"/>
          <w:sz w:val="24"/>
          <w:highlight w:val="none"/>
        </w:rPr>
        <w:t>月</w:t>
      </w:r>
      <w:r>
        <w:rPr>
          <w:rFonts w:hint="eastAsia" w:eastAsiaTheme="minorEastAsia"/>
          <w:sz w:val="24"/>
          <w:highlight w:val="none"/>
          <w:lang w:val="en-US" w:eastAsia="zh-CN"/>
        </w:rPr>
        <w:t xml:space="preserve">29 </w:t>
      </w:r>
      <w:r>
        <w:rPr>
          <w:rFonts w:hint="eastAsia" w:eastAsiaTheme="minorEastAsia"/>
          <w:sz w:val="24"/>
          <w:highlight w:val="none"/>
        </w:rPr>
        <w:t>日9时00分</w:t>
      </w:r>
    </w:p>
    <w:p>
      <w:pPr>
        <w:spacing w:line="360" w:lineRule="auto"/>
        <w:ind w:firstLine="480" w:firstLineChars="200"/>
        <w:rPr>
          <w:rFonts w:eastAsiaTheme="minorEastAsia"/>
          <w:sz w:val="24"/>
        </w:rPr>
      </w:pPr>
      <w:r>
        <w:rPr>
          <w:rFonts w:eastAsiaTheme="minorEastAsia"/>
          <w:sz w:val="24"/>
        </w:rPr>
        <w:t>2、比选申请文件递交地点：南宁市青秀区云景路69号轨道大厦A2办公楼1楼前台处</w:t>
      </w:r>
    </w:p>
    <w:p>
      <w:pPr>
        <w:pStyle w:val="4"/>
        <w:spacing w:before="0" w:after="0" w:line="360" w:lineRule="auto"/>
        <w:rPr>
          <w:rFonts w:ascii="Times New Roman" w:hAnsi="Times New Roman" w:eastAsiaTheme="minorEastAsia"/>
          <w:b/>
          <w:sz w:val="24"/>
          <w:szCs w:val="24"/>
        </w:rPr>
      </w:pPr>
      <w:bookmarkStart w:id="49" w:name="_Toc3587"/>
      <w:bookmarkStart w:id="50" w:name="_Toc8562"/>
      <w:bookmarkStart w:id="51" w:name="_Toc526874199"/>
      <w:bookmarkStart w:id="52" w:name="_Toc510002138"/>
      <w:r>
        <w:rPr>
          <w:rFonts w:ascii="Times New Roman" w:hAnsi="Times New Roman" w:eastAsiaTheme="minorEastAsia"/>
          <w:b/>
          <w:sz w:val="24"/>
          <w:szCs w:val="24"/>
        </w:rPr>
        <w:t>六、比选人联系方式</w:t>
      </w:r>
      <w:bookmarkEnd w:id="49"/>
      <w:bookmarkEnd w:id="50"/>
      <w:bookmarkEnd w:id="51"/>
      <w:bookmarkEnd w:id="52"/>
    </w:p>
    <w:p>
      <w:pPr>
        <w:spacing w:line="360" w:lineRule="auto"/>
        <w:ind w:firstLine="480" w:firstLineChars="200"/>
        <w:rPr>
          <w:rFonts w:eastAsiaTheme="minorEastAsia"/>
          <w:sz w:val="24"/>
        </w:rPr>
      </w:pPr>
      <w:r>
        <w:rPr>
          <w:rFonts w:eastAsiaTheme="minorEastAsia"/>
          <w:sz w:val="24"/>
        </w:rPr>
        <w:t>比选人：南宁轨道交通集团有限责任公司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hint="eastAsia" w:eastAsiaTheme="minorEastAsia"/>
          <w:sz w:val="24"/>
          <w:lang w:val="en-US" w:eastAsia="zh-CN"/>
        </w:rPr>
      </w:pPr>
      <w:r>
        <w:rPr>
          <w:rFonts w:eastAsiaTheme="minorEastAsia"/>
          <w:sz w:val="24"/>
        </w:rPr>
        <w:t>电话：</w:t>
      </w:r>
      <w:r>
        <w:rPr>
          <w:rFonts w:hint="eastAsia" w:eastAsiaTheme="minorEastAsia"/>
          <w:sz w:val="24"/>
        </w:rPr>
        <w:t>0771-233</w:t>
      </w:r>
      <w:r>
        <w:rPr>
          <w:rFonts w:hint="eastAsia" w:eastAsiaTheme="minorEastAsia"/>
          <w:sz w:val="24"/>
          <w:lang w:val="en-US" w:eastAsia="zh-CN"/>
        </w:rPr>
        <w:t>8630</w:t>
      </w:r>
    </w:p>
    <w:p>
      <w:pPr>
        <w:spacing w:line="360" w:lineRule="auto"/>
        <w:ind w:firstLine="480" w:firstLineChars="200"/>
        <w:rPr>
          <w:rFonts w:hint="eastAsia" w:eastAsiaTheme="minorEastAsia"/>
          <w:sz w:val="24"/>
          <w:lang w:val="en-US" w:eastAsia="zh-CN"/>
        </w:rPr>
      </w:pPr>
      <w:r>
        <w:rPr>
          <w:rFonts w:eastAsiaTheme="minorEastAsia"/>
          <w:sz w:val="24"/>
        </w:rPr>
        <w:t>联系人：</w:t>
      </w:r>
      <w:r>
        <w:rPr>
          <w:rFonts w:hint="eastAsia" w:eastAsiaTheme="minorEastAsia"/>
          <w:sz w:val="24"/>
          <w:lang w:eastAsia="zh-CN"/>
        </w:rPr>
        <w:t>任海涛</w:t>
      </w:r>
    </w:p>
    <w:p>
      <w:pPr>
        <w:pStyle w:val="4"/>
        <w:spacing w:before="0" w:after="0" w:line="360" w:lineRule="auto"/>
        <w:rPr>
          <w:rFonts w:ascii="Times New Roman" w:hAnsi="Times New Roman" w:eastAsiaTheme="minorEastAsia"/>
          <w:b/>
          <w:sz w:val="24"/>
          <w:szCs w:val="24"/>
        </w:rPr>
      </w:pPr>
      <w:bookmarkStart w:id="53" w:name="_Toc31724"/>
      <w:bookmarkStart w:id="54" w:name="_Toc19697"/>
      <w:r>
        <w:rPr>
          <w:rFonts w:hint="eastAsia" w:ascii="Times New Roman" w:hAnsi="Times New Roman" w:eastAsiaTheme="minorEastAsia"/>
          <w:b/>
          <w:sz w:val="24"/>
          <w:szCs w:val="24"/>
        </w:rPr>
        <w:t>七、公告附表</w:t>
      </w:r>
      <w:bookmarkEnd w:id="53"/>
      <w:bookmarkEnd w:id="54"/>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比选人：南宁轨道交通集团有限责任公司</w:t>
      </w:r>
    </w:p>
    <w:p>
      <w:pPr>
        <w:wordWrap w:val="0"/>
        <w:spacing w:line="360" w:lineRule="auto"/>
        <w:ind w:firstLine="480" w:firstLineChars="200"/>
        <w:jc w:val="right"/>
      </w:pPr>
      <w:r>
        <w:rPr>
          <w:rFonts w:hint="eastAsia" w:eastAsiaTheme="minorEastAsia"/>
          <w:sz w:val="24"/>
          <w:highlight w:val="none"/>
        </w:rPr>
        <w:t xml:space="preserve">  2021年</w:t>
      </w:r>
      <w:r>
        <w:rPr>
          <w:rFonts w:hint="eastAsia" w:eastAsiaTheme="minorEastAsia"/>
          <w:sz w:val="24"/>
          <w:highlight w:val="none"/>
          <w:lang w:val="en-US" w:eastAsia="zh-CN"/>
        </w:rPr>
        <w:t xml:space="preserve"> 9</w:t>
      </w:r>
      <w:r>
        <w:rPr>
          <w:rFonts w:hint="eastAsia" w:eastAsiaTheme="minorEastAsia"/>
          <w:sz w:val="24"/>
          <w:highlight w:val="none"/>
        </w:rPr>
        <w:t>月</w:t>
      </w:r>
      <w:r>
        <w:rPr>
          <w:rFonts w:hint="eastAsia" w:eastAsiaTheme="minorEastAsia"/>
          <w:sz w:val="24"/>
          <w:highlight w:val="none"/>
          <w:lang w:val="en-US" w:eastAsia="zh-CN"/>
        </w:rPr>
        <w:t>22</w:t>
      </w:r>
      <w:r>
        <w:rPr>
          <w:rFonts w:hint="eastAsia" w:eastAsiaTheme="minorEastAsia"/>
          <w:sz w:val="24"/>
          <w:highlight w:val="none"/>
        </w:rPr>
        <w:t>日</w:t>
      </w:r>
    </w:p>
    <w:p>
      <w:pPr>
        <w:widowControl/>
        <w:jc w:val="right"/>
        <w:rPr>
          <w:rFonts w:eastAsiaTheme="minorEastAsia"/>
          <w:b/>
          <w:kern w:val="44"/>
          <w:sz w:val="28"/>
          <w:szCs w:val="28"/>
        </w:rPr>
      </w:pPr>
      <w:r>
        <w:rPr>
          <w:rFonts w:eastAsiaTheme="minorEastAsia"/>
          <w:szCs w:val="28"/>
        </w:rPr>
        <w:br w:type="page"/>
      </w:r>
    </w:p>
    <w:p>
      <w:pPr>
        <w:pStyle w:val="2"/>
        <w:spacing w:before="0" w:after="0" w:line="360" w:lineRule="auto"/>
        <w:rPr>
          <w:rFonts w:eastAsiaTheme="minorEastAsia"/>
          <w:szCs w:val="28"/>
        </w:rPr>
      </w:pPr>
      <w:bookmarkStart w:id="55" w:name="_Toc5281"/>
      <w:bookmarkStart w:id="56" w:name="_Toc24426"/>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p>
    <w:p>
      <w:pPr>
        <w:pStyle w:val="4"/>
        <w:spacing w:before="0" w:after="0" w:line="360" w:lineRule="auto"/>
        <w:jc w:val="center"/>
        <w:rPr>
          <w:rFonts w:ascii="Times New Roman" w:hAnsi="Times New Roman" w:eastAsiaTheme="minorEastAsia"/>
          <w:b/>
          <w:sz w:val="24"/>
          <w:szCs w:val="24"/>
        </w:rPr>
      </w:pPr>
      <w:bookmarkStart w:id="57" w:name="_Toc31166"/>
      <w:bookmarkStart w:id="58" w:name="_Toc14510"/>
      <w:bookmarkStart w:id="59" w:name="_Toc29670"/>
      <w:bookmarkStart w:id="60" w:name="_Toc32591"/>
      <w:bookmarkStart w:id="61" w:name="_Toc2162"/>
      <w:bookmarkStart w:id="62" w:name="_Toc461525295"/>
      <w:bookmarkStart w:id="63" w:name="_Toc11337"/>
      <w:bookmarkStart w:id="64" w:name="_Toc2242"/>
      <w:bookmarkStart w:id="65" w:name="_Toc21327"/>
      <w:bookmarkStart w:id="66" w:name="_Toc11329"/>
      <w:bookmarkStart w:id="67" w:name="_Toc24239"/>
      <w:bookmarkStart w:id="68" w:name="_Toc17254"/>
      <w:bookmarkStart w:id="69" w:name="_Toc5060"/>
      <w:bookmarkStart w:id="70" w:name="_Toc18263"/>
      <w:bookmarkStart w:id="71" w:name="_Toc17641"/>
      <w:r>
        <w:rPr>
          <w:rFonts w:ascii="Times New Roman" w:hAnsi="Times New Roman" w:eastAsiaTheme="minorEastAsia"/>
          <w:b/>
          <w:sz w:val="24"/>
          <w:szCs w:val="24"/>
        </w:rPr>
        <w:t>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rPr>
              <w:t>南宁轨道交通集团2021年第</w:t>
            </w:r>
            <w:r>
              <w:rPr>
                <w:rFonts w:hint="eastAsia" w:eastAsiaTheme="minorEastAsia"/>
                <w:sz w:val="24"/>
                <w:lang w:eastAsia="zh-CN"/>
              </w:rPr>
              <w:t>九</w:t>
            </w:r>
            <w:r>
              <w:rPr>
                <w:rFonts w:hint="eastAsia" w:eastAsiaTheme="minorEastAsia"/>
                <w:sz w:val="24"/>
              </w:rPr>
              <w:t>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份（中选后提交电子版）</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ind w:right="-137"/>
              <w:jc w:val="left"/>
              <w:rPr>
                <w:sz w:val="24"/>
              </w:rPr>
            </w:pPr>
            <w:r>
              <w:rPr>
                <w:rFonts w:hint="eastAsia"/>
                <w:sz w:val="24"/>
              </w:rPr>
              <w:t>单位：</w:t>
            </w:r>
            <w:r>
              <w:rPr>
                <w:sz w:val="24"/>
              </w:rPr>
              <w:t>南宁轨道交通集团有限责任公司</w:t>
            </w:r>
          </w:p>
          <w:p>
            <w:pPr>
              <w:ind w:right="-137"/>
              <w:jc w:val="left"/>
              <w:rPr>
                <w:rFonts w:eastAsiaTheme="minorEastAsia"/>
                <w:sz w:val="24"/>
              </w:rPr>
            </w:pPr>
            <w:r>
              <w:rPr>
                <w:rFonts w:hint="eastAsia"/>
                <w:sz w:val="24"/>
              </w:rPr>
              <w:t>地址：</w:t>
            </w:r>
            <w:r>
              <w:rPr>
                <w:rFonts w:eastAsiaTheme="minorEastAsia"/>
                <w:sz w:val="24"/>
              </w:rPr>
              <w:t>南宁市青秀区云景路69号轨道大厦A2办公楼1楼前台处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pPr>
              <w:rPr>
                <w:rFonts w:eastAsiaTheme="minorEastAsia"/>
                <w:sz w:val="24"/>
              </w:rPr>
            </w:pPr>
            <w:r>
              <w:rPr>
                <w:rFonts w:hint="eastAsia" w:eastAsiaTheme="minorEastAsia"/>
                <w:sz w:val="24"/>
                <w:highlight w:val="none"/>
              </w:rPr>
              <w:t>2021年</w:t>
            </w:r>
            <w:r>
              <w:rPr>
                <w:rFonts w:hint="eastAsia" w:eastAsiaTheme="minorEastAsia"/>
                <w:sz w:val="24"/>
                <w:highlight w:val="none"/>
                <w:lang w:val="en-US" w:eastAsia="zh-CN"/>
              </w:rPr>
              <w:t xml:space="preserve">9 </w:t>
            </w:r>
            <w:r>
              <w:rPr>
                <w:rFonts w:hint="eastAsia" w:eastAsiaTheme="minorEastAsia"/>
                <w:sz w:val="24"/>
                <w:highlight w:val="none"/>
              </w:rPr>
              <w:t>月</w:t>
            </w:r>
            <w:r>
              <w:rPr>
                <w:rFonts w:hint="eastAsia" w:eastAsiaTheme="minorEastAsia"/>
                <w:sz w:val="24"/>
                <w:highlight w:val="none"/>
                <w:lang w:val="en-US" w:eastAsia="zh-CN"/>
              </w:rPr>
              <w:t xml:space="preserve"> 29</w:t>
            </w:r>
            <w:r>
              <w:rPr>
                <w:rFonts w:hint="eastAsia" w:eastAsiaTheme="minorEastAsia"/>
                <w:sz w:val="24"/>
                <w:highlight w:val="none"/>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72" w:name="_Toc28086"/>
      <w:bookmarkStart w:id="73" w:name="_Toc3861"/>
      <w:bookmarkStart w:id="74" w:name="_Toc6681"/>
      <w:bookmarkStart w:id="75" w:name="_Toc12419"/>
      <w:bookmarkStart w:id="76" w:name="_Toc461525297"/>
      <w:bookmarkStart w:id="77" w:name="_Toc20803"/>
      <w:bookmarkStart w:id="78" w:name="_Toc336"/>
      <w:bookmarkStart w:id="79" w:name="_Toc26201"/>
      <w:bookmarkStart w:id="80" w:name="_Toc30162"/>
      <w:bookmarkStart w:id="81" w:name="_Toc18983"/>
      <w:bookmarkStart w:id="82" w:name="_Toc16198"/>
      <w:bookmarkStart w:id="83" w:name="_Toc12506"/>
      <w:bookmarkStart w:id="84" w:name="_Toc32363"/>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bookmarkStart w:id="85" w:name="_Toc26027"/>
      <w:bookmarkStart w:id="86" w:name="_Toc13702"/>
      <w:r>
        <w:rPr>
          <w:rFonts w:ascii="Times New Roman" w:hAnsi="Times New Roman" w:eastAsiaTheme="minorEastAsia"/>
          <w:sz w:val="24"/>
          <w:szCs w:val="24"/>
        </w:rPr>
        <w:t>一、总则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ind w:right="753"/>
        <w:jc w:val="left"/>
        <w:rPr>
          <w:rFonts w:eastAsiaTheme="minorEastAsia"/>
          <w:sz w:val="24"/>
        </w:rPr>
      </w:pPr>
      <w:bookmarkStart w:id="87" w:name="_Toc114052414"/>
      <w:bookmarkStart w:id="88" w:name="_Toc310318572"/>
      <w:bookmarkStart w:id="89" w:name="_Toc114052340"/>
      <w:bookmarkStart w:id="90" w:name="_Toc286386834"/>
      <w:r>
        <w:rPr>
          <w:rFonts w:eastAsiaTheme="minorEastAsia"/>
          <w:sz w:val="24"/>
        </w:rPr>
        <w:t xml:space="preserve">    1.项目比选说明</w:t>
      </w:r>
      <w:bookmarkEnd w:id="87"/>
      <w:bookmarkEnd w:id="88"/>
      <w:bookmarkEnd w:id="89"/>
      <w:bookmarkEnd w:id="90"/>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91" w:name="_Toc310318574"/>
      <w:bookmarkStart w:id="92" w:name="_Toc114052416"/>
      <w:bookmarkStart w:id="93" w:name="_Toc286386836"/>
      <w:bookmarkStart w:id="94" w:name="_Toc114052342"/>
      <w:r>
        <w:rPr>
          <w:rFonts w:eastAsiaTheme="minorEastAsia"/>
          <w:sz w:val="24"/>
        </w:rPr>
        <w:t>比选申请人资格要求</w:t>
      </w:r>
      <w:bookmarkEnd w:id="91"/>
      <w:bookmarkEnd w:id="92"/>
      <w:bookmarkEnd w:id="93"/>
      <w:bookmarkEnd w:id="94"/>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95" w:name="_Toc310318575"/>
      <w:bookmarkStart w:id="96" w:name="_Toc286386837"/>
      <w:bookmarkStart w:id="97" w:name="_Toc114052417"/>
      <w:bookmarkStart w:id="98" w:name="_Toc114052343"/>
      <w:r>
        <w:rPr>
          <w:rFonts w:eastAsiaTheme="minorEastAsia"/>
          <w:sz w:val="24"/>
        </w:rPr>
        <w:t>申请比选费用</w:t>
      </w:r>
      <w:bookmarkEnd w:id="95"/>
      <w:bookmarkEnd w:id="96"/>
      <w:bookmarkEnd w:id="97"/>
      <w:bookmarkEnd w:id="98"/>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99" w:name="_Toc2530"/>
      <w:bookmarkStart w:id="100" w:name="_Toc18809"/>
      <w:bookmarkStart w:id="101" w:name="_Toc17725"/>
      <w:bookmarkStart w:id="102" w:name="_Toc461525298"/>
      <w:bookmarkStart w:id="103" w:name="_Toc5207"/>
      <w:bookmarkStart w:id="104" w:name="_Toc3066"/>
      <w:bookmarkStart w:id="105" w:name="_Toc6541"/>
      <w:bookmarkStart w:id="106" w:name="_Toc26141"/>
      <w:bookmarkStart w:id="107" w:name="_Toc22143"/>
      <w:bookmarkStart w:id="108" w:name="_Toc16882"/>
      <w:bookmarkStart w:id="109" w:name="_Toc16023"/>
      <w:bookmarkStart w:id="110" w:name="_Toc8029"/>
      <w:bookmarkStart w:id="111" w:name="_Toc15439"/>
      <w:bookmarkStart w:id="112" w:name="_Toc17323"/>
      <w:bookmarkStart w:id="113" w:name="_Toc25256"/>
      <w:r>
        <w:rPr>
          <w:rFonts w:ascii="Times New Roman" w:hAnsi="Times New Roman" w:eastAsiaTheme="minorEastAsia"/>
          <w:sz w:val="24"/>
          <w:szCs w:val="24"/>
        </w:rPr>
        <w:t>二、比选文件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right="753"/>
        <w:jc w:val="left"/>
        <w:rPr>
          <w:rFonts w:eastAsiaTheme="minorEastAsia"/>
          <w:sz w:val="24"/>
        </w:rPr>
      </w:pPr>
      <w:r>
        <w:rPr>
          <w:rFonts w:eastAsiaTheme="minorEastAsia"/>
          <w:sz w:val="24"/>
        </w:rPr>
        <w:t xml:space="preserve">    6.</w:t>
      </w:r>
      <w:bookmarkStart w:id="114" w:name="_Toc310318577"/>
      <w:bookmarkStart w:id="115" w:name="_Toc114052345"/>
      <w:bookmarkStart w:id="116" w:name="_Toc114052419"/>
      <w:bookmarkStart w:id="117" w:name="_Toc286386839"/>
      <w:r>
        <w:rPr>
          <w:rFonts w:eastAsiaTheme="minorEastAsia"/>
          <w:sz w:val="24"/>
        </w:rPr>
        <w:t>比选文件的组成</w:t>
      </w:r>
      <w:bookmarkEnd w:id="114"/>
      <w:bookmarkEnd w:id="115"/>
      <w:bookmarkEnd w:id="116"/>
      <w:bookmarkEnd w:id="117"/>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18" w:name="_Toc310318578"/>
      <w:bookmarkStart w:id="119" w:name="_Toc286386840"/>
      <w:bookmarkStart w:id="120" w:name="_Toc114052420"/>
      <w:bookmarkStart w:id="121" w:name="_Toc114052346"/>
      <w:r>
        <w:rPr>
          <w:rFonts w:eastAsiaTheme="minorEastAsia"/>
          <w:sz w:val="24"/>
        </w:rPr>
        <w:t>比选文件的</w:t>
      </w:r>
      <w:bookmarkEnd w:id="118"/>
      <w:bookmarkEnd w:id="119"/>
      <w:bookmarkEnd w:id="120"/>
      <w:bookmarkEnd w:id="121"/>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22" w:name="_Toc310318579"/>
      <w:bookmarkStart w:id="123" w:name="_Toc114052347"/>
      <w:bookmarkStart w:id="124" w:name="_Toc114052421"/>
      <w:bookmarkStart w:id="125" w:name="_Toc286386841"/>
      <w:r>
        <w:rPr>
          <w:rFonts w:eastAsiaTheme="minorEastAsia"/>
          <w:sz w:val="24"/>
        </w:rPr>
        <w:t>比选文件的修改</w:t>
      </w:r>
      <w:bookmarkEnd w:id="122"/>
      <w:bookmarkEnd w:id="123"/>
      <w:bookmarkEnd w:id="124"/>
      <w:bookmarkEnd w:id="125"/>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26" w:name="_Toc30617"/>
      <w:bookmarkStart w:id="127" w:name="_Toc23318"/>
      <w:bookmarkStart w:id="128" w:name="_Toc6395"/>
      <w:bookmarkStart w:id="129" w:name="_Toc9684"/>
      <w:bookmarkStart w:id="130" w:name="_Toc10523"/>
      <w:bookmarkStart w:id="131" w:name="_Toc29216"/>
      <w:bookmarkStart w:id="132" w:name="_Toc9199"/>
      <w:bookmarkStart w:id="133" w:name="_Toc26897"/>
      <w:bookmarkStart w:id="134" w:name="_Toc9453"/>
      <w:bookmarkStart w:id="135" w:name="_Toc8400"/>
      <w:bookmarkStart w:id="136" w:name="_Toc6662"/>
      <w:bookmarkStart w:id="137" w:name="_Toc19209"/>
      <w:bookmarkStart w:id="138" w:name="_Toc18772"/>
      <w:bookmarkStart w:id="139" w:name="_Toc24574"/>
      <w:bookmarkStart w:id="140" w:name="_Toc461525299"/>
      <w:r>
        <w:rPr>
          <w:rFonts w:ascii="Times New Roman" w:hAnsi="Times New Roman" w:eastAsiaTheme="minorEastAsia"/>
          <w:sz w:val="24"/>
          <w:szCs w:val="24"/>
        </w:rPr>
        <w:t>三、比选报价说明</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right="753"/>
        <w:jc w:val="left"/>
        <w:rPr>
          <w:rFonts w:eastAsiaTheme="minorEastAsia"/>
          <w:sz w:val="24"/>
        </w:rPr>
      </w:pPr>
      <w:r>
        <w:rPr>
          <w:rFonts w:eastAsiaTheme="minorEastAsia"/>
          <w:sz w:val="24"/>
        </w:rPr>
        <w:t xml:space="preserve">    9.</w:t>
      </w:r>
      <w:bookmarkStart w:id="141" w:name="_Toc114052423"/>
      <w:bookmarkStart w:id="142" w:name="_Toc114052349"/>
      <w:bookmarkStart w:id="143" w:name="_Toc286386843"/>
      <w:bookmarkStart w:id="144" w:name="_Toc310318581"/>
      <w:r>
        <w:rPr>
          <w:rFonts w:eastAsiaTheme="minorEastAsia"/>
          <w:sz w:val="24"/>
        </w:rPr>
        <w:t>比选</w:t>
      </w:r>
      <w:bookmarkEnd w:id="141"/>
      <w:bookmarkEnd w:id="142"/>
      <w:bookmarkEnd w:id="143"/>
      <w:r>
        <w:rPr>
          <w:rFonts w:eastAsiaTheme="minorEastAsia"/>
          <w:sz w:val="24"/>
        </w:rPr>
        <w:t>报价</w:t>
      </w:r>
      <w:bookmarkEnd w:id="144"/>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45" w:name="_Toc23455"/>
      <w:bookmarkStart w:id="146" w:name="_Toc17259"/>
      <w:bookmarkStart w:id="147" w:name="_Toc2346"/>
      <w:bookmarkStart w:id="148" w:name="_Toc26723"/>
      <w:bookmarkStart w:id="149" w:name="_Toc461525300"/>
      <w:bookmarkStart w:id="150" w:name="_Toc23191"/>
      <w:bookmarkStart w:id="151" w:name="_Toc25856"/>
      <w:bookmarkStart w:id="152" w:name="_Toc17722"/>
      <w:bookmarkStart w:id="153" w:name="_Toc25195"/>
      <w:bookmarkStart w:id="154" w:name="_Toc17188"/>
      <w:bookmarkStart w:id="155" w:name="_Toc31461"/>
      <w:bookmarkStart w:id="156" w:name="_Toc28321"/>
      <w:bookmarkStart w:id="157" w:name="_Toc18607"/>
      <w:bookmarkStart w:id="158" w:name="_Toc11943"/>
      <w:bookmarkStart w:id="159" w:name="_Toc5583"/>
      <w:r>
        <w:rPr>
          <w:rFonts w:ascii="Times New Roman" w:hAnsi="Times New Roman" w:eastAsiaTheme="minorEastAsia"/>
          <w:sz w:val="24"/>
          <w:szCs w:val="24"/>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right="753"/>
        <w:jc w:val="left"/>
        <w:rPr>
          <w:rFonts w:eastAsiaTheme="minorEastAsia"/>
          <w:sz w:val="24"/>
        </w:rPr>
      </w:pPr>
      <w:r>
        <w:rPr>
          <w:rFonts w:eastAsiaTheme="minorEastAsia"/>
          <w:sz w:val="24"/>
        </w:rPr>
        <w:t xml:space="preserve">    10.</w:t>
      </w:r>
      <w:bookmarkStart w:id="160" w:name="_Toc310318583"/>
      <w:bookmarkStart w:id="161" w:name="_Toc286386845"/>
      <w:r>
        <w:rPr>
          <w:rFonts w:eastAsiaTheme="minorEastAsia"/>
          <w:sz w:val="24"/>
        </w:rPr>
        <w:t>比选申请文件编写注意事项</w:t>
      </w:r>
      <w:bookmarkEnd w:id="160"/>
      <w:bookmarkEnd w:id="161"/>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62" w:name="_Toc114052352"/>
      <w:bookmarkStart w:id="163" w:name="_Toc310318584"/>
      <w:bookmarkStart w:id="164" w:name="_Toc286386846"/>
      <w:bookmarkStart w:id="165" w:name="_Toc114052426"/>
      <w:r>
        <w:rPr>
          <w:rFonts w:eastAsiaTheme="minorEastAsia"/>
          <w:sz w:val="24"/>
        </w:rPr>
        <w:t xml:space="preserve">    11.比选申请文件的组成</w:t>
      </w:r>
      <w:bookmarkEnd w:id="162"/>
      <w:bookmarkEnd w:id="163"/>
      <w:bookmarkEnd w:id="164"/>
      <w:bookmarkEnd w:id="165"/>
    </w:p>
    <w:p>
      <w:pPr>
        <w:spacing w:line="360" w:lineRule="auto"/>
        <w:ind w:right="5"/>
        <w:jc w:val="left"/>
        <w:rPr>
          <w:rFonts w:eastAsiaTheme="minorEastAsia"/>
          <w:sz w:val="24"/>
        </w:rPr>
      </w:pPr>
      <w:bookmarkStart w:id="166"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部分组成，详细要求与部分格式详见第四章。</w:t>
      </w:r>
    </w:p>
    <w:bookmarkEnd w:id="166"/>
    <w:p>
      <w:pPr>
        <w:spacing w:line="360" w:lineRule="auto"/>
        <w:ind w:right="753" w:firstLine="480" w:firstLineChars="200"/>
        <w:jc w:val="left"/>
        <w:rPr>
          <w:rFonts w:eastAsiaTheme="minorEastAsia"/>
          <w:sz w:val="24"/>
        </w:rPr>
      </w:pPr>
      <w:bookmarkStart w:id="167"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67"/>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68" w:name="_Toc114052427"/>
      <w:bookmarkStart w:id="169" w:name="_Toc114052363"/>
      <w:bookmarkStart w:id="170" w:name="_Toc310318585"/>
      <w:bookmarkStart w:id="171" w:name="_Toc286386847"/>
      <w:r>
        <w:rPr>
          <w:rFonts w:eastAsiaTheme="minorEastAsia"/>
          <w:sz w:val="24"/>
        </w:rPr>
        <w:t>比选有效期</w:t>
      </w:r>
      <w:bookmarkEnd w:id="168"/>
      <w:bookmarkEnd w:id="169"/>
      <w:bookmarkEnd w:id="170"/>
      <w:bookmarkEnd w:id="171"/>
    </w:p>
    <w:p>
      <w:pPr>
        <w:spacing w:line="360" w:lineRule="auto"/>
        <w:ind w:right="147" w:firstLine="480" w:firstLineChars="200"/>
        <w:jc w:val="left"/>
        <w:rPr>
          <w:rFonts w:eastAsiaTheme="minorEastAsia"/>
          <w:sz w:val="24"/>
        </w:rPr>
      </w:pPr>
      <w:r>
        <w:rPr>
          <w:rFonts w:eastAsiaTheme="minorEastAsia"/>
          <w:sz w:val="24"/>
        </w:rPr>
        <w:t>12.1 比选申请文件在前附表第14</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72" w:name="_Toc114052430"/>
      <w:bookmarkStart w:id="173" w:name="_Toc114052366"/>
      <w:bookmarkStart w:id="174" w:name="_Toc310318588"/>
      <w:bookmarkStart w:id="175" w:name="_Toc286386850"/>
      <w:r>
        <w:rPr>
          <w:rFonts w:eastAsiaTheme="minorEastAsia"/>
          <w:sz w:val="24"/>
        </w:rPr>
        <w:t>比选申请文件的份数</w:t>
      </w:r>
      <w:bookmarkEnd w:id="172"/>
      <w:bookmarkEnd w:id="173"/>
      <w:bookmarkEnd w:id="174"/>
      <w:bookmarkEnd w:id="175"/>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76" w:name="_Toc23604"/>
      <w:bookmarkStart w:id="177" w:name="_Toc32074"/>
      <w:bookmarkStart w:id="178" w:name="_Toc31804"/>
      <w:bookmarkStart w:id="179" w:name="_Toc461525301"/>
      <w:bookmarkStart w:id="180" w:name="_Toc15955"/>
      <w:bookmarkStart w:id="181" w:name="_Toc19276"/>
      <w:bookmarkStart w:id="182" w:name="_Toc7291"/>
      <w:bookmarkStart w:id="183" w:name="_Toc28307"/>
      <w:bookmarkStart w:id="184" w:name="_Toc25460"/>
      <w:bookmarkStart w:id="185" w:name="_Toc23101"/>
      <w:bookmarkStart w:id="186" w:name="_Toc14726"/>
      <w:bookmarkStart w:id="187" w:name="_Toc11391"/>
      <w:bookmarkStart w:id="188" w:name="_Toc16937"/>
      <w:bookmarkStart w:id="189" w:name="_Toc2153"/>
      <w:bookmarkStart w:id="190" w:name="_Toc28652"/>
      <w:r>
        <w:rPr>
          <w:rFonts w:ascii="Times New Roman" w:hAnsi="Times New Roman" w:eastAsiaTheme="minorEastAsia"/>
          <w:sz w:val="24"/>
          <w:szCs w:val="24"/>
        </w:rPr>
        <w:t>五、比选申请文件的递交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w:t>
      </w:r>
      <w:r>
        <w:rPr>
          <w:rFonts w:hint="eastAsia" w:eastAsiaTheme="minorEastAsia"/>
          <w:sz w:val="24"/>
        </w:rPr>
        <w:t>根据新冠肺炎疫情防控要求，比选申请人无需到场参加</w:t>
      </w:r>
      <w:r>
        <w:rPr>
          <w:rFonts w:eastAsiaTheme="minorEastAsia"/>
          <w:sz w:val="24"/>
        </w:rPr>
        <w:t>评比会议</w:t>
      </w:r>
      <w:r>
        <w:rPr>
          <w:rFonts w:hint="eastAsia" w:eastAsiaTheme="minorEastAsia"/>
          <w:sz w:val="24"/>
        </w:rPr>
        <w:t>。</w:t>
      </w:r>
      <w:r>
        <w:rPr>
          <w:rFonts w:eastAsiaTheme="minorEastAsia"/>
          <w:sz w:val="24"/>
        </w:rPr>
        <w:t>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4"/>
        <w:spacing w:before="0" w:after="0" w:line="360" w:lineRule="auto"/>
        <w:jc w:val="center"/>
        <w:rPr>
          <w:rFonts w:ascii="Times New Roman" w:hAnsi="Times New Roman" w:eastAsiaTheme="minorEastAsia"/>
          <w:sz w:val="24"/>
          <w:szCs w:val="24"/>
        </w:rPr>
      </w:pPr>
      <w:bookmarkStart w:id="191" w:name="_Toc32687"/>
      <w:bookmarkStart w:id="192" w:name="_Toc29047"/>
      <w:bookmarkStart w:id="193" w:name="_Toc20601"/>
      <w:bookmarkStart w:id="194" w:name="_Toc27095"/>
      <w:bookmarkStart w:id="195" w:name="_Toc22118"/>
      <w:bookmarkStart w:id="196" w:name="_Toc31034"/>
      <w:bookmarkStart w:id="197" w:name="_Toc461525302"/>
      <w:bookmarkStart w:id="198" w:name="_Toc31139"/>
      <w:bookmarkStart w:id="199" w:name="_Toc24246"/>
      <w:bookmarkStart w:id="200" w:name="_Toc30232"/>
      <w:bookmarkStart w:id="201" w:name="_Toc20356"/>
      <w:bookmarkStart w:id="202" w:name="_Toc8107"/>
      <w:bookmarkStart w:id="203" w:name="_Toc17217"/>
      <w:bookmarkStart w:id="204" w:name="_Toc1057"/>
      <w:bookmarkStart w:id="205" w:name="_Toc6376"/>
      <w:r>
        <w:rPr>
          <w:rFonts w:ascii="Times New Roman" w:hAnsi="Times New Roman" w:eastAsiaTheme="minorEastAsia"/>
          <w:sz w:val="24"/>
          <w:szCs w:val="24"/>
        </w:rPr>
        <w:t>六、评</w:t>
      </w:r>
      <w:bookmarkEnd w:id="191"/>
      <w:bookmarkEnd w:id="192"/>
      <w:bookmarkEnd w:id="193"/>
      <w:r>
        <w:rPr>
          <w:rFonts w:ascii="Times New Roman" w:hAnsi="Times New Roman" w:eastAsiaTheme="minorEastAsia"/>
          <w:sz w:val="24"/>
          <w:szCs w:val="24"/>
        </w:rPr>
        <w:t>比</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第一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06" w:name="_Toc114052377"/>
      <w:bookmarkStart w:id="207" w:name="_Toc310318599"/>
      <w:bookmarkStart w:id="208" w:name="_Toc286386861"/>
      <w:bookmarkStart w:id="209" w:name="_Toc114052441"/>
      <w:r>
        <w:rPr>
          <w:rFonts w:eastAsiaTheme="minorEastAsia"/>
          <w:sz w:val="24"/>
        </w:rPr>
        <w:t>19.评比结果公示</w:t>
      </w:r>
      <w:bookmarkEnd w:id="206"/>
      <w:bookmarkEnd w:id="207"/>
      <w:bookmarkEnd w:id="208"/>
      <w:bookmarkEnd w:id="209"/>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210" w:name="_Toc19549"/>
      <w:bookmarkStart w:id="211" w:name="_Toc6141"/>
      <w:bookmarkStart w:id="212" w:name="_Toc24316"/>
      <w:bookmarkStart w:id="213" w:name="_Toc30023"/>
      <w:bookmarkStart w:id="214" w:name="_Toc12010"/>
      <w:bookmarkStart w:id="215" w:name="_Toc529"/>
      <w:bookmarkStart w:id="216" w:name="_Toc17996"/>
      <w:bookmarkStart w:id="217" w:name="_Toc16746"/>
      <w:bookmarkStart w:id="218" w:name="_Toc20403"/>
      <w:bookmarkStart w:id="219" w:name="_Toc461525303"/>
      <w:bookmarkStart w:id="220" w:name="_Toc8363"/>
      <w:bookmarkStart w:id="221" w:name="_Toc14798"/>
      <w:bookmarkStart w:id="222" w:name="_Toc23892"/>
      <w:bookmarkStart w:id="223" w:name="_Toc16935"/>
      <w:bookmarkStart w:id="224" w:name="_Toc24212"/>
      <w:r>
        <w:rPr>
          <w:rFonts w:ascii="Times New Roman" w:hAnsi="Times New Roman" w:eastAsiaTheme="minorEastAsia"/>
          <w:sz w:val="24"/>
          <w:szCs w:val="24"/>
        </w:rPr>
        <w:t>七、授予合同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2"/>
        <w:spacing w:before="0" w:after="0" w:line="360" w:lineRule="auto"/>
        <w:rPr>
          <w:rFonts w:eastAsiaTheme="minorEastAsia"/>
          <w:sz w:val="24"/>
          <w:szCs w:val="24"/>
        </w:rPr>
      </w:pPr>
      <w:r>
        <w:rPr>
          <w:rFonts w:eastAsiaTheme="minorEastAsia"/>
          <w:sz w:val="21"/>
          <w:szCs w:val="21"/>
        </w:rPr>
        <w:br w:type="page"/>
      </w:r>
      <w:bookmarkStart w:id="225" w:name="_Toc1354"/>
      <w:bookmarkStart w:id="226" w:name="_Toc12854"/>
      <w:bookmarkStart w:id="227" w:name="_Toc5964"/>
      <w:bookmarkStart w:id="228" w:name="_Toc4769"/>
      <w:bookmarkStart w:id="229" w:name="_Toc461525304"/>
      <w:bookmarkStart w:id="230" w:name="_Toc10784"/>
      <w:bookmarkStart w:id="231" w:name="_Toc21358"/>
      <w:bookmarkStart w:id="232" w:name="_Toc31070"/>
      <w:bookmarkStart w:id="233" w:name="_Toc21670"/>
      <w:bookmarkStart w:id="234" w:name="_Toc16062"/>
      <w:bookmarkStart w:id="235" w:name="_Toc18010"/>
      <w:bookmarkStart w:id="236" w:name="_Toc2960"/>
      <w:bookmarkStart w:id="237" w:name="_Toc333307121"/>
      <w:bookmarkStart w:id="238" w:name="_Toc7234"/>
      <w:r>
        <w:rPr>
          <w:rFonts w:eastAsiaTheme="minorEastAsia"/>
          <w:szCs w:val="28"/>
        </w:rPr>
        <w:t>第三章合同条款</w:t>
      </w:r>
      <w:bookmarkEnd w:id="225"/>
      <w:bookmarkEnd w:id="226"/>
      <w:bookmarkEnd w:id="227"/>
      <w:bookmarkEnd w:id="228"/>
      <w:bookmarkEnd w:id="229"/>
      <w:bookmarkEnd w:id="230"/>
      <w:bookmarkEnd w:id="231"/>
      <w:bookmarkEnd w:id="232"/>
      <w:bookmarkEnd w:id="233"/>
      <w:bookmarkEnd w:id="234"/>
      <w:bookmarkEnd w:id="235"/>
      <w:bookmarkEnd w:id="236"/>
    </w:p>
    <w:p>
      <w:pPr>
        <w:pStyle w:val="4"/>
        <w:spacing w:before="0" w:after="0" w:line="360" w:lineRule="auto"/>
        <w:jc w:val="center"/>
        <w:rPr>
          <w:rFonts w:ascii="Times New Roman" w:hAnsi="Times New Roman" w:eastAsiaTheme="minorEastAsia"/>
          <w:szCs w:val="28"/>
        </w:rPr>
      </w:pPr>
      <w:bookmarkStart w:id="239" w:name="_Toc32308"/>
      <w:bookmarkStart w:id="240" w:name="_Toc5447"/>
      <w:r>
        <w:rPr>
          <w:rFonts w:ascii="Times New Roman" w:hAnsi="Times New Roman" w:eastAsiaTheme="minorEastAsia"/>
          <w:szCs w:val="28"/>
        </w:rPr>
        <w:t>工程建设项目招标代理协议书</w:t>
      </w:r>
      <w:bookmarkEnd w:id="239"/>
      <w:bookmarkEnd w:id="240"/>
    </w:p>
    <w:p>
      <w:pPr>
        <w:spacing w:line="360" w:lineRule="auto"/>
        <w:ind w:firstLine="480" w:firstLineChars="200"/>
        <w:rPr>
          <w:rFonts w:eastAsiaTheme="minorEastAsia"/>
          <w:sz w:val="24"/>
        </w:rPr>
      </w:pPr>
      <w:r>
        <w:rPr>
          <w:rFonts w:eastAsiaTheme="minorEastAsia"/>
          <w:sz w:val="24"/>
        </w:rPr>
        <w:t>委托人：</w:t>
      </w:r>
      <w:r>
        <w:rPr>
          <w:rFonts w:eastAsiaTheme="minorEastAsia"/>
          <w:sz w:val="24"/>
          <w:u w:val="single"/>
        </w:rPr>
        <w:t>南宁轨道交通集团有限责任公司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u w:val="single"/>
        </w:rPr>
        <w:t>2、招标控制价编制服务费（如有）：招标控制价编制服务费=某招标项目的实际中标金额×招标代理服务费收费标准×（1-招标控制价编制服务费比选下浮费率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rPr>
        <w:t>3、</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五、本协议书中的有关词语定义与本合同第一部分《通用条款》中分别赋予它们的定义相同。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lang w:eastAsia="zh-CN"/>
        </w:rPr>
        <w:t>九</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eastAsiaTheme="minorEastAsia"/>
          <w:sz w:val="24"/>
        </w:rPr>
        <w:t>九、合同生效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单位地址：广西南宁市青秀区云景路</w:t>
      </w:r>
      <w:r>
        <w:rPr>
          <w:rFonts w:hint="eastAsia" w:eastAsiaTheme="minorEastAsia"/>
          <w:sz w:val="24"/>
        </w:rPr>
        <w:t xml:space="preserve">     </w:t>
      </w:r>
      <w:r>
        <w:rPr>
          <w:rFonts w:eastAsiaTheme="minorEastAsia"/>
          <w:sz w:val="24"/>
        </w:rPr>
        <w:t xml:space="preserve">单位地址: </w:t>
      </w:r>
    </w:p>
    <w:p>
      <w:pPr>
        <w:spacing w:line="360" w:lineRule="auto"/>
        <w:ind w:left="1399"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 xml:space="preserve">邮政编码：530029                 </w:t>
      </w:r>
      <w:r>
        <w:rPr>
          <w:rFonts w:hint="eastAsia" w:eastAsiaTheme="minorEastAsia"/>
          <w:sz w:val="24"/>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1" w:name="_Toc13075"/>
      <w:bookmarkStart w:id="242" w:name="_Toc7339"/>
      <w:r>
        <w:rPr>
          <w:rFonts w:ascii="Times New Roman" w:hAnsi="Times New Roman" w:eastAsiaTheme="minorEastAsia"/>
          <w:sz w:val="24"/>
          <w:szCs w:val="24"/>
        </w:rPr>
        <w:t>第一部分通用条款</w:t>
      </w:r>
      <w:bookmarkEnd w:id="241"/>
      <w:bookmarkEnd w:id="242"/>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3" w:name="_Toc8094"/>
      <w:bookmarkStart w:id="244" w:name="_Toc29799"/>
      <w:r>
        <w:rPr>
          <w:rFonts w:ascii="Times New Roman" w:hAnsi="Times New Roman" w:eastAsiaTheme="minorEastAsia"/>
          <w:sz w:val="24"/>
          <w:szCs w:val="24"/>
        </w:rPr>
        <w:t>第二部分专用条款</w:t>
      </w:r>
      <w:bookmarkEnd w:id="243"/>
      <w:bookmarkEnd w:id="244"/>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eastAsiaTheme="minorEastAsia"/>
          <w:sz w:val="24"/>
          <w:u w:val="single"/>
        </w:rPr>
      </w:pPr>
      <w:r>
        <w:rPr>
          <w:rFonts w:eastAsiaTheme="minorEastAsia"/>
          <w:sz w:val="24"/>
          <w:u w:val="single"/>
        </w:rPr>
        <w:t>k.负责办理中标通知书及备案手续；</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3</w:t>
      </w:r>
      <w:r>
        <w:rPr>
          <w:rFonts w:eastAsiaTheme="minorEastAsia"/>
          <w:sz w:val="24"/>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jc w:val="center"/>
        <w:rPr>
          <w:rFonts w:eastAsiaTheme="minorEastAsia"/>
          <w:b/>
          <w:sz w:val="24"/>
        </w:rPr>
      </w:pPr>
      <w:r>
        <w:rPr>
          <w:rFonts w:eastAsiaTheme="minorEastAsia"/>
          <w:b/>
          <w:sz w:val="24"/>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eastAsiaTheme="minorEastAsia"/>
          <w:sz w:val="24"/>
          <w:u w:val="single"/>
        </w:rPr>
        <w:t>委托人在中标通知书发出后支付受托人90%的代理报酬，受托人</w:t>
      </w:r>
      <w:r>
        <w:rPr>
          <w:rFonts w:hint="eastAsia" w:eastAsiaTheme="minorEastAsia"/>
          <w:sz w:val="24"/>
          <w:u w:val="single"/>
        </w:rPr>
        <w:t>工作成果得到委托人及相关部门认可后（认可依据材料：招标项目合同、中标通知书）按结算相关管理办法进行结算，委托人根据审核结果向受托人支付本项目剩余代理报酬，如需行政监管部门审核，则以南宁市审计局的审计结果或南宁市财政投资评审中心的审核结算作为竣工结算的依据。</w:t>
      </w:r>
    </w:p>
    <w:p>
      <w:pPr>
        <w:spacing w:line="360" w:lineRule="auto"/>
        <w:rPr>
          <w:rFonts w:eastAsiaTheme="minorEastAsia"/>
          <w:sz w:val="24"/>
        </w:rPr>
      </w:pPr>
      <w:r>
        <w:rPr>
          <w:rFonts w:eastAsiaTheme="minorEastAsia"/>
          <w:sz w:val="24"/>
        </w:rPr>
        <w:t>四、违约、索赔和争议</w:t>
      </w:r>
      <w:bookmarkStart w:id="326" w:name="_GoBack"/>
      <w:bookmarkEnd w:id="326"/>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rPr>
      </w:pPr>
      <w:r>
        <w:rPr>
          <w:rFonts w:eastAsiaTheme="minorEastAsia"/>
          <w:sz w:val="24"/>
        </w:rPr>
        <w:t>(2)委托人未按本合同通用条款第4.2一(6)款的约定，向受托人支付委托代理报酬应承担的违约责任：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pPr>
        <w:spacing w:line="360" w:lineRule="auto"/>
        <w:rPr>
          <w:rFonts w:eastAsiaTheme="minorEastAsia"/>
          <w:sz w:val="24"/>
          <w:u w:val="single"/>
        </w:rPr>
      </w:pPr>
      <w:r>
        <w:rPr>
          <w:rFonts w:eastAsiaTheme="minorEastAsia"/>
          <w:sz w:val="24"/>
        </w:rPr>
        <w:t>(3)双方约定的委托人的其他违约责任：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45" w:name="_Toc461525321"/>
      <w:bookmarkStart w:id="246" w:name="_Toc6779"/>
      <w:bookmarkStart w:id="247" w:name="_Toc5941"/>
      <w:bookmarkStart w:id="248" w:name="_Toc20710"/>
      <w:bookmarkStart w:id="249" w:name="_Toc27378"/>
      <w:bookmarkStart w:id="250" w:name="_Toc32280"/>
      <w:bookmarkStart w:id="251" w:name="_Toc1897"/>
      <w:bookmarkStart w:id="252" w:name="_Toc23661"/>
      <w:bookmarkStart w:id="253" w:name="_Toc24668"/>
      <w:bookmarkStart w:id="254" w:name="_Toc2598"/>
      <w:bookmarkStart w:id="255" w:name="_Toc29471"/>
      <w:bookmarkStart w:id="256" w:name="_Toc16386"/>
      <w:bookmarkStart w:id="257" w:name="_Toc15172"/>
      <w:bookmarkStart w:id="258" w:name="_Toc26692"/>
      <w:r>
        <w:rPr>
          <w:rFonts w:eastAsiaTheme="minorEastAsia"/>
          <w:szCs w:val="28"/>
        </w:rPr>
        <w:t>第四章比选</w:t>
      </w:r>
      <w:bookmarkEnd w:id="237"/>
      <w:bookmarkEnd w:id="238"/>
      <w:r>
        <w:rPr>
          <w:rFonts w:eastAsiaTheme="minorEastAsia"/>
          <w:szCs w:val="28"/>
        </w:rPr>
        <w:t>申请文件格式</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59"/>
      <w:r>
        <w:rPr>
          <w:rFonts w:eastAsiaTheme="minorEastAsia"/>
          <w:sz w:val="28"/>
          <w:szCs w:val="28"/>
        </w:rPr>
        <w:t>请</w:t>
      </w:r>
      <w:bookmarkStart w:id="260" w:name="_Toc114052392"/>
      <w:r>
        <w:rPr>
          <w:rFonts w:eastAsiaTheme="minorEastAsia"/>
          <w:sz w:val="28"/>
          <w:szCs w:val="28"/>
        </w:rPr>
        <w:t>人：</w:t>
      </w:r>
      <w:bookmarkEnd w:id="260"/>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61" w:name="_Toc333307122"/>
      <w:r>
        <w:rPr>
          <w:rFonts w:eastAsiaTheme="minorEastAsia"/>
          <w:sz w:val="28"/>
          <w:szCs w:val="28"/>
        </w:rPr>
        <w:t>理人</w:t>
      </w:r>
      <w:bookmarkEnd w:id="261"/>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62" w:name="_Toc7849"/>
      <w:bookmarkStart w:id="263" w:name="_Toc461525323"/>
      <w:r>
        <w:rPr>
          <w:rFonts w:eastAsiaTheme="minorEastAsia"/>
        </w:rPr>
        <w:br w:type="page"/>
      </w:r>
    </w:p>
    <w:p>
      <w:pPr>
        <w:pStyle w:val="4"/>
        <w:jc w:val="center"/>
        <w:rPr>
          <w:rFonts w:ascii="Times New Roman" w:hAnsi="Times New Roman" w:eastAsiaTheme="minorEastAsia"/>
          <w:b/>
        </w:rPr>
      </w:pPr>
      <w:bookmarkStart w:id="264" w:name="_Toc24695"/>
      <w:bookmarkStart w:id="265" w:name="_Toc29495"/>
      <w:bookmarkStart w:id="266" w:name="_Toc7514"/>
      <w:bookmarkStart w:id="267" w:name="_Toc7031"/>
      <w:bookmarkStart w:id="268" w:name="_Toc28967"/>
      <w:bookmarkStart w:id="269" w:name="_Toc16191"/>
      <w:bookmarkStart w:id="270" w:name="_Toc13042"/>
      <w:bookmarkStart w:id="271" w:name="_Toc17090"/>
      <w:bookmarkStart w:id="272" w:name="_Toc32258"/>
      <w:bookmarkStart w:id="273" w:name="_Toc7352"/>
      <w:r>
        <w:rPr>
          <w:rFonts w:ascii="Times New Roman" w:hAnsi="Times New Roman" w:eastAsiaTheme="minorEastAsia"/>
          <w:szCs w:val="28"/>
        </w:rPr>
        <w:t>一、</w:t>
      </w:r>
      <w:bookmarkEnd w:id="262"/>
      <w:bookmarkEnd w:id="263"/>
      <w:bookmarkEnd w:id="264"/>
      <w:bookmarkEnd w:id="265"/>
      <w:bookmarkEnd w:id="266"/>
      <w:bookmarkEnd w:id="267"/>
      <w:bookmarkEnd w:id="268"/>
      <w:bookmarkEnd w:id="269"/>
      <w:bookmarkEnd w:id="270"/>
      <w:bookmarkEnd w:id="271"/>
      <w:r>
        <w:rPr>
          <w:rFonts w:ascii="Times New Roman" w:hAnsi="Times New Roman" w:eastAsiaTheme="minorEastAsia"/>
          <w:b/>
        </w:rPr>
        <w:t>报价部分格式</w:t>
      </w:r>
      <w:bookmarkEnd w:id="272"/>
      <w:bookmarkEnd w:id="273"/>
    </w:p>
    <w:p>
      <w:pPr>
        <w:ind w:right="753"/>
        <w:jc w:val="center"/>
        <w:rPr>
          <w:rFonts w:eastAsiaTheme="minorEastAsia"/>
          <w:b/>
          <w:sz w:val="28"/>
          <w:szCs w:val="28"/>
        </w:rPr>
      </w:pPr>
      <w:r>
        <w:rPr>
          <w:rFonts w:eastAsiaTheme="minorEastAsia"/>
          <w:b/>
          <w:sz w:val="28"/>
          <w:szCs w:val="28"/>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rPr>
              <w:t>南宁轨道交通集团2021年第</w:t>
            </w:r>
            <w:r>
              <w:rPr>
                <w:rFonts w:hint="eastAsia" w:eastAsiaTheme="minorEastAsia"/>
                <w:sz w:val="24"/>
                <w:lang w:eastAsia="zh-CN"/>
              </w:rPr>
              <w:t>九</w:t>
            </w:r>
            <w:r>
              <w:rPr>
                <w:rFonts w:hint="eastAsia" w:eastAsiaTheme="minorEastAsia"/>
                <w:sz w:val="24"/>
              </w:rPr>
              <w:t>批次招标代理机构第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74" w:name="_Toc31582"/>
      <w:bookmarkStart w:id="275" w:name="_Toc31521"/>
      <w:bookmarkStart w:id="276" w:name="_Toc26769"/>
      <w:bookmarkStart w:id="277" w:name="_Toc23508"/>
      <w:bookmarkStart w:id="278" w:name="_Toc32510"/>
      <w:bookmarkStart w:id="279" w:name="_Toc9379"/>
      <w:bookmarkStart w:id="280" w:name="_Toc21144"/>
      <w:bookmarkStart w:id="281" w:name="_Toc29536"/>
      <w:bookmarkStart w:id="282" w:name="_Toc1986"/>
      <w:r>
        <w:rPr>
          <w:rFonts w:eastAsiaTheme="minorEastAsia"/>
          <w:szCs w:val="28"/>
        </w:rPr>
        <w:br w:type="page"/>
      </w:r>
    </w:p>
    <w:p>
      <w:pPr>
        <w:pStyle w:val="4"/>
        <w:jc w:val="center"/>
        <w:rPr>
          <w:rFonts w:ascii="Times New Roman" w:hAnsi="Times New Roman" w:eastAsiaTheme="minorEastAsia"/>
          <w:b/>
        </w:rPr>
      </w:pPr>
      <w:bookmarkStart w:id="283" w:name="_Toc8018"/>
      <w:bookmarkStart w:id="284" w:name="_Toc7050"/>
      <w:r>
        <w:rPr>
          <w:rFonts w:hint="eastAsia" w:ascii="Times New Roman" w:hAnsi="Times New Roman" w:eastAsiaTheme="minorEastAsia"/>
          <w:b/>
          <w:szCs w:val="28"/>
        </w:rPr>
        <w:t>二</w:t>
      </w:r>
      <w:r>
        <w:rPr>
          <w:rFonts w:ascii="Times New Roman" w:hAnsi="Times New Roman" w:eastAsiaTheme="minorEastAsia"/>
          <w:b/>
        </w:rPr>
        <w:t>、资信部分</w:t>
      </w:r>
      <w:bookmarkEnd w:id="274"/>
      <w:bookmarkEnd w:id="275"/>
      <w:bookmarkEnd w:id="276"/>
      <w:bookmarkEnd w:id="277"/>
      <w:bookmarkEnd w:id="278"/>
      <w:bookmarkEnd w:id="279"/>
      <w:bookmarkEnd w:id="280"/>
      <w:bookmarkEnd w:id="281"/>
      <w:bookmarkEnd w:id="282"/>
      <w:r>
        <w:rPr>
          <w:rFonts w:ascii="Times New Roman" w:hAnsi="Times New Roman" w:eastAsiaTheme="minorEastAsia"/>
          <w:b/>
        </w:rPr>
        <w:t>格式</w:t>
      </w:r>
      <w:bookmarkEnd w:id="283"/>
      <w:bookmarkEnd w:id="284"/>
    </w:p>
    <w:p>
      <w:pPr>
        <w:jc w:val="center"/>
        <w:rPr>
          <w:rFonts w:eastAsiaTheme="minorEastAsia"/>
          <w:b/>
          <w:sz w:val="28"/>
          <w:szCs w:val="28"/>
        </w:rPr>
      </w:pPr>
      <w:bookmarkStart w:id="285" w:name="_Toc25382"/>
      <w:bookmarkStart w:id="286" w:name="_Toc19216"/>
      <w:bookmarkStart w:id="287" w:name="_Toc10356"/>
      <w:bookmarkStart w:id="288" w:name="_Toc24439"/>
      <w:bookmarkStart w:id="289" w:name="_Toc6881"/>
      <w:bookmarkStart w:id="290" w:name="_Toc7527"/>
      <w:bookmarkStart w:id="291" w:name="_Toc32624"/>
      <w:bookmarkStart w:id="292" w:name="_Toc9604"/>
      <w:bookmarkStart w:id="293" w:name="_Toc30501"/>
      <w:bookmarkStart w:id="294" w:name="_Toc6862"/>
      <w:bookmarkStart w:id="295" w:name="_Toc461525332"/>
      <w:bookmarkStart w:id="296" w:name="_Toc19445"/>
      <w:bookmarkStart w:id="297" w:name="_Toc31867"/>
      <w:r>
        <w:rPr>
          <w:rFonts w:eastAsiaTheme="minorEastAsia"/>
          <w:b/>
          <w:kern w:val="0"/>
          <w:sz w:val="28"/>
          <w:szCs w:val="28"/>
        </w:rPr>
        <w:t>1</w:t>
      </w:r>
      <w:bookmarkEnd w:id="285"/>
      <w:bookmarkEnd w:id="286"/>
      <w:bookmarkEnd w:id="287"/>
      <w:bookmarkEnd w:id="288"/>
      <w:bookmarkEnd w:id="289"/>
      <w:bookmarkEnd w:id="290"/>
      <w:bookmarkEnd w:id="291"/>
      <w:bookmarkEnd w:id="292"/>
      <w:r>
        <w:rPr>
          <w:rFonts w:eastAsiaTheme="minorEastAsia"/>
          <w:b/>
          <w:kern w:val="0"/>
          <w:sz w:val="28"/>
          <w:szCs w:val="28"/>
        </w:rPr>
        <w:t>、</w:t>
      </w:r>
      <w:r>
        <w:rPr>
          <w:rFonts w:eastAsiaTheme="minorEastAsia"/>
          <w:b/>
          <w:sz w:val="28"/>
          <w:szCs w:val="28"/>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1"/>
        </w:numPr>
        <w:adjustRightInd w:val="0"/>
        <w:snapToGrid w:val="0"/>
        <w:spacing w:line="300" w:lineRule="auto"/>
        <w:ind w:left="420" w:hanging="420"/>
        <w:rPr>
          <w:rFonts w:eastAsiaTheme="minorEastAsia"/>
          <w:sz w:val="24"/>
        </w:rPr>
      </w:pPr>
      <w:r>
        <w:rPr>
          <w:rFonts w:eastAsiaTheme="minorEastAsia"/>
          <w:sz w:val="24"/>
        </w:rPr>
        <w:t>近三年指</w:t>
      </w:r>
      <w:r>
        <w:rPr>
          <w:rFonts w:hint="eastAsia" w:eastAsiaTheme="minorEastAsia"/>
          <w:sz w:val="24"/>
        </w:rPr>
        <w:t>2018年1月1日</w:t>
      </w:r>
      <w:r>
        <w:rPr>
          <w:rFonts w:eastAsiaTheme="minorEastAsia"/>
          <w:sz w:val="24"/>
        </w:rPr>
        <w:t>至公告发布之日。</w:t>
      </w:r>
    </w:p>
    <w:p>
      <w:pPr>
        <w:numPr>
          <w:ilvl w:val="0"/>
          <w:numId w:val="1"/>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93"/>
    <w:bookmarkEnd w:id="294"/>
    <w:bookmarkEnd w:id="295"/>
    <w:p>
      <w:pPr>
        <w:pStyle w:val="4"/>
        <w:jc w:val="center"/>
        <w:rPr>
          <w:rFonts w:ascii="Times New Roman" w:hAnsi="Times New Roman" w:eastAsiaTheme="minorEastAsia"/>
          <w:b/>
        </w:rPr>
      </w:pPr>
      <w:bookmarkStart w:id="298" w:name="_Toc12328"/>
      <w:bookmarkStart w:id="299" w:name="_Toc13428"/>
      <w:r>
        <w:rPr>
          <w:rFonts w:hint="eastAsia" w:ascii="Times New Roman" w:hAnsi="Times New Roman" w:eastAsiaTheme="minorEastAsia"/>
          <w:b/>
        </w:rPr>
        <w:t>三</w:t>
      </w:r>
      <w:r>
        <w:rPr>
          <w:rFonts w:ascii="Times New Roman" w:hAnsi="Times New Roman" w:eastAsiaTheme="minorEastAsia"/>
          <w:b/>
        </w:rPr>
        <w:t>、技术部分格式</w:t>
      </w:r>
      <w:bookmarkEnd w:id="298"/>
      <w:bookmarkEnd w:id="299"/>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296"/>
    <w:bookmarkEnd w:id="297"/>
    <w:p>
      <w:pPr>
        <w:widowControl/>
        <w:jc w:val="left"/>
        <w:rPr>
          <w:rFonts w:eastAsiaTheme="minorEastAsia"/>
        </w:rPr>
      </w:pPr>
      <w:r>
        <w:rPr>
          <w:rFonts w:eastAsiaTheme="minorEastAsia"/>
        </w:rPr>
        <w:br w:type="page"/>
      </w:r>
    </w:p>
    <w:p>
      <w:pPr>
        <w:pStyle w:val="2"/>
        <w:spacing w:before="0" w:after="0" w:line="360" w:lineRule="auto"/>
        <w:rPr>
          <w:rFonts w:eastAsiaTheme="minorEastAsia"/>
        </w:rPr>
      </w:pPr>
      <w:bookmarkStart w:id="300" w:name="_Toc7434"/>
      <w:bookmarkStart w:id="301" w:name="_Toc8002"/>
      <w:r>
        <w:rPr>
          <w:rFonts w:eastAsiaTheme="minorEastAsia"/>
        </w:rPr>
        <w:t>第五章</w:t>
      </w:r>
      <w:r>
        <w:rPr>
          <w:rFonts w:hint="eastAsia" w:eastAsiaTheme="minorEastAsia"/>
        </w:rPr>
        <w:t xml:space="preserve">  </w:t>
      </w:r>
      <w:r>
        <w:rPr>
          <w:rFonts w:eastAsiaTheme="minorEastAsia"/>
        </w:rPr>
        <w:t>评比办法</w:t>
      </w:r>
      <w:bookmarkEnd w:id="300"/>
      <w:bookmarkEnd w:id="301"/>
    </w:p>
    <w:p>
      <w:pPr>
        <w:pStyle w:val="4"/>
        <w:spacing w:before="0" w:after="0" w:line="360" w:lineRule="auto"/>
        <w:rPr>
          <w:rFonts w:ascii="Times New Roman" w:hAnsi="Times New Roman" w:eastAsiaTheme="minorEastAsia"/>
          <w:b/>
          <w:sz w:val="24"/>
          <w:szCs w:val="24"/>
        </w:rPr>
      </w:pPr>
      <w:bookmarkStart w:id="302" w:name="_Toc16164"/>
      <w:bookmarkStart w:id="303" w:name="_Toc7462"/>
      <w:r>
        <w:rPr>
          <w:rFonts w:ascii="Times New Roman" w:hAnsi="Times New Roman" w:eastAsiaTheme="minorEastAsia"/>
          <w:b/>
          <w:sz w:val="24"/>
          <w:szCs w:val="24"/>
        </w:rPr>
        <w:t>一、评比方法</w:t>
      </w:r>
      <w:bookmarkEnd w:id="302"/>
      <w:bookmarkEnd w:id="303"/>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4" w:name="_Toc310318596"/>
      <w:r>
        <w:rPr>
          <w:rFonts w:eastAsiaTheme="minorEastAsia"/>
          <w:sz w:val="24"/>
        </w:rPr>
        <w:t>2.评比</w:t>
      </w:r>
      <w:bookmarkEnd w:id="304"/>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评分汇总：报价、资信和技术部分得分即为比选申请人评分综合得分。各项指标的分数计算四舍五入，取小数点后两位。</w:t>
      </w:r>
    </w:p>
    <w:p>
      <w:pPr>
        <w:spacing w:line="360" w:lineRule="auto"/>
        <w:ind w:right="5" w:firstLine="480" w:firstLineChars="200"/>
        <w:jc w:val="left"/>
        <w:rPr>
          <w:b/>
          <w:sz w:val="24"/>
        </w:rPr>
      </w:pPr>
      <w:r>
        <w:rPr>
          <w:rFonts w:eastAsiaTheme="minorEastAsia"/>
          <w:sz w:val="24"/>
        </w:rPr>
        <w:t>2.2.</w:t>
      </w:r>
      <w:r>
        <w:rPr>
          <w:rFonts w:hint="eastAsia" w:eastAsiaTheme="minorEastAsia"/>
          <w:sz w:val="24"/>
        </w:rPr>
        <w:t>5</w:t>
      </w:r>
      <w:r>
        <w:rPr>
          <w:rFonts w:hint="eastAsia"/>
          <w:b/>
          <w:sz w:val="24"/>
        </w:rPr>
        <w:t>本次比选分为</w:t>
      </w:r>
      <w:r>
        <w:rPr>
          <w:rFonts w:hint="eastAsia"/>
          <w:b/>
          <w:sz w:val="24"/>
          <w:highlight w:val="none"/>
          <w:lang w:val="en-US" w:eastAsia="zh-CN"/>
        </w:rPr>
        <w:t>4</w:t>
      </w:r>
      <w:r>
        <w:rPr>
          <w:rFonts w:hint="eastAsia"/>
          <w:b/>
          <w:sz w:val="24"/>
          <w:highlight w:val="none"/>
        </w:rPr>
        <w:t>个标包，比选申请人只能中一个标包。评标定标顺序为按标段规模由大到小排序，定为：</w:t>
      </w:r>
      <w:r>
        <w:rPr>
          <w:b/>
          <w:sz w:val="24"/>
          <w:highlight w:val="none"/>
        </w:rPr>
        <w:t>01</w:t>
      </w:r>
      <w:r>
        <w:rPr>
          <w:rFonts w:hint="eastAsia"/>
          <w:b/>
          <w:sz w:val="24"/>
          <w:highlight w:val="none"/>
        </w:rPr>
        <w:t>标→</w:t>
      </w:r>
      <w:r>
        <w:rPr>
          <w:b/>
          <w:sz w:val="24"/>
          <w:highlight w:val="none"/>
        </w:rPr>
        <w:t>0</w:t>
      </w:r>
      <w:r>
        <w:rPr>
          <w:rFonts w:hint="eastAsia"/>
          <w:b/>
          <w:sz w:val="24"/>
          <w:highlight w:val="none"/>
        </w:rPr>
        <w:t>2标→</w:t>
      </w:r>
      <w:r>
        <w:rPr>
          <w:b/>
          <w:sz w:val="24"/>
          <w:highlight w:val="none"/>
        </w:rPr>
        <w:t>0</w:t>
      </w:r>
      <w:r>
        <w:rPr>
          <w:rFonts w:hint="eastAsia"/>
          <w:b/>
          <w:sz w:val="24"/>
          <w:highlight w:val="none"/>
        </w:rPr>
        <w:t>3标→</w:t>
      </w:r>
      <w:r>
        <w:rPr>
          <w:b/>
          <w:sz w:val="24"/>
          <w:highlight w:val="none"/>
        </w:rPr>
        <w:t>0</w:t>
      </w:r>
      <w:r>
        <w:rPr>
          <w:rFonts w:hint="eastAsia"/>
          <w:b/>
          <w:sz w:val="24"/>
          <w:highlight w:val="none"/>
          <w:lang w:val="en-US" w:eastAsia="zh-CN"/>
        </w:rPr>
        <w:t>4</w:t>
      </w:r>
      <w:r>
        <w:rPr>
          <w:rFonts w:hint="eastAsia"/>
          <w:b/>
          <w:sz w:val="24"/>
          <w:highlight w:val="none"/>
        </w:rPr>
        <w:t>标</w:t>
      </w:r>
      <w:r>
        <w:rPr>
          <w:rFonts w:hint="eastAsia"/>
          <w:b/>
          <w:sz w:val="24"/>
        </w:rPr>
        <w:t>。若比选申请人同时参与多个标包的参选，在中选前一标包后，仍可作为有效比选申请人参与后序标包的评比，但无中选资格。</w:t>
      </w:r>
    </w:p>
    <w:p>
      <w:pPr>
        <w:spacing w:line="360" w:lineRule="auto"/>
        <w:ind w:right="5" w:firstLine="482" w:firstLineChars="200"/>
        <w:jc w:val="left"/>
        <w:rPr>
          <w:b/>
          <w:sz w:val="24"/>
        </w:rPr>
      </w:pPr>
      <w:r>
        <w:rPr>
          <w:rFonts w:hint="eastAsia"/>
          <w:b/>
          <w:sz w:val="24"/>
        </w:rPr>
        <w:t>当标包的有效比选申请人均已在前序标包中中选的前提下，则该标包取消上述比选申请人只能中一个标包的限制，允许该标包的有效比选申请人兼投兼中。</w:t>
      </w:r>
    </w:p>
    <w:p>
      <w:pPr>
        <w:spacing w:line="360" w:lineRule="auto"/>
        <w:ind w:right="5" w:firstLine="482" w:firstLineChars="200"/>
        <w:jc w:val="left"/>
        <w:rPr>
          <w:rFonts w:eastAsiaTheme="minorEastAsia"/>
          <w:sz w:val="24"/>
        </w:rPr>
      </w:pPr>
      <w:r>
        <w:rPr>
          <w:rFonts w:hint="eastAsia"/>
          <w:b/>
          <w:sz w:val="24"/>
        </w:rPr>
        <w:t>如果有</w:t>
      </w:r>
      <w:r>
        <w:rPr>
          <w:b/>
          <w:sz w:val="24"/>
        </w:rPr>
        <w:t>2</w:t>
      </w:r>
      <w:r>
        <w:rPr>
          <w:rFonts w:hint="eastAsia"/>
          <w:b/>
          <w:sz w:val="24"/>
        </w:rPr>
        <w:t>个或</w:t>
      </w:r>
      <w:r>
        <w:rPr>
          <w:b/>
          <w:sz w:val="24"/>
        </w:rPr>
        <w:t>2</w:t>
      </w:r>
      <w:r>
        <w:rPr>
          <w:rFonts w:hint="eastAsia"/>
          <w:b/>
          <w:sz w:val="24"/>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05" w:name="_Toc286386859"/>
      <w:bookmarkStart w:id="306" w:name="_Toc114052375"/>
      <w:bookmarkStart w:id="307" w:name="_Toc114052439"/>
      <w:bookmarkStart w:id="308" w:name="_Toc310318597"/>
      <w:r>
        <w:rPr>
          <w:rFonts w:eastAsiaTheme="minorEastAsia"/>
          <w:sz w:val="24"/>
        </w:rPr>
        <w:t>3.评比</w:t>
      </w:r>
      <w:bookmarkEnd w:id="305"/>
      <w:bookmarkEnd w:id="306"/>
      <w:bookmarkEnd w:id="307"/>
      <w:bookmarkEnd w:id="308"/>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09" w:name="_Toc310318598"/>
      <w:r>
        <w:rPr>
          <w:rFonts w:eastAsiaTheme="minorEastAsia"/>
          <w:sz w:val="24"/>
        </w:rPr>
        <w:t>4.比选申请文件评比</w:t>
      </w:r>
      <w:bookmarkEnd w:id="309"/>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4"/>
        <w:spacing w:before="0" w:after="0" w:line="360" w:lineRule="auto"/>
        <w:rPr>
          <w:rFonts w:ascii="Times New Roman" w:hAnsi="Times New Roman" w:eastAsiaTheme="minorEastAsia"/>
          <w:sz w:val="24"/>
        </w:rPr>
      </w:pPr>
      <w:bookmarkStart w:id="310" w:name="_Toc10918"/>
      <w:bookmarkStart w:id="311" w:name="_Toc2392"/>
      <w:bookmarkStart w:id="312" w:name="_Toc26842"/>
      <w:bookmarkStart w:id="313" w:name="_Toc9696"/>
      <w:bookmarkStart w:id="314" w:name="_Toc31078"/>
      <w:bookmarkStart w:id="315" w:name="_Toc13406"/>
      <w:bookmarkStart w:id="316" w:name="_Toc2498"/>
      <w:bookmarkStart w:id="317" w:name="_Toc28207"/>
      <w:bookmarkStart w:id="318" w:name="_Toc3005"/>
      <w:bookmarkStart w:id="319" w:name="_Toc32296"/>
      <w:bookmarkStart w:id="320" w:name="_Toc18027"/>
      <w:r>
        <w:rPr>
          <w:rFonts w:ascii="Times New Roman" w:hAnsi="Times New Roman" w:eastAsiaTheme="minorEastAsia"/>
          <w:b/>
          <w:sz w:val="24"/>
          <w:szCs w:val="24"/>
        </w:rPr>
        <w:t>二、评分细则</w:t>
      </w:r>
      <w:bookmarkEnd w:id="310"/>
      <w:bookmarkEnd w:id="311"/>
      <w:bookmarkEnd w:id="312"/>
      <w:bookmarkEnd w:id="313"/>
      <w:bookmarkEnd w:id="314"/>
      <w:bookmarkEnd w:id="315"/>
      <w:bookmarkEnd w:id="316"/>
      <w:bookmarkEnd w:id="317"/>
      <w:bookmarkEnd w:id="318"/>
      <w:bookmarkEnd w:id="319"/>
      <w:bookmarkEnd w:id="320"/>
      <w:bookmarkStart w:id="321" w:name="_Toc15382"/>
      <w:bookmarkStart w:id="322" w:name="_Toc1358"/>
      <w:bookmarkStart w:id="323" w:name="_Toc18752"/>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21"/>
      <w:bookmarkEnd w:id="322"/>
      <w:bookmarkEnd w:id="323"/>
      <w:r>
        <w:rPr>
          <w:rFonts w:eastAsiaTheme="minorEastAsia"/>
          <w:b/>
          <w:sz w:val="24"/>
        </w:rPr>
        <w:t>（满分30分）</w:t>
      </w:r>
    </w:p>
    <w:p>
      <w:pPr>
        <w:spacing w:line="360" w:lineRule="auto"/>
        <w:jc w:val="left"/>
        <w:rPr>
          <w:rFonts w:eastAsiaTheme="minorEastAsia"/>
          <w:b/>
          <w:sz w:val="24"/>
        </w:rPr>
      </w:pPr>
      <w:r>
        <w:rPr>
          <w:rFonts w:hint="eastAsia" w:eastAsiaTheme="minorEastAsia"/>
          <w:b/>
          <w:sz w:val="24"/>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5</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3</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参选人近三年（自</w:t>
            </w:r>
            <w:r>
              <w:rPr>
                <w:rFonts w:hint="eastAsia" w:eastAsiaTheme="minorEastAsia"/>
                <w:sz w:val="24"/>
              </w:rPr>
              <w:t>2018年1月1日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rPr>
              <w:t>大纲</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eastAsiaTheme="minorEastAsia"/>
                <w:sz w:val="24"/>
              </w:rPr>
              <w:t>第一个档次：优[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spacing w:line="360" w:lineRule="auto"/>
        <w:ind w:right="754"/>
        <w:jc w:val="left"/>
        <w:rPr>
          <w:rFonts w:eastAsiaTheme="minorEastAsia"/>
          <w:sz w:val="28"/>
          <w:szCs w:val="28"/>
        </w:rPr>
      </w:pPr>
    </w:p>
    <w:p>
      <w:pPr>
        <w:pStyle w:val="2"/>
        <w:numPr>
          <w:ilvl w:val="0"/>
          <w:numId w:val="2"/>
        </w:numPr>
        <w:spacing w:before="0" w:after="0" w:line="360" w:lineRule="auto"/>
        <w:rPr>
          <w:rFonts w:eastAsiaTheme="minorEastAsia"/>
        </w:rPr>
      </w:pPr>
      <w:r>
        <w:rPr>
          <w:rFonts w:hint="eastAsia" w:eastAsiaTheme="minorEastAsia"/>
        </w:rPr>
        <w:t xml:space="preserve"> </w:t>
      </w:r>
      <w:bookmarkStart w:id="324" w:name="_Toc23969"/>
      <w:bookmarkStart w:id="325" w:name="_Toc5521"/>
      <w:r>
        <w:rPr>
          <w:rFonts w:hint="eastAsia" w:eastAsiaTheme="minorEastAsia"/>
        </w:rPr>
        <w:t>附件</w:t>
      </w:r>
      <w:bookmarkEnd w:id="324"/>
      <w:bookmarkEnd w:id="325"/>
    </w:p>
    <w:tbl>
      <w:tblPr>
        <w:tblStyle w:val="26"/>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bl>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0A0F2D"/>
    <w:rsid w:val="01281A93"/>
    <w:rsid w:val="0222795D"/>
    <w:rsid w:val="0273086B"/>
    <w:rsid w:val="028E0AA1"/>
    <w:rsid w:val="029141C2"/>
    <w:rsid w:val="02B33080"/>
    <w:rsid w:val="032163EA"/>
    <w:rsid w:val="03516C2A"/>
    <w:rsid w:val="03985C7D"/>
    <w:rsid w:val="039A405D"/>
    <w:rsid w:val="03D72DE7"/>
    <w:rsid w:val="040454EB"/>
    <w:rsid w:val="04AC677B"/>
    <w:rsid w:val="06511F26"/>
    <w:rsid w:val="0659602B"/>
    <w:rsid w:val="065E40FE"/>
    <w:rsid w:val="068124F2"/>
    <w:rsid w:val="071120FE"/>
    <w:rsid w:val="072320E9"/>
    <w:rsid w:val="073D5F2E"/>
    <w:rsid w:val="0748186C"/>
    <w:rsid w:val="074E0EA7"/>
    <w:rsid w:val="075B296C"/>
    <w:rsid w:val="07801DF0"/>
    <w:rsid w:val="07C9123B"/>
    <w:rsid w:val="080028EE"/>
    <w:rsid w:val="08F12CDA"/>
    <w:rsid w:val="08FD0388"/>
    <w:rsid w:val="09630D8D"/>
    <w:rsid w:val="099E25E0"/>
    <w:rsid w:val="09C71513"/>
    <w:rsid w:val="09D300D1"/>
    <w:rsid w:val="09F64ACD"/>
    <w:rsid w:val="0AD53A33"/>
    <w:rsid w:val="0B1F0AE3"/>
    <w:rsid w:val="0B6005C7"/>
    <w:rsid w:val="0BC6462B"/>
    <w:rsid w:val="0D0D5387"/>
    <w:rsid w:val="0D340637"/>
    <w:rsid w:val="0D6C7761"/>
    <w:rsid w:val="0D7B6C02"/>
    <w:rsid w:val="0D913AE5"/>
    <w:rsid w:val="0D977DE2"/>
    <w:rsid w:val="0DA3144D"/>
    <w:rsid w:val="0DA95871"/>
    <w:rsid w:val="0DD939F3"/>
    <w:rsid w:val="0F3C2A72"/>
    <w:rsid w:val="0FB466B0"/>
    <w:rsid w:val="106C5ADB"/>
    <w:rsid w:val="11572B0E"/>
    <w:rsid w:val="115A4163"/>
    <w:rsid w:val="11BE6006"/>
    <w:rsid w:val="11C055F3"/>
    <w:rsid w:val="11E015B7"/>
    <w:rsid w:val="1250401C"/>
    <w:rsid w:val="12774837"/>
    <w:rsid w:val="132035A6"/>
    <w:rsid w:val="14093979"/>
    <w:rsid w:val="14B552DF"/>
    <w:rsid w:val="15023D8B"/>
    <w:rsid w:val="152F2F86"/>
    <w:rsid w:val="155F727A"/>
    <w:rsid w:val="15EC01E2"/>
    <w:rsid w:val="15FC56FF"/>
    <w:rsid w:val="16811AA4"/>
    <w:rsid w:val="16E24139"/>
    <w:rsid w:val="170F0C33"/>
    <w:rsid w:val="17BF33B8"/>
    <w:rsid w:val="17D63196"/>
    <w:rsid w:val="18F14A93"/>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176CBC"/>
    <w:rsid w:val="1EF45E44"/>
    <w:rsid w:val="1F2C732E"/>
    <w:rsid w:val="1F991688"/>
    <w:rsid w:val="1FAA075C"/>
    <w:rsid w:val="1FE87E2B"/>
    <w:rsid w:val="1FEB2506"/>
    <w:rsid w:val="212B3D6F"/>
    <w:rsid w:val="21964DFD"/>
    <w:rsid w:val="21CC24BA"/>
    <w:rsid w:val="223A14EF"/>
    <w:rsid w:val="22433433"/>
    <w:rsid w:val="229B446B"/>
    <w:rsid w:val="22F81661"/>
    <w:rsid w:val="231D36AD"/>
    <w:rsid w:val="23C66316"/>
    <w:rsid w:val="23E663B3"/>
    <w:rsid w:val="23F7482D"/>
    <w:rsid w:val="247513A1"/>
    <w:rsid w:val="24FC7F7D"/>
    <w:rsid w:val="25344C05"/>
    <w:rsid w:val="26127BBD"/>
    <w:rsid w:val="264C5613"/>
    <w:rsid w:val="26CB4532"/>
    <w:rsid w:val="270E6E13"/>
    <w:rsid w:val="27394EB2"/>
    <w:rsid w:val="27A326C3"/>
    <w:rsid w:val="27B02A42"/>
    <w:rsid w:val="27F72649"/>
    <w:rsid w:val="27FC383E"/>
    <w:rsid w:val="281E70EA"/>
    <w:rsid w:val="283E00B2"/>
    <w:rsid w:val="28CF3ED2"/>
    <w:rsid w:val="290F13E3"/>
    <w:rsid w:val="29732D2A"/>
    <w:rsid w:val="29EE0CC6"/>
    <w:rsid w:val="2A773EBF"/>
    <w:rsid w:val="2BDC13E8"/>
    <w:rsid w:val="2C26467B"/>
    <w:rsid w:val="2C2D58F3"/>
    <w:rsid w:val="2C572781"/>
    <w:rsid w:val="2CFE4A5A"/>
    <w:rsid w:val="2D022222"/>
    <w:rsid w:val="2D1B3A39"/>
    <w:rsid w:val="2DBC6038"/>
    <w:rsid w:val="2DF02662"/>
    <w:rsid w:val="2DF44523"/>
    <w:rsid w:val="2E9928E0"/>
    <w:rsid w:val="2EBE6008"/>
    <w:rsid w:val="2F175398"/>
    <w:rsid w:val="2F9E1B21"/>
    <w:rsid w:val="2FC9631E"/>
    <w:rsid w:val="2FD7696A"/>
    <w:rsid w:val="30070A6F"/>
    <w:rsid w:val="309B0234"/>
    <w:rsid w:val="30FF03BF"/>
    <w:rsid w:val="31235A1F"/>
    <w:rsid w:val="32D71C99"/>
    <w:rsid w:val="32FC5E04"/>
    <w:rsid w:val="339F21F8"/>
    <w:rsid w:val="33D24927"/>
    <w:rsid w:val="343121E7"/>
    <w:rsid w:val="34820AFC"/>
    <w:rsid w:val="35132752"/>
    <w:rsid w:val="35201AB6"/>
    <w:rsid w:val="35AD5E3E"/>
    <w:rsid w:val="35EF2FF8"/>
    <w:rsid w:val="363137A3"/>
    <w:rsid w:val="373C7CDF"/>
    <w:rsid w:val="37BE7040"/>
    <w:rsid w:val="37DF47F8"/>
    <w:rsid w:val="381465C5"/>
    <w:rsid w:val="384B118B"/>
    <w:rsid w:val="38844D80"/>
    <w:rsid w:val="38C822EE"/>
    <w:rsid w:val="38E9635A"/>
    <w:rsid w:val="39477140"/>
    <w:rsid w:val="396F7BFA"/>
    <w:rsid w:val="39A4566F"/>
    <w:rsid w:val="3A1F7582"/>
    <w:rsid w:val="3AAD25C6"/>
    <w:rsid w:val="3B331C7A"/>
    <w:rsid w:val="3BCD4780"/>
    <w:rsid w:val="3C094A13"/>
    <w:rsid w:val="3C6F7865"/>
    <w:rsid w:val="3C903859"/>
    <w:rsid w:val="3D3B12DA"/>
    <w:rsid w:val="3D593E8C"/>
    <w:rsid w:val="3D9B5A4B"/>
    <w:rsid w:val="3DAF1262"/>
    <w:rsid w:val="3DC52280"/>
    <w:rsid w:val="3DDB5B51"/>
    <w:rsid w:val="3EA9145A"/>
    <w:rsid w:val="3EAC767E"/>
    <w:rsid w:val="4039719F"/>
    <w:rsid w:val="40BF70B8"/>
    <w:rsid w:val="40FE18D7"/>
    <w:rsid w:val="41A20B0A"/>
    <w:rsid w:val="42045657"/>
    <w:rsid w:val="42834427"/>
    <w:rsid w:val="42A61B46"/>
    <w:rsid w:val="42ED4FE4"/>
    <w:rsid w:val="42F10D9F"/>
    <w:rsid w:val="43312BF2"/>
    <w:rsid w:val="43E809AA"/>
    <w:rsid w:val="44272477"/>
    <w:rsid w:val="444F40A7"/>
    <w:rsid w:val="446E5745"/>
    <w:rsid w:val="44843505"/>
    <w:rsid w:val="44A3472A"/>
    <w:rsid w:val="44A866F5"/>
    <w:rsid w:val="46011A2D"/>
    <w:rsid w:val="479700BB"/>
    <w:rsid w:val="47FF0228"/>
    <w:rsid w:val="480E2214"/>
    <w:rsid w:val="48B81E35"/>
    <w:rsid w:val="4936101B"/>
    <w:rsid w:val="4988591D"/>
    <w:rsid w:val="49D46F8E"/>
    <w:rsid w:val="4A20189A"/>
    <w:rsid w:val="4A444F0A"/>
    <w:rsid w:val="4A62547D"/>
    <w:rsid w:val="4AAC4E1B"/>
    <w:rsid w:val="4C151BBB"/>
    <w:rsid w:val="4C5D5041"/>
    <w:rsid w:val="4CDB6D47"/>
    <w:rsid w:val="4DC2042B"/>
    <w:rsid w:val="4DC35B9D"/>
    <w:rsid w:val="4DE571DC"/>
    <w:rsid w:val="4EA10878"/>
    <w:rsid w:val="4ED01871"/>
    <w:rsid w:val="4F755271"/>
    <w:rsid w:val="4FBE7BEA"/>
    <w:rsid w:val="500E646C"/>
    <w:rsid w:val="50FD3157"/>
    <w:rsid w:val="510C1EE6"/>
    <w:rsid w:val="51F742BB"/>
    <w:rsid w:val="52631353"/>
    <w:rsid w:val="52F8623D"/>
    <w:rsid w:val="53E93575"/>
    <w:rsid w:val="546569C2"/>
    <w:rsid w:val="548941A4"/>
    <w:rsid w:val="560F5C82"/>
    <w:rsid w:val="575A6E7A"/>
    <w:rsid w:val="57855FC0"/>
    <w:rsid w:val="58127620"/>
    <w:rsid w:val="58192794"/>
    <w:rsid w:val="592F1800"/>
    <w:rsid w:val="59395EF6"/>
    <w:rsid w:val="59624F95"/>
    <w:rsid w:val="59893102"/>
    <w:rsid w:val="598D27E9"/>
    <w:rsid w:val="59E648CF"/>
    <w:rsid w:val="5A5B16F2"/>
    <w:rsid w:val="5AC620C1"/>
    <w:rsid w:val="5AEE6F2B"/>
    <w:rsid w:val="5B4F2CD5"/>
    <w:rsid w:val="5C5C0F22"/>
    <w:rsid w:val="5C603089"/>
    <w:rsid w:val="5C683E65"/>
    <w:rsid w:val="5DCB066D"/>
    <w:rsid w:val="5E52066F"/>
    <w:rsid w:val="5F061262"/>
    <w:rsid w:val="5F0A2CFC"/>
    <w:rsid w:val="5F8B10A0"/>
    <w:rsid w:val="5F8F47E3"/>
    <w:rsid w:val="5FC61841"/>
    <w:rsid w:val="60130EEF"/>
    <w:rsid w:val="603B56D3"/>
    <w:rsid w:val="60A560C3"/>
    <w:rsid w:val="613715C7"/>
    <w:rsid w:val="618817A0"/>
    <w:rsid w:val="61D07E40"/>
    <w:rsid w:val="61DA609B"/>
    <w:rsid w:val="626A3A22"/>
    <w:rsid w:val="6280636A"/>
    <w:rsid w:val="631034D8"/>
    <w:rsid w:val="63E00724"/>
    <w:rsid w:val="63E70AFA"/>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A1058FC"/>
    <w:rsid w:val="6A6C1D89"/>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35B95"/>
    <w:rsid w:val="6F0C3B6A"/>
    <w:rsid w:val="6F3E6C48"/>
    <w:rsid w:val="705C45DD"/>
    <w:rsid w:val="71820106"/>
    <w:rsid w:val="71BB6CD5"/>
    <w:rsid w:val="71BD2C85"/>
    <w:rsid w:val="71C02CF2"/>
    <w:rsid w:val="71C968CB"/>
    <w:rsid w:val="71F42EDB"/>
    <w:rsid w:val="72196A7C"/>
    <w:rsid w:val="7257796A"/>
    <w:rsid w:val="72F86392"/>
    <w:rsid w:val="739C0EFC"/>
    <w:rsid w:val="73B749DE"/>
    <w:rsid w:val="73CE217D"/>
    <w:rsid w:val="73D20CCD"/>
    <w:rsid w:val="74F0420D"/>
    <w:rsid w:val="755B4D66"/>
    <w:rsid w:val="757565A8"/>
    <w:rsid w:val="768D1FAE"/>
    <w:rsid w:val="76BB05AA"/>
    <w:rsid w:val="76C4112A"/>
    <w:rsid w:val="77B16D9B"/>
    <w:rsid w:val="78F251D1"/>
    <w:rsid w:val="79477A05"/>
    <w:rsid w:val="79940683"/>
    <w:rsid w:val="799562D1"/>
    <w:rsid w:val="79BC6558"/>
    <w:rsid w:val="7A2C6801"/>
    <w:rsid w:val="7A2E4B0E"/>
    <w:rsid w:val="7A2F4562"/>
    <w:rsid w:val="7A4E4613"/>
    <w:rsid w:val="7A9456F4"/>
    <w:rsid w:val="7BB02F4F"/>
    <w:rsid w:val="7BD101DF"/>
    <w:rsid w:val="7C0840FA"/>
    <w:rsid w:val="7C0C7D4C"/>
    <w:rsid w:val="7C1829C4"/>
    <w:rsid w:val="7C546F68"/>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Char1"/>
    <w:link w:val="8"/>
    <w:qFormat/>
    <w:uiPriority w:val="0"/>
    <w:rPr>
      <w:rFonts w:ascii="Calibri" w:hAnsi="Calibri"/>
      <w:kern w:val="2"/>
      <w:sz w:val="21"/>
      <w:szCs w:val="22"/>
    </w:rPr>
  </w:style>
  <w:style w:type="character" w:customStyle="1" w:styleId="32">
    <w:name w:val="批注主题 Char"/>
    <w:basedOn w:val="31"/>
    <w:link w:val="25"/>
    <w:qFormat/>
    <w:uiPriority w:val="0"/>
    <w:rPr>
      <w:rFonts w:ascii="Calibri" w:hAnsi="Calibri"/>
      <w:kern w:val="2"/>
      <w:sz w:val="21"/>
      <w:szCs w:val="22"/>
    </w:rPr>
  </w:style>
  <w:style w:type="character" w:customStyle="1" w:styleId="33">
    <w:name w:val="文档结构图 Char"/>
    <w:link w:val="7"/>
    <w:qFormat/>
    <w:uiPriority w:val="0"/>
    <w:rPr>
      <w:rFonts w:ascii="宋体"/>
      <w:kern w:val="2"/>
      <w:sz w:val="18"/>
      <w:szCs w:val="18"/>
    </w:rPr>
  </w:style>
  <w:style w:type="character" w:customStyle="1" w:styleId="34">
    <w:name w:val="批注框文本 Char1"/>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2"/>
    <w:qFormat/>
    <w:uiPriority w:val="0"/>
    <w:rPr>
      <w:kern w:val="2"/>
      <w:sz w:val="16"/>
      <w:szCs w:val="16"/>
    </w:rPr>
  </w:style>
  <w:style w:type="character" w:customStyle="1" w:styleId="42">
    <w:name w:val="正文文本缩进 Char1"/>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3247</Words>
  <Characters>18511</Characters>
  <Lines>154</Lines>
  <Paragraphs>43</Paragraphs>
  <TotalTime>1</TotalTime>
  <ScaleCrop>false</ScaleCrop>
  <LinksUpToDate>false</LinksUpToDate>
  <CharactersWithSpaces>21715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白白</cp:lastModifiedBy>
  <cp:lastPrinted>2018-11-19T01:53:00Z</cp:lastPrinted>
  <dcterms:modified xsi:type="dcterms:W3CDTF">2021-09-22T01:08:02Z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1558F3D468224C5C9E86DAB9D0ECB35E</vt:lpwstr>
  </property>
</Properties>
</file>