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286386830"/>
      <w:bookmarkStart w:id="1" w:name="_Toc114052410"/>
      <w:bookmarkStart w:id="2" w:name="_Toc114052336"/>
      <w:bookmarkStart w:id="3" w:name="_Toc1179"/>
      <w:bookmarkStart w:id="4" w:name="_Toc9991"/>
      <w:bookmarkStart w:id="5" w:name="_Toc17022"/>
      <w:bookmarkStart w:id="6" w:name="_Toc9725"/>
      <w:bookmarkStart w:id="7" w:name="_Toc14991"/>
      <w:bookmarkStart w:id="8" w:name="_Toc11424"/>
      <w:bookmarkStart w:id="9" w:name="_Toc4003"/>
      <w:bookmarkStart w:id="10" w:name="_Toc23292"/>
      <w:bookmarkStart w:id="11" w:name="_Toc28464"/>
      <w:bookmarkStart w:id="12" w:name="_Toc25920"/>
      <w:bookmarkStart w:id="13" w:name="_Toc12281"/>
      <w:bookmarkStart w:id="14" w:name="_Toc9458"/>
      <w:bookmarkStart w:id="15" w:name="_Toc21919"/>
      <w:bookmarkStart w:id="16" w:name="_Toc25750632"/>
      <w:bookmarkStart w:id="17" w:name="_Toc13323"/>
      <w:bookmarkStart w:id="18" w:name="_Toc15740"/>
      <w:bookmarkStart w:id="19" w:name="_Toc7547"/>
      <w:bookmarkStart w:id="20" w:name="_Toc16340"/>
      <w:r>
        <w:rPr>
          <w:rFonts w:hint="eastAsia" w:ascii="宋体" w:hAnsi="宋体"/>
          <w:color w:val="auto"/>
          <w:sz w:val="30"/>
          <w:szCs w:val="30"/>
        </w:rPr>
        <w:t>【正本】</w:t>
      </w:r>
    </w:p>
    <w:bookmarkEnd w:id="0"/>
    <w:bookmarkEnd w:id="1"/>
    <w:bookmarkEnd w:id="2"/>
    <w:p>
      <w:pPr>
        <w:spacing w:before="0" w:afterAutospacing="0" w:line="360" w:lineRule="auto"/>
        <w:ind w:left="-709" w:right="0" w:firstLine="720" w:firstLineChars="200"/>
        <w:jc w:val="center"/>
        <w:rPr>
          <w:color w:val="auto"/>
          <w:sz w:val="36"/>
          <w:szCs w:val="36"/>
        </w:rPr>
      </w:pPr>
      <w:r>
        <w:rPr>
          <w:rFonts w:hint="eastAsia"/>
          <w:color w:val="auto"/>
          <w:sz w:val="36"/>
          <w:szCs w:val="36"/>
        </w:rPr>
        <w:t>南宁轨道交通集团有限责任公司运营分公司</w:t>
      </w:r>
    </w:p>
    <w:p>
      <w:pPr>
        <w:spacing w:before="0" w:afterAutospacing="0" w:line="360" w:lineRule="auto"/>
        <w:ind w:left="-709" w:right="0" w:firstLine="720" w:firstLineChars="200"/>
        <w:jc w:val="center"/>
        <w:rPr>
          <w:rFonts w:hint="eastAsia" w:ascii="楷体_GB2312" w:eastAsia="宋体"/>
          <w:color w:val="auto"/>
          <w:sz w:val="36"/>
          <w:szCs w:val="36"/>
          <w:lang w:eastAsia="zh-CN"/>
        </w:rPr>
      </w:pPr>
      <w:r>
        <w:rPr>
          <w:rFonts w:hint="eastAsia"/>
          <w:color w:val="auto"/>
          <w:sz w:val="36"/>
          <w:szCs w:val="36"/>
          <w:lang w:eastAsia="zh-CN"/>
        </w:rPr>
        <w:t>2021年通号中心AFC终端UPS蓄电池紧急采购项目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202110250002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0" w:firstLineChars="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2618"/>
      <w:bookmarkStart w:id="22" w:name="_Toc6190"/>
      <w:bookmarkStart w:id="23" w:name="_Toc25750633"/>
      <w:bookmarkStart w:id="24" w:name="_Toc14463"/>
      <w:bookmarkStart w:id="25" w:name="_Toc1289"/>
      <w:bookmarkStart w:id="26" w:name="_Toc7236"/>
      <w:bookmarkStart w:id="27" w:name="_Toc3488"/>
      <w:bookmarkStart w:id="28" w:name="_Toc7587"/>
      <w:bookmarkStart w:id="29" w:name="_Toc32403"/>
      <w:bookmarkStart w:id="30" w:name="_Toc31368"/>
      <w:bookmarkStart w:id="31" w:name="_Toc29797"/>
      <w:bookmarkStart w:id="32" w:name="_Toc25828"/>
      <w:bookmarkStart w:id="33" w:name="_Toc20060"/>
      <w:bookmarkStart w:id="34" w:name="_Toc15840"/>
      <w:bookmarkStart w:id="35" w:name="_Toc13761"/>
      <w:bookmarkStart w:id="36" w:name="_Toc4026"/>
      <w:bookmarkStart w:id="37" w:name="_Toc6950"/>
      <w:bookmarkStart w:id="38" w:name="_Toc12983547"/>
      <w:bookmarkStart w:id="39" w:name="_Toc8999"/>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hint="eastAsia"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2021年通号中心AFC终端UPS蓄电池紧急采购项目</w:t>
      </w:r>
      <w:r>
        <w:rPr>
          <w:rFonts w:hint="eastAsia" w:ascii="宋体" w:hAnsi="宋体"/>
          <w:color w:val="auto"/>
        </w:rPr>
        <w:t>（项目编号：</w:t>
      </w:r>
      <w:r>
        <w:rPr>
          <w:rFonts w:hint="eastAsia" w:ascii="宋体" w:hAnsi="宋体"/>
          <w:color w:val="auto"/>
          <w:u w:val="single"/>
          <w:lang w:eastAsia="zh-CN"/>
        </w:rPr>
        <w:t>202110250002</w:t>
      </w:r>
      <w:r>
        <w:rPr>
          <w:rFonts w:hint="eastAsia" w:ascii="宋体" w:hAnsi="宋体"/>
          <w:color w:val="auto"/>
        </w:rPr>
        <w:t>）询比价结果，依据《中华人民共和国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2021年通号中心AFC终端UPS蓄电池紧急采购项目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w:t>
      </w:r>
      <w:r>
        <w:rPr>
          <w:rFonts w:hint="eastAsia" w:ascii="宋体" w:hAnsi="宋体"/>
          <w:color w:val="auto"/>
          <w:u w:val="single"/>
          <w:lang w:val="en-US" w:eastAsia="zh-CN"/>
        </w:rPr>
        <w:t>xxxxx     元整</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w:t>
      </w:r>
      <w:r>
        <w:rPr>
          <w:rFonts w:hint="eastAsia" w:ascii="宋体" w:hAnsi="宋体"/>
          <w:color w:val="auto"/>
          <w:u w:val="single"/>
          <w:lang w:val="en-US" w:eastAsia="zh-CN"/>
        </w:rPr>
        <w:t>xxxxx</w:t>
      </w:r>
      <w:r>
        <w:rPr>
          <w:rFonts w:hint="eastAsia" w:ascii="宋体" w:hAnsi="宋体"/>
          <w:color w:val="auto"/>
          <w:u w:val="single"/>
        </w:rPr>
        <w:t xml:space="preserve"> 元）</w:t>
      </w:r>
      <w:r>
        <w:rPr>
          <w:rFonts w:hint="eastAsia" w:ascii="宋体" w:hAnsi="宋体"/>
          <w:color w:val="auto"/>
        </w:rPr>
        <w:t>；</w:t>
      </w:r>
      <w:r>
        <w:rPr>
          <w:rFonts w:hint="eastAsia" w:ascii="宋体" w:hAnsi="宋体"/>
          <w:color w:val="auto"/>
          <w:u w:val="single"/>
        </w:rPr>
        <w:t>税费：</w:t>
      </w:r>
      <w:r>
        <w:rPr>
          <w:rFonts w:hint="eastAsia" w:ascii="宋体" w:hAnsi="宋体"/>
          <w:color w:val="auto"/>
        </w:rPr>
        <w:t>人民币</w:t>
      </w:r>
      <w:r>
        <w:rPr>
          <w:rFonts w:hint="eastAsia" w:ascii="宋体" w:hAnsi="宋体"/>
          <w:color w:val="auto"/>
          <w:u w:val="single"/>
        </w:rPr>
        <w:t xml:space="preserve"> </w:t>
      </w:r>
      <w:r>
        <w:rPr>
          <w:rFonts w:hint="eastAsia" w:ascii="宋体" w:hAnsi="宋体"/>
          <w:color w:val="auto"/>
          <w:u w:val="single"/>
          <w:lang w:val="en-US" w:eastAsia="zh-CN"/>
        </w:rPr>
        <w:t>xxxxx元整</w:t>
      </w:r>
      <w:r>
        <w:rPr>
          <w:rFonts w:hint="eastAsia" w:ascii="宋体" w:hAnsi="宋体"/>
          <w:color w:val="auto"/>
          <w:u w:val="single"/>
        </w:rPr>
        <w:t xml:space="preserve">  (¥</w:t>
      </w:r>
      <w:r>
        <w:rPr>
          <w:rFonts w:hint="eastAsia" w:ascii="宋体" w:hAnsi="宋体"/>
          <w:color w:val="auto"/>
          <w:u w:val="single"/>
          <w:lang w:val="en-US" w:eastAsia="zh-CN"/>
        </w:rPr>
        <w:t xml:space="preserve">xxxxx     </w:t>
      </w:r>
      <w:r>
        <w:rPr>
          <w:rFonts w:hint="eastAsia" w:ascii="宋体" w:hAnsi="宋体"/>
          <w:color w:val="auto"/>
          <w:u w:val="single"/>
        </w:rPr>
        <w:t>)</w:t>
      </w:r>
      <w:r>
        <w:rPr>
          <w:rFonts w:hint="eastAsia" w:ascii="宋体" w:hAnsi="宋体"/>
          <w:color w:val="auto"/>
        </w:rPr>
        <w:t>；</w:t>
      </w:r>
      <w:r>
        <w:rPr>
          <w:rFonts w:hint="eastAsia" w:ascii="宋体" w:hAnsi="宋体"/>
          <w:color w:val="auto"/>
          <w:u w:val="none"/>
        </w:rPr>
        <w:t>税率：</w:t>
      </w:r>
      <w:r>
        <w:rPr>
          <w:rFonts w:hint="eastAsia" w:ascii="宋体" w:hAnsi="宋体"/>
          <w:color w:val="auto"/>
          <w:u w:val="single"/>
        </w:rPr>
        <w:t xml:space="preserve">  %</w:t>
      </w:r>
      <w:r>
        <w:rPr>
          <w:rFonts w:hint="eastAsia" w:ascii="宋体" w:hAnsi="宋体"/>
          <w:color w:val="auto"/>
        </w:rPr>
        <w:t>；含税总价：</w:t>
      </w:r>
      <w:r>
        <w:rPr>
          <w:rFonts w:hint="eastAsia" w:ascii="宋体" w:hAnsi="宋体"/>
          <w:color w:val="auto"/>
          <w:u w:val="single"/>
        </w:rPr>
        <w:t xml:space="preserve"> </w:t>
      </w:r>
      <w:r>
        <w:rPr>
          <w:rFonts w:hint="eastAsia" w:ascii="宋体" w:hAnsi="宋体"/>
          <w:color w:val="auto"/>
          <w:u w:val="single"/>
          <w:lang w:val="en-US" w:eastAsia="zh-CN"/>
        </w:rPr>
        <w:t>xxxx元整</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w:t>
      </w:r>
      <w:r>
        <w:rPr>
          <w:rFonts w:hint="eastAsia" w:ascii="宋体" w:hAnsi="宋体"/>
          <w:color w:val="auto"/>
          <w:u w:val="single"/>
          <w:lang w:val="en-US" w:eastAsia="zh-CN"/>
        </w:rPr>
        <w:t>xxxx</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hint="eastAsia" w:ascii="宋体" w:hAnsi="宋体"/>
          <w:color w:val="auto"/>
          <w:lang w:eastAsia="zh-CN"/>
        </w:rPr>
      </w:pPr>
      <w:r>
        <w:rPr>
          <w:rFonts w:hint="eastAsia" w:ascii="宋体" w:hAnsi="宋体"/>
          <w:color w:val="auto"/>
        </w:rPr>
        <w:t>（6）询比价申请文件（含询比价申请文件的补充文件）</w:t>
      </w:r>
      <w:r>
        <w:rPr>
          <w:rFonts w:hint="eastAsia" w:ascii="宋体" w:hAnsi="宋体"/>
          <w:color w:val="auto"/>
          <w:lang w:eastAsia="zh-CN"/>
        </w:rPr>
        <w:t>；</w:t>
      </w:r>
    </w:p>
    <w:p>
      <w:pPr>
        <w:spacing w:before="0" w:afterAutospacing="0" w:line="360" w:lineRule="auto"/>
        <w:ind w:right="0"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7）其他附件</w:t>
      </w:r>
      <w:r>
        <w:rPr>
          <w:rFonts w:hint="eastAsia" w:ascii="宋体" w:hAnsi="宋体"/>
          <w:color w:val="auto"/>
        </w:rPr>
        <w:t>。</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r>
              <w:rPr>
                <w:rFonts w:hint="eastAsia" w:hAnsi="宋体" w:cs="Courier New"/>
                <w:color w:val="auto"/>
                <w:sz w:val="21"/>
                <w:szCs w:val="21"/>
                <w:u w:val="single"/>
                <w:lang w:val="en-US" w:eastAsia="zh-CN"/>
              </w:rPr>
              <w:t>/</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4973"/>
      <w:bookmarkStart w:id="41" w:name="_Toc997"/>
      <w:bookmarkStart w:id="42" w:name="_Toc18460"/>
      <w:bookmarkStart w:id="43" w:name="_Toc16743"/>
      <w:bookmarkStart w:id="44" w:name="_Toc7689"/>
      <w:bookmarkStart w:id="45" w:name="_Toc258"/>
      <w:bookmarkStart w:id="46" w:name="_Toc9188"/>
      <w:bookmarkStart w:id="47" w:name="_Toc24098"/>
      <w:bookmarkStart w:id="48" w:name="_Toc10196"/>
      <w:bookmarkStart w:id="49" w:name="_Toc7529"/>
      <w:bookmarkStart w:id="50" w:name="_Toc9438"/>
      <w:bookmarkStart w:id="51" w:name="_Toc4133"/>
      <w:bookmarkStart w:id="52" w:name="_Toc25750634"/>
      <w:bookmarkStart w:id="53" w:name="_Toc29876"/>
      <w:bookmarkStart w:id="54" w:name="_Toc25942"/>
      <w:bookmarkStart w:id="55" w:name="_Toc12155"/>
      <w:bookmarkStart w:id="56" w:name="_Toc14469"/>
      <w:bookmarkStart w:id="57" w:name="_Toc11253"/>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4032"/>
      <w:bookmarkStart w:id="59" w:name="_Toc43"/>
      <w:bookmarkStart w:id="60" w:name="_Toc18727"/>
      <w:bookmarkStart w:id="61" w:name="_Toc492478763"/>
      <w:bookmarkStart w:id="62" w:name="_Toc6054"/>
      <w:bookmarkStart w:id="63" w:name="_Toc12256"/>
      <w:bookmarkStart w:id="64" w:name="_Toc378514952"/>
      <w:bookmarkStart w:id="65" w:name="_Toc31691"/>
      <w:bookmarkStart w:id="66" w:name="_Toc12080"/>
      <w:bookmarkStart w:id="67" w:name="_Toc22880"/>
      <w:bookmarkStart w:id="68" w:name="_Toc14287"/>
      <w:bookmarkStart w:id="69" w:name="_Toc20484"/>
      <w:bookmarkStart w:id="70" w:name="_Toc29932"/>
      <w:bookmarkStart w:id="71" w:name="_Toc10730"/>
      <w:bookmarkStart w:id="72" w:name="_Toc370933855"/>
      <w:bookmarkStart w:id="73" w:name="_Toc15707"/>
      <w:bookmarkStart w:id="74" w:name="_Toc19920"/>
      <w:bookmarkStart w:id="75" w:name="_Toc385427838"/>
      <w:bookmarkStart w:id="76" w:name="_Toc390098464"/>
      <w:bookmarkStart w:id="77" w:name="_Toc2614"/>
      <w:bookmarkStart w:id="78" w:name="_Toc25643"/>
      <w:bookmarkStart w:id="79" w:name="_Toc7961"/>
      <w:bookmarkStart w:id="80" w:name="_Toc28024"/>
      <w:bookmarkStart w:id="81" w:name="_Toc25750635"/>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25750636"/>
      <w:bookmarkStart w:id="83" w:name="_Toc4212"/>
      <w:bookmarkStart w:id="84" w:name="_Toc23247"/>
      <w:bookmarkStart w:id="85" w:name="_Toc13835"/>
      <w:bookmarkStart w:id="86" w:name="_Toc378514953"/>
      <w:bookmarkStart w:id="87" w:name="_Toc4301"/>
      <w:bookmarkStart w:id="88" w:name="_Toc492478764"/>
      <w:bookmarkStart w:id="89" w:name="_Toc370933856"/>
      <w:bookmarkStart w:id="90" w:name="_Toc30815"/>
      <w:bookmarkStart w:id="91" w:name="_Toc1169"/>
      <w:bookmarkStart w:id="92" w:name="_Toc18178"/>
      <w:bookmarkStart w:id="93" w:name="_Toc4255"/>
      <w:bookmarkStart w:id="94" w:name="_Toc23112"/>
      <w:bookmarkStart w:id="95" w:name="_Toc8477"/>
      <w:bookmarkStart w:id="96" w:name="_Toc19899"/>
      <w:bookmarkStart w:id="97" w:name="_Toc5955"/>
      <w:bookmarkStart w:id="98" w:name="_Toc7059"/>
      <w:bookmarkStart w:id="99" w:name="_Toc25826"/>
      <w:bookmarkStart w:id="100" w:name="_Toc390098465"/>
      <w:bookmarkStart w:id="101" w:name="_Toc3180"/>
      <w:bookmarkStart w:id="102" w:name="_Toc7813"/>
      <w:bookmarkStart w:id="103" w:name="_Toc23305"/>
      <w:bookmarkStart w:id="104" w:name="_Toc385427839"/>
      <w:bookmarkStart w:id="105" w:name="_Toc15944"/>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4969"/>
      <w:bookmarkStart w:id="107" w:name="_Toc18092"/>
      <w:bookmarkStart w:id="108" w:name="_Toc9864"/>
      <w:bookmarkStart w:id="109" w:name="_Toc4898"/>
      <w:bookmarkStart w:id="110" w:name="_Toc11803"/>
      <w:bookmarkStart w:id="111" w:name="_Toc21065"/>
      <w:bookmarkStart w:id="112" w:name="_Toc25750637"/>
      <w:bookmarkStart w:id="113" w:name="_Toc9306"/>
      <w:bookmarkStart w:id="114" w:name="_Toc4738"/>
      <w:bookmarkStart w:id="115" w:name="_Toc12248"/>
      <w:bookmarkStart w:id="116" w:name="_Toc3397"/>
      <w:bookmarkStart w:id="117" w:name="_Toc14437"/>
      <w:bookmarkStart w:id="118" w:name="_Toc13801"/>
      <w:bookmarkStart w:id="119" w:name="_Toc390098466"/>
      <w:bookmarkStart w:id="120" w:name="_Toc15308"/>
      <w:bookmarkStart w:id="121" w:name="_Toc370933857"/>
      <w:bookmarkStart w:id="122" w:name="_Toc5253"/>
      <w:bookmarkStart w:id="123" w:name="_Toc492478765"/>
      <w:bookmarkStart w:id="124" w:name="_Toc378514954"/>
      <w:bookmarkStart w:id="125" w:name="_Toc385427840"/>
      <w:bookmarkStart w:id="126" w:name="_Toc26983"/>
      <w:bookmarkStart w:id="127" w:name="_Toc21603"/>
      <w:bookmarkStart w:id="128" w:name="_Toc3674"/>
      <w:bookmarkStart w:id="129" w:name="_Toc3131"/>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1524"/>
      <w:bookmarkStart w:id="131" w:name="_Toc14713"/>
      <w:bookmarkStart w:id="132" w:name="_Toc23258"/>
      <w:bookmarkStart w:id="133" w:name="_Toc492478766"/>
      <w:bookmarkStart w:id="134" w:name="_Toc21356"/>
      <w:bookmarkStart w:id="135" w:name="_Toc21289"/>
      <w:bookmarkStart w:id="136" w:name="_Toc390098467"/>
      <w:bookmarkStart w:id="137" w:name="_Toc12180"/>
      <w:bookmarkStart w:id="138" w:name="_Toc19514"/>
      <w:bookmarkStart w:id="139" w:name="_Toc2708"/>
      <w:bookmarkStart w:id="140" w:name="_Toc3318"/>
      <w:bookmarkStart w:id="141" w:name="_Toc16646"/>
      <w:bookmarkStart w:id="142" w:name="_Toc25750638"/>
      <w:bookmarkStart w:id="143" w:name="_Toc25311"/>
      <w:bookmarkStart w:id="144" w:name="_Toc10807"/>
      <w:bookmarkStart w:id="145" w:name="_Toc11626"/>
      <w:bookmarkStart w:id="146" w:name="_Toc14273"/>
      <w:bookmarkStart w:id="147" w:name="_Toc378514955"/>
      <w:bookmarkStart w:id="148" w:name="_Toc370933858"/>
      <w:bookmarkStart w:id="149" w:name="_Toc18548"/>
      <w:bookmarkStart w:id="150" w:name="_Toc21641"/>
      <w:bookmarkStart w:id="151" w:name="_Toc27450"/>
      <w:bookmarkStart w:id="152" w:name="_Toc385427841"/>
      <w:bookmarkStart w:id="153" w:name="_Toc23249"/>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304"/>
      <w:bookmarkStart w:id="155" w:name="_Toc13516"/>
      <w:bookmarkStart w:id="156" w:name="_Toc25750639"/>
      <w:bookmarkStart w:id="157" w:name="_Toc370933859"/>
      <w:bookmarkStart w:id="158" w:name="_Toc18813"/>
      <w:bookmarkStart w:id="159" w:name="_Toc390098468"/>
      <w:bookmarkStart w:id="160" w:name="_Toc24783"/>
      <w:bookmarkStart w:id="161" w:name="_Toc385427842"/>
      <w:bookmarkStart w:id="162" w:name="_Toc492478767"/>
      <w:bookmarkStart w:id="163" w:name="_Toc17081"/>
      <w:bookmarkStart w:id="164" w:name="_Toc14089"/>
      <w:bookmarkStart w:id="165" w:name="_Toc18617"/>
      <w:bookmarkStart w:id="166" w:name="_Toc31912"/>
      <w:bookmarkStart w:id="167" w:name="_Toc22040"/>
      <w:bookmarkStart w:id="168" w:name="_Toc20372"/>
      <w:bookmarkStart w:id="169" w:name="_Toc3165"/>
      <w:bookmarkStart w:id="170" w:name="_Toc4048"/>
      <w:bookmarkStart w:id="171" w:name="_Toc378514956"/>
      <w:bookmarkStart w:id="172" w:name="_Toc10995"/>
      <w:bookmarkStart w:id="173" w:name="_Toc27620"/>
      <w:bookmarkStart w:id="174" w:name="_Toc19358"/>
      <w:bookmarkStart w:id="175" w:name="_Toc2352"/>
      <w:bookmarkStart w:id="176" w:name="_Toc23539"/>
      <w:bookmarkStart w:id="177" w:name="_Toc11487"/>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3542"/>
      <w:bookmarkStart w:id="179" w:name="_Toc2340"/>
      <w:bookmarkStart w:id="180" w:name="_Toc25104"/>
      <w:bookmarkStart w:id="181" w:name="_Toc25750640"/>
      <w:bookmarkStart w:id="182" w:name="_Toc24189"/>
      <w:bookmarkStart w:id="183" w:name="_Toc16891"/>
      <w:bookmarkStart w:id="184" w:name="_Toc17100"/>
      <w:bookmarkStart w:id="185" w:name="_Toc12048"/>
      <w:bookmarkStart w:id="186" w:name="_Toc492478768"/>
      <w:bookmarkStart w:id="187" w:name="_Toc2096"/>
      <w:bookmarkStart w:id="188" w:name="_Toc8848"/>
      <w:bookmarkStart w:id="189" w:name="_Toc15801"/>
      <w:bookmarkStart w:id="190" w:name="_Toc385427843"/>
      <w:bookmarkStart w:id="191" w:name="_Toc4739"/>
      <w:bookmarkStart w:id="192" w:name="_Toc390098469"/>
      <w:bookmarkStart w:id="193" w:name="_Toc378514957"/>
      <w:bookmarkStart w:id="194" w:name="_Toc5930"/>
      <w:bookmarkStart w:id="195" w:name="_Toc25049"/>
      <w:bookmarkStart w:id="196" w:name="_Toc17908"/>
      <w:bookmarkStart w:id="197" w:name="_Toc23274"/>
      <w:bookmarkStart w:id="198" w:name="_Toc18946"/>
      <w:bookmarkStart w:id="199" w:name="_Toc16793"/>
      <w:bookmarkStart w:id="200" w:name="_Toc17102"/>
      <w:bookmarkStart w:id="201" w:name="_Toc370933860"/>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7187"/>
      <w:bookmarkStart w:id="203" w:name="_Toc370933861"/>
      <w:bookmarkStart w:id="204" w:name="_Toc17489"/>
      <w:bookmarkStart w:id="205" w:name="_Toc21848"/>
      <w:bookmarkStart w:id="206" w:name="_Toc29337"/>
      <w:bookmarkStart w:id="207" w:name="_Toc378514958"/>
      <w:bookmarkStart w:id="208" w:name="_Toc25750641"/>
      <w:bookmarkStart w:id="209" w:name="_Toc1869"/>
      <w:bookmarkStart w:id="210" w:name="_Toc2076"/>
      <w:bookmarkStart w:id="211" w:name="_Toc21755"/>
      <w:bookmarkStart w:id="212" w:name="_Toc25327"/>
      <w:bookmarkStart w:id="213" w:name="_Toc828"/>
      <w:bookmarkStart w:id="214" w:name="_Toc17901"/>
      <w:bookmarkStart w:id="215" w:name="_Toc6777"/>
      <w:bookmarkStart w:id="216" w:name="_Toc25888"/>
      <w:bookmarkStart w:id="217" w:name="_Toc20551"/>
      <w:bookmarkStart w:id="218" w:name="_Toc7460"/>
      <w:bookmarkStart w:id="219" w:name="_Toc492478769"/>
      <w:bookmarkStart w:id="220" w:name="_Toc385427844"/>
      <w:bookmarkStart w:id="221" w:name="_Toc24887"/>
      <w:bookmarkStart w:id="222" w:name="_Toc11516"/>
      <w:bookmarkStart w:id="223" w:name="_Toc7907"/>
      <w:bookmarkStart w:id="224" w:name="_Toc29127"/>
      <w:bookmarkStart w:id="225" w:name="_Toc390098470"/>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w:t>
      </w:r>
      <w:r>
        <w:rPr>
          <w:rFonts w:hint="eastAsia" w:ascii="宋体" w:hAnsi="宋体" w:cs="Arial"/>
          <w:color w:val="auto"/>
          <w:lang w:val="en-US" w:eastAsia="zh-CN"/>
        </w:rPr>
        <w:t>或履约保函</w:t>
      </w:r>
      <w:r>
        <w:rPr>
          <w:rFonts w:hint="eastAsia" w:ascii="宋体" w:hAnsi="宋体" w:cs="Arial"/>
          <w:color w:val="auto"/>
        </w:rPr>
        <w:t>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1872"/>
      <w:bookmarkStart w:id="227" w:name="_Toc32711"/>
      <w:bookmarkStart w:id="228" w:name="_Toc20899"/>
      <w:bookmarkStart w:id="229" w:name="_Toc25873"/>
      <w:bookmarkStart w:id="230" w:name="_Toc29729"/>
      <w:bookmarkStart w:id="231" w:name="_Toc20252"/>
      <w:bookmarkStart w:id="232" w:name="_Toc26034"/>
      <w:bookmarkStart w:id="233" w:name="_Toc32382"/>
      <w:bookmarkStart w:id="234" w:name="_Toc15512"/>
      <w:bookmarkStart w:id="235" w:name="_Toc1990"/>
      <w:bookmarkStart w:id="236" w:name="_Toc25750642"/>
      <w:bookmarkStart w:id="237" w:name="_Toc30234"/>
      <w:bookmarkStart w:id="238" w:name="_Toc7801"/>
      <w:bookmarkStart w:id="239" w:name="_Toc97"/>
      <w:bookmarkStart w:id="240" w:name="_Toc5676"/>
      <w:bookmarkStart w:id="241" w:name="_Toc20550"/>
      <w:bookmarkStart w:id="242" w:name="_Toc12113"/>
      <w:bookmarkStart w:id="243" w:name="_Toc2613"/>
      <w:bookmarkStart w:id="244" w:name="_Toc31795"/>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7625"/>
      <w:bookmarkStart w:id="246" w:name="_Toc385427846"/>
      <w:bookmarkStart w:id="247" w:name="_Toc16105"/>
      <w:bookmarkStart w:id="248" w:name="_Toc25750643"/>
      <w:bookmarkStart w:id="249" w:name="_Toc19218"/>
      <w:bookmarkStart w:id="250" w:name="_Toc17673"/>
      <w:bookmarkStart w:id="251" w:name="_Toc1637"/>
      <w:bookmarkStart w:id="252" w:name="_Toc13241"/>
      <w:bookmarkStart w:id="253" w:name="_Toc15199"/>
      <w:bookmarkStart w:id="254" w:name="_Toc28074"/>
      <w:bookmarkStart w:id="255" w:name="_Toc492478771"/>
      <w:bookmarkStart w:id="256" w:name="_Toc8820"/>
      <w:bookmarkStart w:id="257" w:name="_Toc4089"/>
      <w:bookmarkStart w:id="258" w:name="_Toc23750"/>
      <w:bookmarkStart w:id="259" w:name="_Toc15424"/>
      <w:bookmarkStart w:id="260" w:name="_Toc390098472"/>
      <w:bookmarkStart w:id="261" w:name="_Toc24667"/>
      <w:bookmarkStart w:id="262" w:name="_Toc4466"/>
      <w:bookmarkStart w:id="263" w:name="_Toc22940"/>
      <w:bookmarkStart w:id="264" w:name="_Toc378514960"/>
      <w:bookmarkStart w:id="265" w:name="_Toc489"/>
      <w:bookmarkStart w:id="266" w:name="_Toc370933863"/>
      <w:bookmarkStart w:id="267" w:name="_Toc6736"/>
      <w:bookmarkStart w:id="268" w:name="_Toc8743"/>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rPr>
        <w:t>合同签订后，甲方按需求向乙方发出交货通知，乙方收到交货通知后30天内交货</w:t>
      </w:r>
      <w:r>
        <w:rPr>
          <w:rFonts w:hint="eastAsia" w:ascii="宋体" w:hAnsi="宋体"/>
          <w:color w:val="auto"/>
          <w:lang w:eastAsia="zh-CN"/>
        </w:rPr>
        <w:t>。</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w:t>
      </w:r>
      <w:bookmarkStart w:id="291" w:name="_GoBack"/>
      <w:bookmarkEnd w:id="291"/>
      <w:r>
        <w:rPr>
          <w:rFonts w:hint="eastAsia" w:ascii="宋体" w:hAnsi="宋体"/>
          <w:color w:val="auto"/>
        </w:rPr>
        <w:t>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个月（如中选人询比价申请文件中承诺的质量保证期优于询比价文件要求，按</w:t>
      </w:r>
      <w:r>
        <w:rPr>
          <w:rFonts w:hint="eastAsia" w:ascii="宋体" w:hAnsi="宋体"/>
          <w:b/>
          <w:color w:val="auto"/>
          <w:lang w:eastAsia="zh-CN"/>
        </w:rPr>
        <w:t>乙方</w:t>
      </w:r>
      <w:r>
        <w:rPr>
          <w:rFonts w:hint="eastAsia" w:ascii="宋体" w:hAnsi="宋体"/>
          <w:b/>
          <w:color w:val="auto"/>
        </w:rPr>
        <w:t>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个月（如中选人</w:t>
      </w:r>
      <w:r>
        <w:rPr>
          <w:rFonts w:hint="eastAsia" w:ascii="宋体" w:hAnsi="宋体"/>
          <w:b/>
          <w:color w:val="auto"/>
        </w:rPr>
        <w:t>询比价申请文件中承诺的质量保证期优于询比价文件要求，按</w:t>
      </w:r>
      <w:r>
        <w:rPr>
          <w:rFonts w:hint="eastAsia" w:ascii="宋体" w:hAnsi="宋体"/>
          <w:b/>
          <w:color w:val="auto"/>
          <w:lang w:eastAsia="zh-CN"/>
        </w:rPr>
        <w:t>乙方</w:t>
      </w:r>
      <w:r>
        <w:rPr>
          <w:rFonts w:hint="eastAsia" w:ascii="宋体" w:hAnsi="宋体"/>
          <w:b/>
          <w:color w:val="auto"/>
        </w:rPr>
        <w:t>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合同价格：人民币</w:t>
      </w:r>
      <w:r>
        <w:rPr>
          <w:rFonts w:ascii="宋体" w:hAnsi="宋体"/>
          <w:color w:val="auto"/>
          <w:u w:val="single"/>
        </w:rPr>
        <w:t xml:space="preserve"> </w:t>
      </w:r>
      <w:r>
        <w:rPr>
          <w:rFonts w:hint="eastAsia" w:ascii="宋体" w:hAnsi="宋体"/>
          <w:color w:val="auto"/>
          <w:u w:val="single"/>
          <w:lang w:val="en-US" w:eastAsia="zh-CN"/>
        </w:rPr>
        <w:t>xxxx元整</w:t>
      </w:r>
      <w:r>
        <w:rPr>
          <w:rFonts w:ascii="宋体" w:hAnsi="宋体"/>
          <w:color w:val="auto"/>
          <w:u w:val="single"/>
        </w:rPr>
        <w:t xml:space="preserve"> (¥ </w:t>
      </w:r>
      <w:r>
        <w:rPr>
          <w:rFonts w:hint="eastAsia" w:ascii="宋体" w:hAnsi="宋体"/>
          <w:color w:val="auto"/>
          <w:u w:val="single"/>
          <w:lang w:val="en-US" w:eastAsia="zh-CN"/>
        </w:rPr>
        <w:t>xxx</w:t>
      </w:r>
      <w:r>
        <w:rPr>
          <w:rFonts w:ascii="宋体" w:hAnsi="宋体"/>
          <w:color w:val="auto"/>
          <w:u w:val="single"/>
        </w:rPr>
        <w:t xml:space="preserve"> )</w:t>
      </w:r>
      <w:r>
        <w:rPr>
          <w:rFonts w:hint="eastAsia" w:ascii="宋体" w:hAnsi="宋体"/>
          <w:color w:val="auto"/>
        </w:rPr>
        <w:t>；税费：人民币</w:t>
      </w:r>
      <w:r>
        <w:rPr>
          <w:rFonts w:hint="eastAsia" w:ascii="宋体" w:hAnsi="宋体"/>
          <w:color w:val="auto"/>
          <w:lang w:val="en-US" w:eastAsia="zh-CN"/>
        </w:rPr>
        <w:t>xxxx元整</w:t>
      </w:r>
      <w:r>
        <w:rPr>
          <w:rFonts w:ascii="宋体" w:hAnsi="宋体"/>
          <w:color w:val="auto"/>
          <w:u w:val="single"/>
        </w:rPr>
        <w:t xml:space="preserve"> (¥ </w:t>
      </w:r>
      <w:r>
        <w:rPr>
          <w:rFonts w:hint="eastAsia" w:ascii="宋体" w:hAnsi="宋体"/>
          <w:color w:val="auto"/>
          <w:u w:val="single"/>
          <w:lang w:val="en-US" w:eastAsia="zh-CN"/>
        </w:rPr>
        <w:t xml:space="preserve">xxxx    </w:t>
      </w:r>
      <w:r>
        <w:rPr>
          <w:rFonts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u w:val="single"/>
          <w:lang w:val="en-US" w:eastAsia="zh-CN"/>
        </w:rPr>
        <w:t xml:space="preserve">  </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w:t>
      </w:r>
      <w:r>
        <w:rPr>
          <w:rFonts w:hint="eastAsia" w:ascii="宋体" w:hAnsi="宋体"/>
          <w:color w:val="auto"/>
          <w:u w:val="single"/>
          <w:lang w:val="en-US" w:eastAsia="zh-CN"/>
        </w:rPr>
        <w:t>xxxxx元整</w:t>
      </w:r>
      <w:r>
        <w:rPr>
          <w:rFonts w:ascii="宋体" w:hAnsi="宋体"/>
          <w:color w:val="auto"/>
          <w:u w:val="single"/>
        </w:rPr>
        <w:t xml:space="preserve"> (¥</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w:t>
      </w:r>
      <w:r>
        <w:rPr>
          <w:rFonts w:hint="eastAsia" w:ascii="宋体" w:hAnsi="宋体"/>
          <w:color w:val="auto"/>
          <w:u w:val="single"/>
          <w:lang w:val="en-US" w:eastAsia="zh-CN"/>
        </w:rPr>
        <w:t>xxxx元整</w:t>
      </w:r>
      <w:r>
        <w:rPr>
          <w:rFonts w:ascii="宋体" w:hAnsi="宋体"/>
          <w:color w:val="auto"/>
          <w:u w:val="single"/>
        </w:rPr>
        <w:t xml:space="preserve"> (¥</w:t>
      </w:r>
      <w:r>
        <w:rPr>
          <w:rFonts w:hint="eastAsia" w:ascii="宋体" w:hAnsi="宋体"/>
          <w:color w:val="auto"/>
          <w:u w:val="single"/>
          <w:lang w:val="en-US" w:eastAsia="zh-CN"/>
        </w:rPr>
        <w:t xml:space="preserve">xxxx    </w:t>
      </w:r>
      <w:r>
        <w:rPr>
          <w:rFonts w:ascii="宋体" w:hAnsi="宋体"/>
          <w:color w:val="auto"/>
          <w:u w:val="single"/>
        </w:rPr>
        <w:t xml:space="preserve"> )</w:t>
      </w:r>
      <w:r>
        <w:rPr>
          <w:rFonts w:hint="eastAsia" w:ascii="宋体" w:hAnsi="宋体"/>
          <w:color w:val="auto"/>
        </w:rPr>
        <w:t>；税费：人民币</w:t>
      </w:r>
      <w:r>
        <w:rPr>
          <w:rFonts w:ascii="宋体" w:hAnsi="宋体"/>
          <w:color w:val="auto"/>
          <w:u w:val="single"/>
        </w:rPr>
        <w:t xml:space="preserve"> </w:t>
      </w:r>
      <w:r>
        <w:rPr>
          <w:rFonts w:hint="eastAsia" w:ascii="宋体" w:hAnsi="宋体"/>
          <w:color w:val="auto"/>
          <w:u w:val="single"/>
          <w:lang w:val="en-US" w:eastAsia="zh-CN"/>
        </w:rPr>
        <w:t>xxxxx</w:t>
      </w:r>
      <w:r>
        <w:rPr>
          <w:rFonts w:ascii="宋体" w:hAnsi="宋体"/>
          <w:color w:val="auto"/>
          <w:u w:val="single"/>
        </w:rPr>
        <w:t>(¥</w:t>
      </w:r>
      <w:r>
        <w:rPr>
          <w:rFonts w:hint="eastAsia" w:ascii="宋体" w:hAnsi="宋体"/>
          <w:color w:val="auto"/>
          <w:u w:val="single"/>
          <w:lang w:val="en-US" w:eastAsia="zh-CN"/>
        </w:rPr>
        <w:t xml:space="preserve">xxxx    </w:t>
      </w:r>
      <w:r>
        <w:rPr>
          <w:rFonts w:ascii="宋体" w:hAnsi="宋体"/>
          <w:color w:val="auto"/>
          <w:u w:val="single"/>
        </w:rPr>
        <w:t xml:space="preserve">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w:t>
      </w:r>
      <w:r>
        <w:rPr>
          <w:rFonts w:hint="eastAsia" w:ascii="宋体" w:hAnsi="宋体"/>
          <w:color w:val="auto"/>
          <w:u w:val="single"/>
          <w:lang w:val="en-US" w:eastAsia="zh-CN"/>
        </w:rPr>
        <w:t>xxxx</w:t>
      </w:r>
      <w:r>
        <w:rPr>
          <w:rFonts w:ascii="宋体" w:hAnsi="宋体"/>
          <w:color w:val="auto"/>
          <w:u w:val="single"/>
        </w:rPr>
        <w:t>(¥</w:t>
      </w:r>
      <w:r>
        <w:rPr>
          <w:rFonts w:hint="eastAsia" w:ascii="宋体" w:hAnsi="宋体"/>
          <w:color w:val="auto"/>
          <w:u w:val="single"/>
          <w:lang w:val="en-US" w:eastAsia="zh-CN"/>
        </w:rPr>
        <w:t xml:space="preserve">xxxxx     </w:t>
      </w:r>
      <w:r>
        <w:rPr>
          <w:rFonts w:ascii="宋体" w:hAnsi="宋体"/>
          <w:color w:val="auto"/>
          <w:u w:val="single"/>
        </w:rPr>
        <w:t>)</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w:t>
      </w:r>
      <w:r>
        <w:rPr>
          <w:rFonts w:hint="eastAsia" w:ascii="宋体" w:hAnsi="宋体"/>
          <w:color w:val="auto"/>
          <w:u w:val="single"/>
          <w:lang w:val="en-US" w:eastAsia="zh-CN"/>
        </w:rPr>
        <w:t>xxxxx整</w:t>
      </w:r>
      <w:r>
        <w:rPr>
          <w:rFonts w:ascii="宋体" w:hAnsi="宋体"/>
          <w:color w:val="auto"/>
          <w:u w:val="single"/>
        </w:rPr>
        <w:t>(¥</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rPr>
        <w:t>；税费：人民币</w:t>
      </w:r>
      <w:r>
        <w:rPr>
          <w:rFonts w:hint="eastAsia" w:ascii="宋体" w:hAnsi="宋体"/>
          <w:color w:val="auto"/>
          <w:lang w:val="en-US" w:eastAsia="zh-CN"/>
        </w:rPr>
        <w:t>xxxx</w:t>
      </w:r>
      <w:r>
        <w:rPr>
          <w:rFonts w:ascii="宋体" w:hAnsi="宋体"/>
          <w:color w:val="auto"/>
          <w:u w:val="single"/>
        </w:rPr>
        <w:t xml:space="preserve">(¥ </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w:t>
      </w:r>
      <w:r>
        <w:rPr>
          <w:rFonts w:hint="eastAsia" w:ascii="宋体" w:hAnsi="宋体"/>
          <w:color w:val="auto"/>
          <w:u w:val="single"/>
          <w:lang w:val="en-US" w:eastAsia="zh-CN"/>
        </w:rPr>
        <w:t xml:space="preserve">xxxxx     </w:t>
      </w:r>
      <w:r>
        <w:rPr>
          <w:rFonts w:ascii="宋体" w:hAnsi="宋体"/>
          <w:color w:val="auto"/>
          <w:u w:val="single"/>
        </w:rPr>
        <w:t xml:space="preserve">    (¥ </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u w:val="single"/>
          <w:lang w:eastAsia="zh-CN"/>
        </w:rPr>
        <w:t>。</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540"/>
          <w:tab w:val="left" w:pos="980"/>
        </w:tabs>
        <w:spacing w:before="0" w:afterAutospacing="0"/>
        <w:ind w:left="420" w:right="0"/>
        <w:rPr>
          <w:rFonts w:ascii="宋体" w:hAnsi="宋体"/>
          <w:color w:val="auto"/>
        </w:rPr>
      </w:pPr>
      <w:r>
        <w:rPr>
          <w:rFonts w:hint="eastAsia"/>
          <w:color w:val="auto"/>
          <w:lang w:val="en-US" w:eastAsia="zh-CN"/>
        </w:rPr>
        <w:t>1</w:t>
      </w:r>
      <w:r>
        <w:rPr>
          <w:rFonts w:hint="eastAsia"/>
          <w:color w:val="auto"/>
        </w:rPr>
        <w:t>）因原填报品牌型号停产或升级的导致市场采购不到的。变更的品牌型号需提供原厂出具的其品牌型号停产证明或型号升级证明。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w:t>
      </w:r>
      <w:r>
        <w:rPr>
          <w:rFonts w:hint="eastAsia" w:ascii="宋体" w:hAnsi="宋体"/>
          <w:color w:val="auto"/>
          <w:lang w:val="en-US" w:eastAsia="zh-CN"/>
        </w:rPr>
        <w:t>2</w:t>
      </w:r>
      <w:r>
        <w:rPr>
          <w:rFonts w:ascii="宋体" w:hAnsi="宋体"/>
          <w:color w:val="auto"/>
        </w:rPr>
        <w:t>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2470"/>
      <w:bookmarkStart w:id="274" w:name="_Toc2753"/>
      <w:bookmarkStart w:id="275" w:name="_Toc21659"/>
      <w:bookmarkStart w:id="276" w:name="_Toc21033"/>
      <w:bookmarkStart w:id="277" w:name="_Toc21372"/>
      <w:bookmarkStart w:id="278" w:name="_Toc27316"/>
      <w:bookmarkStart w:id="279" w:name="_Toc5644"/>
      <w:bookmarkStart w:id="280" w:name="_Toc19448"/>
      <w:bookmarkStart w:id="281" w:name="_Toc21635"/>
      <w:bookmarkStart w:id="282" w:name="_Toc16443"/>
      <w:bookmarkStart w:id="283" w:name="_Toc12983548"/>
      <w:bookmarkStart w:id="284" w:name="_Toc13288"/>
      <w:bookmarkStart w:id="285" w:name="_Toc14997"/>
      <w:bookmarkStart w:id="286" w:name="_Toc6194"/>
      <w:bookmarkStart w:id="287" w:name="_Toc27258"/>
      <w:bookmarkStart w:id="288" w:name="_Toc16716"/>
      <w:bookmarkStart w:id="289" w:name="_Toc5186"/>
      <w:bookmarkStart w:id="290" w:name="_Toc29249"/>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2021年通号中心AFC终端UPS蓄电池紧急采购</w:t>
      </w:r>
      <w:r>
        <w:rPr>
          <w:rFonts w:hint="eastAsia" w:ascii="宋体" w:hAnsi="宋体"/>
          <w:color w:val="auto"/>
          <w:u w:val="single"/>
        </w:rPr>
        <w:t xml:space="preserve">项目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2021年通号中心AFC终端UPS蓄电池紧急采购</w:t>
      </w:r>
      <w:r>
        <w:rPr>
          <w:rFonts w:hint="eastAsia" w:ascii="宋体" w:hAnsi="宋体"/>
          <w:color w:val="auto"/>
          <w:u w:val="single"/>
        </w:rPr>
        <w:t xml:space="preserve">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rPr>
          <w:rFonts w:hint="eastAsia" w:ascii="宋体" w:hAnsi="宋体"/>
          <w:b/>
          <w:color w:val="auto"/>
          <w:sz w:val="24"/>
          <w:szCs w:val="24"/>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202110250002</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2021年通号中心AFC终端UPS蓄电池紧急采购项目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u w:val="single"/>
                      <w:lang w:bidi="ar"/>
                    </w:rPr>
                    <w:t>2021年XX</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w:t>
      </w:r>
      <w:r>
        <w:rPr>
          <w:rStyle w:val="13"/>
          <w:rFonts w:hint="eastAsia"/>
          <w:color w:val="auto"/>
          <w:szCs w:val="22"/>
          <w:lang w:val="en-US" w:eastAsia="zh-CN"/>
        </w:rPr>
        <w:t>规格书</w:t>
      </w:r>
    </w:p>
    <w:p>
      <w:pPr>
        <w:spacing w:before="0" w:line="360" w:lineRule="auto"/>
        <w:ind w:right="0"/>
        <w:outlineLvl w:val="1"/>
        <w:rPr>
          <w:rStyle w:val="13"/>
          <w:color w:val="auto"/>
          <w:szCs w:val="22"/>
        </w:rPr>
        <w:sectPr>
          <w:footerReference r:id="rId7" w:type="default"/>
          <w:pgSz w:w="16838" w:h="11905" w:orient="landscape"/>
          <w:pgMar w:top="1417" w:right="1417" w:bottom="1417" w:left="1417" w:header="454" w:footer="567" w:gutter="0"/>
          <w:cols w:space="0" w:num="1"/>
          <w:rtlGutter w:val="0"/>
          <w:docGrid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lang w:val="en-US" w:eastAsia="zh-CN"/>
        </w:rPr>
        <w:t>其他附件</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color w:val="auto"/>
        </w:rPr>
      </w:pPr>
    </w:p>
    <w:p>
      <w:pPr>
        <w:spacing w:before="0" w:line="360" w:lineRule="auto"/>
        <w:ind w:right="0"/>
        <w:jc w:val="center"/>
        <w:outlineLvl w:val="1"/>
        <w:rPr>
          <w:rFonts w:hint="eastAsia" w:eastAsia="宋体"/>
          <w:color w:val="auto"/>
          <w:lang w:eastAsia="zh-CN"/>
        </w:rPr>
      </w:pPr>
    </w:p>
    <w:sectPr>
      <w:pgSz w:w="11905" w:h="16838"/>
      <w:pgMar w:top="1417" w:right="1417" w:bottom="1417" w:left="1417" w:header="454" w:footer="567"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272C43"/>
    <w:rsid w:val="01CD45AC"/>
    <w:rsid w:val="02396843"/>
    <w:rsid w:val="02450123"/>
    <w:rsid w:val="02827A4B"/>
    <w:rsid w:val="042A4508"/>
    <w:rsid w:val="04793FE2"/>
    <w:rsid w:val="052D0CFE"/>
    <w:rsid w:val="057B60E1"/>
    <w:rsid w:val="07DD0CF9"/>
    <w:rsid w:val="07FA49AB"/>
    <w:rsid w:val="08F14400"/>
    <w:rsid w:val="09723CF9"/>
    <w:rsid w:val="0B9870A7"/>
    <w:rsid w:val="0C3A2805"/>
    <w:rsid w:val="0D07455D"/>
    <w:rsid w:val="0D2366C8"/>
    <w:rsid w:val="0D4A06B1"/>
    <w:rsid w:val="0D51071B"/>
    <w:rsid w:val="121E77F4"/>
    <w:rsid w:val="12ED4399"/>
    <w:rsid w:val="132C3849"/>
    <w:rsid w:val="138E2417"/>
    <w:rsid w:val="1478212B"/>
    <w:rsid w:val="14792F82"/>
    <w:rsid w:val="15204C4B"/>
    <w:rsid w:val="15B00394"/>
    <w:rsid w:val="160055A9"/>
    <w:rsid w:val="16855AD3"/>
    <w:rsid w:val="16957539"/>
    <w:rsid w:val="179B04F5"/>
    <w:rsid w:val="17A6670E"/>
    <w:rsid w:val="19AC76AA"/>
    <w:rsid w:val="1A5A63B0"/>
    <w:rsid w:val="1B0A660C"/>
    <w:rsid w:val="1BC21AF9"/>
    <w:rsid w:val="1C787B29"/>
    <w:rsid w:val="205E2AB7"/>
    <w:rsid w:val="208A1627"/>
    <w:rsid w:val="20AA4C03"/>
    <w:rsid w:val="21681DFF"/>
    <w:rsid w:val="235D1D0C"/>
    <w:rsid w:val="23C818A9"/>
    <w:rsid w:val="24DA7F9C"/>
    <w:rsid w:val="25B65426"/>
    <w:rsid w:val="27D73AAC"/>
    <w:rsid w:val="28DA7D1A"/>
    <w:rsid w:val="298C4230"/>
    <w:rsid w:val="2B3A7446"/>
    <w:rsid w:val="2B4F6ABA"/>
    <w:rsid w:val="2BA67F49"/>
    <w:rsid w:val="2CA05131"/>
    <w:rsid w:val="2D6523F7"/>
    <w:rsid w:val="2D7A064A"/>
    <w:rsid w:val="2D95483D"/>
    <w:rsid w:val="2DD855E1"/>
    <w:rsid w:val="2E0E3201"/>
    <w:rsid w:val="2E9473C9"/>
    <w:rsid w:val="30142294"/>
    <w:rsid w:val="30940782"/>
    <w:rsid w:val="30BC0E80"/>
    <w:rsid w:val="30CA1C2C"/>
    <w:rsid w:val="317C6BA3"/>
    <w:rsid w:val="35112B28"/>
    <w:rsid w:val="36FF6025"/>
    <w:rsid w:val="371E5229"/>
    <w:rsid w:val="379D15E7"/>
    <w:rsid w:val="37F40213"/>
    <w:rsid w:val="39070333"/>
    <w:rsid w:val="3A355932"/>
    <w:rsid w:val="3C1817DF"/>
    <w:rsid w:val="3CE178DF"/>
    <w:rsid w:val="3E16532E"/>
    <w:rsid w:val="3E1F7B3F"/>
    <w:rsid w:val="3F584513"/>
    <w:rsid w:val="3F5A7455"/>
    <w:rsid w:val="3F5C7CA7"/>
    <w:rsid w:val="40F60970"/>
    <w:rsid w:val="42126C7D"/>
    <w:rsid w:val="43B72F8D"/>
    <w:rsid w:val="43FA0FC1"/>
    <w:rsid w:val="449E30DD"/>
    <w:rsid w:val="45B55E90"/>
    <w:rsid w:val="4782345F"/>
    <w:rsid w:val="47904FB9"/>
    <w:rsid w:val="47A65BDB"/>
    <w:rsid w:val="4A1258EE"/>
    <w:rsid w:val="4B570EC0"/>
    <w:rsid w:val="4BA42C26"/>
    <w:rsid w:val="4C8D238C"/>
    <w:rsid w:val="4D550455"/>
    <w:rsid w:val="4E536310"/>
    <w:rsid w:val="4E700907"/>
    <w:rsid w:val="4EAD69ED"/>
    <w:rsid w:val="4F0B266E"/>
    <w:rsid w:val="4F776A87"/>
    <w:rsid w:val="50260C3F"/>
    <w:rsid w:val="504A7C44"/>
    <w:rsid w:val="51BA23B3"/>
    <w:rsid w:val="52EA2463"/>
    <w:rsid w:val="53363F70"/>
    <w:rsid w:val="55DE1203"/>
    <w:rsid w:val="568052C3"/>
    <w:rsid w:val="570F3CBB"/>
    <w:rsid w:val="572E7817"/>
    <w:rsid w:val="574D099F"/>
    <w:rsid w:val="587D26A1"/>
    <w:rsid w:val="58D7463B"/>
    <w:rsid w:val="58DF350B"/>
    <w:rsid w:val="590F317D"/>
    <w:rsid w:val="59EB3107"/>
    <w:rsid w:val="5A850258"/>
    <w:rsid w:val="5C3C1E1E"/>
    <w:rsid w:val="5CBE336B"/>
    <w:rsid w:val="5F314DBF"/>
    <w:rsid w:val="5FBC25E5"/>
    <w:rsid w:val="60C272CD"/>
    <w:rsid w:val="621B2422"/>
    <w:rsid w:val="62B4510A"/>
    <w:rsid w:val="63E42CB7"/>
    <w:rsid w:val="651D232D"/>
    <w:rsid w:val="65457CEC"/>
    <w:rsid w:val="66F4687E"/>
    <w:rsid w:val="67B60C43"/>
    <w:rsid w:val="682D0036"/>
    <w:rsid w:val="686B4770"/>
    <w:rsid w:val="68A35D71"/>
    <w:rsid w:val="697B59DA"/>
    <w:rsid w:val="6999259D"/>
    <w:rsid w:val="6A475A9A"/>
    <w:rsid w:val="6B2C74C2"/>
    <w:rsid w:val="6D9E6D68"/>
    <w:rsid w:val="6DEF07F8"/>
    <w:rsid w:val="6ED5776D"/>
    <w:rsid w:val="6FCA1250"/>
    <w:rsid w:val="70AD4A1F"/>
    <w:rsid w:val="70F3193E"/>
    <w:rsid w:val="7159302D"/>
    <w:rsid w:val="720A5933"/>
    <w:rsid w:val="742D0851"/>
    <w:rsid w:val="74F51C1E"/>
    <w:rsid w:val="75201CD6"/>
    <w:rsid w:val="755F022C"/>
    <w:rsid w:val="75E639E8"/>
    <w:rsid w:val="75F548DD"/>
    <w:rsid w:val="76563F83"/>
    <w:rsid w:val="76AF78B8"/>
    <w:rsid w:val="77251906"/>
    <w:rsid w:val="77494A08"/>
    <w:rsid w:val="77527084"/>
    <w:rsid w:val="79B05402"/>
    <w:rsid w:val="79D3652F"/>
    <w:rsid w:val="79F33210"/>
    <w:rsid w:val="7A0A6478"/>
    <w:rsid w:val="7A726C1A"/>
    <w:rsid w:val="7AD77024"/>
    <w:rsid w:val="7AE4389D"/>
    <w:rsid w:val="7C0B5867"/>
    <w:rsid w:val="7DA8628F"/>
    <w:rsid w:val="7F52361C"/>
    <w:rsid w:val="7F6A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5</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gDzPdCfymkXhra7UJ05yYzKKiBB+KGSRUsqwm9rlXYrU8zre8vHP2DgTRJ1d/h85JUSn8lGLQkd6yBXx1mHTiA==</cp:lastModifiedBy>
  <cp:lastPrinted>2021-07-13T08:24:00Z</cp:lastPrinted>
  <dcterms:modified xsi:type="dcterms:W3CDTF">2021-11-17T08:59:09Z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