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54" w:rsidRPr="000E2554" w:rsidRDefault="000E2554" w:rsidP="000E2554">
      <w:pPr>
        <w:kinsoku w:val="0"/>
        <w:overflowPunct w:val="0"/>
        <w:autoSpaceDE w:val="0"/>
        <w:autoSpaceDN w:val="0"/>
        <w:adjustRightInd w:val="0"/>
        <w:spacing w:before="37" w:line="272" w:lineRule="auto"/>
        <w:ind w:left="520"/>
        <w:jc w:val="left"/>
        <w:rPr>
          <w:rFonts w:ascii="宋体" w:eastAsia="宋体" w:hAnsi="宋体" w:cs="Times New Roman"/>
          <w:kern w:val="0"/>
          <w:szCs w:val="20"/>
        </w:rPr>
      </w:pPr>
      <w:r w:rsidRPr="000E2554">
        <w:rPr>
          <w:rFonts w:ascii="宋体" w:eastAsia="宋体" w:hAnsi="宋体" w:cs="Times New Roman"/>
          <w:kern w:val="0"/>
          <w:szCs w:val="20"/>
        </w:rPr>
        <w:t xml:space="preserve">附件2                                  </w:t>
      </w:r>
      <w:r w:rsidRPr="000E2554">
        <w:rPr>
          <w:rFonts w:ascii="宋体" w:eastAsia="宋体" w:hAnsi="宋体" w:cs="Times New Roman"/>
          <w:b/>
          <w:bCs/>
          <w:kern w:val="0"/>
          <w:sz w:val="24"/>
          <w:szCs w:val="24"/>
        </w:rPr>
        <w:t xml:space="preserve">                报价表（格式）</w:t>
      </w:r>
    </w:p>
    <w:tbl>
      <w:tblPr>
        <w:tblW w:w="15032" w:type="dxa"/>
        <w:tblInd w:w="-2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732"/>
        <w:gridCol w:w="1370"/>
        <w:gridCol w:w="588"/>
        <w:gridCol w:w="504"/>
        <w:gridCol w:w="564"/>
        <w:gridCol w:w="685"/>
        <w:gridCol w:w="840"/>
        <w:gridCol w:w="444"/>
        <w:gridCol w:w="709"/>
        <w:gridCol w:w="8308"/>
      </w:tblGrid>
      <w:tr w:rsidR="000E2554" w:rsidRPr="000E2554" w:rsidTr="000E2554">
        <w:trPr>
          <w:trHeight w:val="50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费用项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计量单位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批次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不含税单价（元）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不含税金额小计           （元）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税率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含税金额小计           （元）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0E2554" w:rsidRPr="000E2554" w:rsidTr="000E2554">
        <w:trPr>
          <w:trHeight w:val="46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线下培训课程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包干（包含课程设计费用、课程讲师费用、课程版权使用费用、讲义制作费用、教材印刷、装订和运输费用等等为了完成课程培训所产生的一切费用）</w:t>
            </w:r>
          </w:p>
        </w:tc>
      </w:tr>
      <w:tr w:rsidR="000E2554" w:rsidRPr="000E2554" w:rsidTr="000E2554">
        <w:trPr>
          <w:trHeight w:val="65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线上直播/辅导课程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包干（包含直播平台费用、课程设计费用、直播讲师费用等等为了完成线上直播/辅导课程所产生的一切费用，每班5个行动学习小组，每组线上直播</w:t>
            </w:r>
            <w:proofErr w:type="gramStart"/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辅导分</w:t>
            </w:r>
            <w:proofErr w:type="gramEnd"/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3次，每次1小时，相当于每个班辅导一次需要1天。）</w:t>
            </w:r>
          </w:p>
        </w:tc>
      </w:tr>
      <w:tr w:rsidR="000E2554" w:rsidRPr="000E2554" w:rsidTr="000E2554">
        <w:trPr>
          <w:trHeight w:val="42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线上至少一门自学课程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50人/班*2班=100个学员</w:t>
            </w:r>
            <w:proofErr w:type="gramStart"/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学习线</w:t>
            </w:r>
            <w:proofErr w:type="gramEnd"/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上课程，课程有效期至少1年</w:t>
            </w:r>
          </w:p>
        </w:tc>
      </w:tr>
      <w:tr w:rsidR="000E2554" w:rsidRPr="000E2554" w:rsidTr="000E2554">
        <w:trPr>
          <w:trHeight w:val="259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项目运营管理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训前调研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安排至少2名专业顾问到我司进行访谈调研</w:t>
            </w:r>
          </w:p>
        </w:tc>
      </w:tr>
      <w:tr w:rsidR="000E2554" w:rsidRPr="000E2554" w:rsidTr="000E2554">
        <w:trPr>
          <w:trHeight w:val="419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宣传费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设计制作项目整体宣传方案，设计制作：项目LOGO、海报/易拉宝*6个以上、培训</w:t>
            </w:r>
            <w:proofErr w:type="gramStart"/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报道微信图文</w:t>
            </w:r>
            <w:proofErr w:type="gramEnd"/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*6次以上、培训</w:t>
            </w:r>
            <w:proofErr w:type="gramStart"/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易企秀</w:t>
            </w:r>
            <w:proofErr w:type="gramEnd"/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*3次以上、宣传小视频*3次以上等等</w:t>
            </w:r>
          </w:p>
        </w:tc>
      </w:tr>
      <w:tr w:rsidR="000E2554" w:rsidRPr="000E2554" w:rsidTr="000E2554">
        <w:trPr>
          <w:trHeight w:val="417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开营典礼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策划组织开营典礼约3小时，并提供资料：启动会</w:t>
            </w:r>
            <w:proofErr w:type="spellStart"/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ppt</w:t>
            </w:r>
            <w:proofErr w:type="spellEnd"/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proofErr w:type="gramStart"/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开营暖场视频</w:t>
            </w:r>
            <w:proofErr w:type="gramEnd"/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、学员手册、导师聘书、学员承诺书、授旗等</w:t>
            </w:r>
          </w:p>
        </w:tc>
      </w:tr>
      <w:tr w:rsidR="000E2554" w:rsidRPr="000E2554" w:rsidTr="000E2554">
        <w:trPr>
          <w:trHeight w:val="615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学习运营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提供项目周期内</w:t>
            </w:r>
            <w:proofErr w:type="gramStart"/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学习全</w:t>
            </w:r>
            <w:proofErr w:type="gramEnd"/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过程所需物料及运营管理：</w:t>
            </w:r>
            <w:r w:rsidRPr="000E2554">
              <w:rPr>
                <w:rFonts w:ascii="仿宋" w:eastAsia="仿宋" w:hAnsi="仿宋" w:cs="仿宋" w:hint="eastAsia"/>
                <w:color w:val="FF0000"/>
                <w:kern w:val="0"/>
                <w:sz w:val="20"/>
                <w:szCs w:val="20"/>
                <w:lang w:bidi="ar"/>
              </w:rPr>
              <w:t>每人3本学习书籍*50人/班*2班</w:t>
            </w: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、学习社群运营、知识卡片、积分墙、</w:t>
            </w:r>
            <w:proofErr w:type="gramStart"/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微博墙</w:t>
            </w:r>
            <w:proofErr w:type="gramEnd"/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、小组KT板、线上课学习引导、线下课组织运营、课后实践作业管理、课程考试管理、积分管理等等</w:t>
            </w:r>
          </w:p>
        </w:tc>
      </w:tr>
      <w:tr w:rsidR="000E2554" w:rsidRPr="000E2554" w:rsidTr="000E2554">
        <w:trPr>
          <w:trHeight w:val="419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结营典礼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策划组织结营典礼约3小时，并提供资料：项目回顾</w:t>
            </w:r>
            <w:proofErr w:type="spellStart"/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ppt</w:t>
            </w:r>
            <w:proofErr w:type="spellEnd"/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、成果呈现、优秀表彰-奖杯及荣誉证书、学员结业证书、班级合影12寸相框-1个/人</w:t>
            </w:r>
          </w:p>
        </w:tc>
      </w:tr>
      <w:tr w:rsidR="000E2554" w:rsidRPr="000E2554" w:rsidTr="000E2554">
        <w:trPr>
          <w:trHeight w:val="217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项目验收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撰写结项报告</w:t>
            </w:r>
            <w:proofErr w:type="gramEnd"/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，组织项目复盘会：团队收获总结、个人收获汇报</w:t>
            </w:r>
          </w:p>
        </w:tc>
      </w:tr>
      <w:tr w:rsidR="000E2554" w:rsidRPr="000E2554" w:rsidTr="000E2554">
        <w:trPr>
          <w:trHeight w:val="282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其他物料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定制文化衫-每人2件；学员纪念品-每人1份；学员文件袋每人1份-含项目纪念章、笔记本、钢笔等。</w:t>
            </w:r>
          </w:p>
        </w:tc>
      </w:tr>
      <w:tr w:rsidR="000E2554" w:rsidRPr="000E2554" w:rsidTr="000E2554">
        <w:trPr>
          <w:trHeight w:val="23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讲师及助教差旅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包含乙方投入本项目的讲师、助教、项目运营管理人员等所有工作人员的差旅费。</w:t>
            </w:r>
          </w:p>
        </w:tc>
      </w:tr>
      <w:tr w:rsidR="000E2554" w:rsidRPr="000E2554" w:rsidTr="000E2554">
        <w:trPr>
          <w:trHeight w:val="27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餐饮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线下集中培训3次，每次4天，共计12天。按100元/人/天的餐费标准，提供不少于100人的正餐，及按30元/人/天</w:t>
            </w:r>
            <w:proofErr w:type="gramStart"/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的茶歇标准</w:t>
            </w:r>
            <w:proofErr w:type="gramEnd"/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，提供茶歇。</w:t>
            </w:r>
          </w:p>
        </w:tc>
      </w:tr>
      <w:tr w:rsidR="000E2554" w:rsidRPr="000E2554" w:rsidTr="000E2554">
        <w:trPr>
          <w:trHeight w:val="20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场地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每个班培训教室至少</w:t>
            </w:r>
            <w:r w:rsidRPr="000E2554">
              <w:rPr>
                <w:rFonts w:ascii="仿宋" w:eastAsia="仿宋" w:hAnsi="仿宋" w:cs="仿宋" w:hint="eastAsia"/>
                <w:color w:val="FF0000"/>
                <w:kern w:val="0"/>
                <w:sz w:val="20"/>
                <w:szCs w:val="20"/>
                <w:lang w:bidi="ar"/>
              </w:rPr>
              <w:t>能容纳50人，每班共计10天*2个</w:t>
            </w:r>
            <w:r w:rsidRPr="000E255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班。</w:t>
            </w:r>
          </w:p>
        </w:tc>
      </w:tr>
      <w:tr w:rsidR="000E2554" w:rsidRPr="000E2554" w:rsidTr="000E2554">
        <w:trPr>
          <w:trHeight w:val="201"/>
        </w:trPr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0E2554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554" w:rsidRPr="000E2554" w:rsidRDefault="000E2554" w:rsidP="000E2554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:rsidR="000E2554" w:rsidRPr="000E2554" w:rsidRDefault="000E2554" w:rsidP="000E2554">
      <w:pPr>
        <w:kinsoku w:val="0"/>
        <w:overflowPunct w:val="0"/>
        <w:autoSpaceDE w:val="0"/>
        <w:autoSpaceDN w:val="0"/>
        <w:adjustRightInd w:val="0"/>
        <w:spacing w:line="376" w:lineRule="exact"/>
        <w:jc w:val="left"/>
        <w:rPr>
          <w:rFonts w:ascii="仿宋" w:eastAsia="仿宋" w:hAnsi="仿宋" w:cs="仿宋"/>
          <w:spacing w:val="-2"/>
          <w:kern w:val="0"/>
          <w:sz w:val="24"/>
          <w:szCs w:val="24"/>
        </w:rPr>
      </w:pPr>
      <w:r w:rsidRPr="000E2554">
        <w:rPr>
          <w:rFonts w:ascii="仿宋" w:eastAsia="仿宋" w:hAnsi="仿宋" w:cs="仿宋"/>
          <w:spacing w:val="-2"/>
          <w:kern w:val="0"/>
          <w:sz w:val="24"/>
          <w:szCs w:val="24"/>
        </w:rPr>
        <w:t>此次培训共分两个培训班开展，</w:t>
      </w:r>
      <w:proofErr w:type="gramStart"/>
      <w:r w:rsidRPr="000E2554">
        <w:rPr>
          <w:rFonts w:ascii="仿宋" w:eastAsia="仿宋" w:hAnsi="仿宋" w:cs="仿宋"/>
          <w:spacing w:val="-2"/>
          <w:kern w:val="0"/>
          <w:sz w:val="24"/>
          <w:szCs w:val="24"/>
        </w:rPr>
        <w:t>两个班总报价</w:t>
      </w:r>
      <w:proofErr w:type="gramEnd"/>
      <w:r w:rsidRPr="000E2554">
        <w:rPr>
          <w:rFonts w:ascii="仿宋" w:eastAsia="仿宋" w:hAnsi="仿宋" w:cs="仿宋"/>
          <w:spacing w:val="-2"/>
          <w:kern w:val="0"/>
          <w:sz w:val="24"/>
          <w:szCs w:val="24"/>
        </w:rPr>
        <w:t>如下：</w:t>
      </w:r>
    </w:p>
    <w:p w:rsidR="00112602" w:rsidRPr="000E2554" w:rsidRDefault="000E2554" w:rsidP="000E2554">
      <w:pPr>
        <w:kinsoku w:val="0"/>
        <w:overflowPunct w:val="0"/>
        <w:autoSpaceDE w:val="0"/>
        <w:autoSpaceDN w:val="0"/>
        <w:adjustRightInd w:val="0"/>
        <w:spacing w:before="14" w:line="408" w:lineRule="auto"/>
        <w:jc w:val="left"/>
      </w:pPr>
      <w:r w:rsidRPr="000E2554">
        <w:rPr>
          <w:rFonts w:ascii="仿宋" w:eastAsia="仿宋" w:hAnsi="仿宋" w:cs="仿宋"/>
          <w:spacing w:val="-3"/>
          <w:kern w:val="0"/>
          <w:sz w:val="24"/>
          <w:szCs w:val="24"/>
        </w:rPr>
        <w:t>培训报价不含税总费用为</w:t>
      </w:r>
      <w:r w:rsidRPr="000E2554">
        <w:rPr>
          <w:rFonts w:ascii="仿宋" w:eastAsia="仿宋" w:hAnsi="仿宋" w:cs="仿宋"/>
          <w:spacing w:val="-3"/>
          <w:kern w:val="0"/>
          <w:sz w:val="24"/>
          <w:szCs w:val="24"/>
          <w:u w:val="single"/>
        </w:rPr>
        <w:t xml:space="preserve">    </w:t>
      </w:r>
      <w:r w:rsidRPr="000E2554">
        <w:rPr>
          <w:rFonts w:ascii="仿宋" w:eastAsia="仿宋" w:hAnsi="仿宋" w:cs="仿宋"/>
          <w:spacing w:val="-3"/>
          <w:kern w:val="0"/>
          <w:sz w:val="24"/>
          <w:szCs w:val="24"/>
        </w:rPr>
        <w:t>元，税率为</w:t>
      </w:r>
      <w:r w:rsidRPr="000E2554">
        <w:rPr>
          <w:rFonts w:ascii="仿宋" w:eastAsia="仿宋" w:hAnsi="仿宋" w:cs="仿宋"/>
          <w:spacing w:val="-3"/>
          <w:kern w:val="0"/>
          <w:sz w:val="24"/>
          <w:szCs w:val="24"/>
          <w:u w:val="single"/>
        </w:rPr>
        <w:t xml:space="preserve">    </w:t>
      </w:r>
      <w:r w:rsidRPr="000E2554">
        <w:rPr>
          <w:rFonts w:ascii="仿宋" w:eastAsia="仿宋" w:hAnsi="仿宋" w:cs="仿宋"/>
          <w:spacing w:val="-3"/>
          <w:kern w:val="0"/>
          <w:sz w:val="24"/>
          <w:szCs w:val="24"/>
        </w:rPr>
        <w:t>，税金为</w:t>
      </w:r>
      <w:r w:rsidRPr="000E2554">
        <w:rPr>
          <w:rFonts w:ascii="仿宋" w:eastAsia="仿宋" w:hAnsi="仿宋" w:cs="仿宋"/>
          <w:spacing w:val="-3"/>
          <w:kern w:val="0"/>
          <w:sz w:val="24"/>
          <w:szCs w:val="24"/>
          <w:u w:val="single"/>
        </w:rPr>
        <w:t xml:space="preserve">     </w:t>
      </w:r>
      <w:r w:rsidRPr="000E2554">
        <w:rPr>
          <w:rFonts w:ascii="仿宋" w:eastAsia="仿宋" w:hAnsi="仿宋" w:cs="仿宋"/>
          <w:spacing w:val="-3"/>
          <w:kern w:val="0"/>
          <w:sz w:val="24"/>
          <w:szCs w:val="24"/>
        </w:rPr>
        <w:t>，价税总计为</w:t>
      </w:r>
      <w:r w:rsidRPr="000E2554">
        <w:rPr>
          <w:rFonts w:ascii="仿宋" w:eastAsia="仿宋" w:hAnsi="仿宋" w:cs="仿宋"/>
          <w:spacing w:val="-2"/>
          <w:kern w:val="0"/>
          <w:sz w:val="24"/>
          <w:szCs w:val="24"/>
        </w:rPr>
        <w:t>（不含税总费用+税金）      元。</w:t>
      </w:r>
      <w:bookmarkStart w:id="0" w:name="_GoBack"/>
      <w:bookmarkEnd w:id="0"/>
    </w:p>
    <w:sectPr w:rsidR="00112602" w:rsidRPr="000E2554" w:rsidSect="000E2554">
      <w:pgSz w:w="16838" w:h="11906" w:orient="landscape"/>
      <w:pgMar w:top="709" w:right="962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C4" w:rsidRDefault="005647C4" w:rsidP="000E2554">
      <w:r>
        <w:separator/>
      </w:r>
    </w:p>
  </w:endnote>
  <w:endnote w:type="continuationSeparator" w:id="0">
    <w:p w:rsidR="005647C4" w:rsidRDefault="005647C4" w:rsidP="000E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C4" w:rsidRDefault="005647C4" w:rsidP="000E2554">
      <w:r>
        <w:separator/>
      </w:r>
    </w:p>
  </w:footnote>
  <w:footnote w:type="continuationSeparator" w:id="0">
    <w:p w:rsidR="005647C4" w:rsidRDefault="005647C4" w:rsidP="000E2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7F"/>
    <w:rsid w:val="000E2554"/>
    <w:rsid w:val="00112602"/>
    <w:rsid w:val="001F067F"/>
    <w:rsid w:val="0056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2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25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2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25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2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25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2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25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阳婷</dc:creator>
  <cp:keywords/>
  <dc:description/>
  <cp:lastModifiedBy>阳婷</cp:lastModifiedBy>
  <cp:revision>2</cp:revision>
  <dcterms:created xsi:type="dcterms:W3CDTF">2022-06-14T01:14:00Z</dcterms:created>
  <dcterms:modified xsi:type="dcterms:W3CDTF">2022-06-14T01:17:00Z</dcterms:modified>
</cp:coreProperties>
</file>