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ind w:right="-57" w:firstLine="0"/>
        <w:jc w:val="center"/>
        <w:rPr>
          <w:rStyle w:val="50"/>
          <w:rFonts w:ascii="宋体" w:hAnsi="宋体" w:eastAsia="宋体"/>
          <w:b w:val="0"/>
          <w:color w:val="auto"/>
          <w:highlight w:val="none"/>
        </w:rPr>
      </w:pPr>
      <w:bookmarkStart w:id="0" w:name="_Toc17396"/>
      <w:bookmarkStart w:id="1" w:name="_Toc13167"/>
      <w:bookmarkStart w:id="2" w:name="_Toc21689"/>
      <w:bookmarkStart w:id="3" w:name="_Toc4374"/>
      <w:bookmarkStart w:id="4" w:name="_Toc31574"/>
      <w:bookmarkStart w:id="5" w:name="_Toc31873"/>
      <w:bookmarkStart w:id="6" w:name="_Toc11320"/>
      <w:bookmarkStart w:id="7" w:name="_Toc6151"/>
      <w:bookmarkStart w:id="8" w:name="_Toc29546"/>
      <w:bookmarkStart w:id="9" w:name="_Toc27263"/>
      <w:bookmarkStart w:id="10" w:name="_Toc28285"/>
      <w:bookmarkStart w:id="11" w:name="_Toc32011"/>
      <w:bookmarkStart w:id="12" w:name="_Toc114134661"/>
      <w:bookmarkStart w:id="13" w:name="_Toc28677"/>
      <w:bookmarkStart w:id="14" w:name="_Toc14790"/>
      <w:bookmarkStart w:id="15" w:name="_Toc25306"/>
      <w:bookmarkStart w:id="16" w:name="_Toc30920"/>
      <w:bookmarkStart w:id="17" w:name="_Toc17261"/>
      <w:r>
        <w:rPr>
          <w:rStyle w:val="50"/>
          <w:rFonts w:hint="eastAsia" w:ascii="宋体" w:hAnsi="宋体" w:eastAsia="宋体"/>
          <w:b w:val="0"/>
          <w:color w:val="auto"/>
          <w:highlight w:val="none"/>
        </w:rPr>
        <w:t>第四章</w:t>
      </w:r>
      <w:r>
        <w:rPr>
          <w:rStyle w:val="50"/>
          <w:rFonts w:hint="eastAsia" w:ascii="宋体" w:hAnsi="宋体"/>
          <w:b w:val="0"/>
          <w:color w:val="auto"/>
          <w:highlight w:val="none"/>
          <w:lang w:val="en-US" w:eastAsia="zh-CN"/>
        </w:rPr>
        <w:t xml:space="preserve"> </w:t>
      </w:r>
      <w:r>
        <w:rPr>
          <w:rStyle w:val="50"/>
          <w:rFonts w:hint="eastAsia" w:ascii="宋体" w:hAnsi="宋体" w:eastAsia="宋体"/>
          <w:b w:val="0"/>
          <w:color w:val="auto"/>
          <w:highlight w:val="none"/>
        </w:rPr>
        <w:t>比选申请文件格式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4"/>
        <w:spacing w:after="100"/>
        <w:ind w:right="-57" w:firstLine="0"/>
        <w:jc w:val="center"/>
        <w:rPr>
          <w:color w:val="auto"/>
          <w:sz w:val="24"/>
          <w:szCs w:val="24"/>
          <w:highlight w:val="none"/>
        </w:rPr>
      </w:pPr>
      <w:bookmarkStart w:id="18" w:name="_Toc114134662"/>
      <w:bookmarkStart w:id="19" w:name="_Toc23261"/>
      <w:bookmarkStart w:id="20" w:name="_Toc30705"/>
      <w:bookmarkStart w:id="21" w:name="_Toc414290520"/>
      <w:bookmarkStart w:id="22" w:name="_Toc24824"/>
      <w:bookmarkStart w:id="23" w:name="_Toc12983549"/>
      <w:bookmarkStart w:id="24" w:name="_Toc22709"/>
      <w:bookmarkStart w:id="25" w:name="_Toc492478802"/>
      <w:bookmarkStart w:id="26" w:name="_Toc21274"/>
      <w:bookmarkStart w:id="27" w:name="_Toc16671"/>
      <w:bookmarkStart w:id="28" w:name="_Toc3396"/>
      <w:bookmarkStart w:id="29" w:name="_Toc4027"/>
      <w:bookmarkStart w:id="30" w:name="_Toc19412"/>
      <w:bookmarkStart w:id="31" w:name="_Toc361"/>
      <w:bookmarkStart w:id="32" w:name="_Toc31624"/>
      <w:bookmarkStart w:id="33" w:name="_Toc24453"/>
      <w:bookmarkStart w:id="34" w:name="_Toc4873"/>
      <w:bookmarkStart w:id="35" w:name="_Toc12984805"/>
      <w:bookmarkStart w:id="36" w:name="_Toc32185"/>
      <w:bookmarkStart w:id="37" w:name="_Toc6941"/>
      <w:bookmarkStart w:id="38" w:name="_Toc31535"/>
      <w:bookmarkStart w:id="39" w:name="_Toc25325"/>
      <w:r>
        <w:rPr>
          <w:color w:val="auto"/>
          <w:sz w:val="24"/>
          <w:szCs w:val="24"/>
          <w:highlight w:val="none"/>
        </w:rPr>
        <w:t>A  资格审查</w:t>
      </w:r>
      <w:r>
        <w:rPr>
          <w:rFonts w:hint="eastAsia"/>
          <w:color w:val="auto"/>
          <w:sz w:val="24"/>
          <w:szCs w:val="24"/>
          <w:highlight w:val="none"/>
        </w:rPr>
        <w:t>文件</w:t>
      </w:r>
      <w:bookmarkEnd w:id="18"/>
    </w:p>
    <w:p>
      <w:pPr>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资格审查文件格式</w:t>
      </w:r>
    </w:p>
    <w:p>
      <w:pPr>
        <w:spacing w:before="0" w:after="0" w:afterAutospacing="0"/>
        <w:ind w:left="0" w:right="0" w:firstLine="420" w:firstLineChars="200"/>
        <w:rPr>
          <w:rFonts w:hint="eastAsia" w:hAnsi="宋体"/>
          <w:color w:val="auto"/>
          <w:highlight w:val="none"/>
        </w:rPr>
      </w:pPr>
      <w:r>
        <w:rPr>
          <w:rFonts w:hint="eastAsia" w:hAnsi="宋体"/>
          <w:color w:val="auto"/>
          <w:highlight w:val="none"/>
        </w:rPr>
        <w:t>（1）法定代表人授权书（格式见A1）及法定代表人资格证明书（如无授权时，只需提供法定代表人资格证明书，格式见A2），法定代表人及被授权人身份证复印件；</w:t>
      </w:r>
    </w:p>
    <w:p>
      <w:pPr>
        <w:spacing w:before="0" w:after="0" w:afterAutospacing="0"/>
        <w:ind w:left="0" w:right="0" w:firstLine="420" w:firstLineChars="200"/>
        <w:rPr>
          <w:rFonts w:hint="eastAsia" w:hAnsi="宋体"/>
          <w:color w:val="auto"/>
          <w:highlight w:val="none"/>
        </w:rPr>
      </w:pPr>
      <w:r>
        <w:rPr>
          <w:rFonts w:hint="eastAsia" w:hAnsi="宋体"/>
          <w:color w:val="auto"/>
          <w:highlight w:val="none"/>
        </w:rPr>
        <w:t>（2）比选申请人有效的营业执照及资质证书复印件（具备本次采购相关的经营范围）；</w:t>
      </w:r>
    </w:p>
    <w:p>
      <w:pPr>
        <w:spacing w:before="0" w:after="0" w:afterAutospacing="0"/>
        <w:ind w:left="0" w:right="0" w:firstLine="420" w:firstLineChars="200"/>
        <w:rPr>
          <w:rFonts w:hint="eastAsia" w:hAnsi="宋体"/>
          <w:color w:val="auto"/>
          <w:highlight w:val="none"/>
        </w:rPr>
      </w:pPr>
      <w:r>
        <w:rPr>
          <w:rFonts w:hint="eastAsia" w:hAnsi="宋体"/>
          <w:color w:val="auto"/>
          <w:highlight w:val="none"/>
        </w:rPr>
        <w:t>（3）承诺书（格式见A3）；</w:t>
      </w:r>
    </w:p>
    <w:p>
      <w:pPr>
        <w:spacing w:before="0" w:after="0" w:afterAutospacing="0"/>
        <w:ind w:left="0" w:right="0" w:firstLine="420" w:firstLineChars="200"/>
        <w:rPr>
          <w:rFonts w:hint="eastAsia" w:hAnsi="宋体"/>
          <w:color w:val="auto"/>
          <w:highlight w:val="none"/>
        </w:rPr>
      </w:pPr>
      <w:r>
        <w:rPr>
          <w:rFonts w:hint="eastAsia" w:hAnsi="宋体"/>
          <w:color w:val="auto"/>
          <w:highlight w:val="none"/>
        </w:rPr>
        <w:t>（4）比选申请人认为应提交的其他比选申请资料（如有）。</w:t>
      </w:r>
    </w:p>
    <w:p>
      <w:pPr>
        <w:spacing w:before="0" w:after="0" w:afterAutospacing="0"/>
        <w:ind w:left="0" w:right="0" w:firstLine="420" w:firstLineChars="200"/>
        <w:rPr>
          <w:rFonts w:hAnsi="宋体"/>
          <w:color w:val="auto"/>
          <w:highlight w:val="none"/>
        </w:rPr>
      </w:pPr>
      <w:r>
        <w:rPr>
          <w:rFonts w:hint="eastAsia" w:hAnsi="宋体"/>
          <w:color w:val="auto"/>
          <w:highlight w:val="none"/>
        </w:rPr>
        <w:t>注：</w:t>
      </w:r>
      <w:r>
        <w:rPr>
          <w:rFonts w:hAnsi="宋体"/>
          <w:color w:val="auto"/>
          <w:highlight w:val="none"/>
        </w:rPr>
        <w:t>以上提供的复印件必须加盖比选申请人公章。</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pacing w:before="0" w:after="0" w:afterAutospacing="0"/>
        <w:ind w:left="0" w:right="0" w:firstLine="420" w:firstLineChars="200"/>
        <w:rPr>
          <w:rFonts w:hAnsi="宋体"/>
          <w:color w:val="auto"/>
          <w:highlight w:val="none"/>
        </w:rPr>
        <w:sectPr>
          <w:headerReference r:id="rId5" w:type="default"/>
          <w:footerReference r:id="rId6" w:type="default"/>
          <w:pgSz w:w="11905" w:h="16838"/>
          <w:pgMar w:top="1417" w:right="1417" w:bottom="1417" w:left="1417" w:header="454" w:footer="567" w:gutter="0"/>
          <w:cols w:space="720" w:num="1"/>
          <w:docGrid w:linePitch="312" w:charSpace="0"/>
        </w:sectPr>
      </w:pPr>
    </w:p>
    <w:p>
      <w:pPr>
        <w:numPr>
          <w:ilvl w:val="1"/>
          <w:numId w:val="1"/>
        </w:numPr>
        <w:snapToGrid w:val="0"/>
        <w:spacing w:before="0" w:line="240" w:lineRule="auto"/>
        <w:ind w:right="0" w:firstLine="0"/>
        <w:jc w:val="left"/>
        <w:outlineLvl w:val="0"/>
        <w:rPr>
          <w:rFonts w:ascii="宋体" w:hAnsi="宋体"/>
          <w:b/>
          <w:color w:val="auto"/>
          <w:highlight w:val="none"/>
        </w:rPr>
      </w:pPr>
      <w:bookmarkStart w:id="40" w:name="_Toc20283"/>
      <w:bookmarkStart w:id="41" w:name="_Toc25750675"/>
      <w:bookmarkStart w:id="42" w:name="_Toc10789"/>
      <w:bookmarkStart w:id="43" w:name="_Toc13389"/>
      <w:bookmarkStart w:id="44" w:name="_Toc24436"/>
      <w:bookmarkStart w:id="45" w:name="_Toc10433"/>
      <w:bookmarkStart w:id="46" w:name="_Toc492478804"/>
      <w:bookmarkStart w:id="47" w:name="_Toc114134663"/>
      <w:bookmarkStart w:id="48" w:name="_Toc8868"/>
      <w:bookmarkStart w:id="49" w:name="_Toc3499"/>
      <w:bookmarkStart w:id="50" w:name="_Toc32455"/>
      <w:bookmarkStart w:id="51" w:name="_Toc956"/>
      <w:bookmarkStart w:id="52" w:name="_Toc4125"/>
      <w:bookmarkStart w:id="53" w:name="_Toc10238"/>
      <w:bookmarkStart w:id="54" w:name="_Toc20029"/>
      <w:bookmarkStart w:id="55" w:name="_Toc16089"/>
      <w:bookmarkStart w:id="56" w:name="_Toc9658"/>
      <w:bookmarkStart w:id="57" w:name="_Toc375564351"/>
      <w:bookmarkStart w:id="58" w:name="_Toc20671"/>
      <w:bookmarkStart w:id="59" w:name="_Toc414290522"/>
      <w:bookmarkStart w:id="60" w:name="_Toc15696"/>
      <w:bookmarkStart w:id="61" w:name="_Toc22533"/>
      <w:bookmarkStart w:id="62" w:name="_Toc7057"/>
      <w:bookmarkStart w:id="63" w:name="_Toc12984807"/>
      <w:r>
        <w:rPr>
          <w:rFonts w:ascii="宋体" w:hAnsi="宋体"/>
          <w:b/>
          <w:color w:val="auto"/>
          <w:highlight w:val="none"/>
        </w:rPr>
        <w:t>法定代表人授权书格式</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spacing w:before="240" w:after="240"/>
        <w:ind w:right="0" w:firstLine="0"/>
        <w:jc w:val="center"/>
        <w:rPr>
          <w:rFonts w:ascii="宋体" w:hAnsi="宋体"/>
          <w:b/>
          <w:color w:val="auto"/>
          <w:sz w:val="32"/>
          <w:szCs w:val="32"/>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法定代表人授权书</w:t>
      </w:r>
    </w:p>
    <w:p>
      <w:pPr>
        <w:tabs>
          <w:tab w:val="left" w:pos="8364"/>
        </w:tabs>
        <w:snapToGrid w:val="0"/>
        <w:ind w:left="500" w:right="0" w:hanging="499"/>
        <w:rPr>
          <w:rFonts w:hint="eastAsia" w:ascii="宋体" w:hAnsi="宋体" w:eastAsia="宋体"/>
          <w:color w:val="auto"/>
          <w:highlight w:val="none"/>
          <w:lang w:eastAsia="zh-CN"/>
        </w:rPr>
      </w:pPr>
      <w:r>
        <w:rPr>
          <w:rFonts w:ascii="宋体" w:hAnsi="宋体"/>
          <w:color w:val="auto"/>
          <w:highlight w:val="none"/>
        </w:rPr>
        <w:t>致：</w:t>
      </w:r>
      <w:r>
        <w:rPr>
          <w:rFonts w:hint="eastAsia" w:ascii="宋体" w:hAnsi="宋体"/>
          <w:color w:val="auto"/>
          <w:highlight w:val="none"/>
          <w:lang w:eastAsia="zh-CN"/>
        </w:rPr>
        <w:t>南宁轨道地产集团有限责任公司</w:t>
      </w:r>
    </w:p>
    <w:p>
      <w:pPr>
        <w:tabs>
          <w:tab w:val="left" w:pos="8364"/>
        </w:tabs>
        <w:snapToGrid w:val="0"/>
        <w:ind w:left="497" w:leftChars="200" w:right="0" w:hanging="77" w:hangingChars="37"/>
        <w:rPr>
          <w:rFonts w:ascii="宋体" w:hAnsi="宋体"/>
          <w:color w:val="auto"/>
          <w:highlight w:val="none"/>
        </w:rPr>
      </w:pPr>
      <w:r>
        <w:rPr>
          <w:rFonts w:ascii="宋体" w:hAnsi="宋体"/>
          <w:color w:val="auto"/>
          <w:highlight w:val="none"/>
        </w:rPr>
        <w:t>本授权书声明：注册于</w:t>
      </w:r>
      <w:r>
        <w:rPr>
          <w:rFonts w:ascii="宋体" w:hAnsi="宋体"/>
          <w:color w:val="auto"/>
          <w:highlight w:val="none"/>
          <w:u w:val="single"/>
        </w:rPr>
        <w:t>(国家或地区)</w:t>
      </w:r>
      <w:r>
        <w:rPr>
          <w:rFonts w:ascii="宋体" w:hAnsi="宋体"/>
          <w:color w:val="auto"/>
          <w:highlight w:val="none"/>
        </w:rPr>
        <w:t>的</w:t>
      </w:r>
      <w:r>
        <w:rPr>
          <w:rFonts w:ascii="宋体" w:hAnsi="宋体"/>
          <w:color w:val="auto"/>
          <w:highlight w:val="none"/>
          <w:u w:val="single"/>
        </w:rPr>
        <w:t>（比选申请人名称）</w:t>
      </w:r>
      <w:r>
        <w:rPr>
          <w:rFonts w:ascii="宋体" w:hAnsi="宋体"/>
          <w:color w:val="auto"/>
          <w:highlight w:val="none"/>
        </w:rPr>
        <w:t>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（法定代表人姓名、职务）</w:t>
      </w:r>
      <w:r>
        <w:rPr>
          <w:rFonts w:ascii="宋体" w:hAnsi="宋体"/>
          <w:color w:val="auto"/>
          <w:highlight w:val="none"/>
        </w:rPr>
        <w:t>代表本公司授权在下面签字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（被授权人的姓名、职务）</w:t>
      </w:r>
      <w:r>
        <w:rPr>
          <w:rFonts w:ascii="宋体" w:hAnsi="宋体"/>
          <w:color w:val="auto"/>
          <w:highlight w:val="none"/>
        </w:rPr>
        <w:t>为本公司的合法代理人，就</w:t>
      </w:r>
      <w:r>
        <w:rPr>
          <w:rFonts w:ascii="宋体" w:hAnsi="宋体"/>
          <w:color w:val="auto"/>
          <w:highlight w:val="none"/>
          <w:u w:val="single"/>
        </w:rPr>
        <w:t>XXXX</w:t>
      </w:r>
      <w:r>
        <w:rPr>
          <w:rFonts w:ascii="宋体" w:hAnsi="宋体"/>
          <w:color w:val="auto"/>
          <w:highlight w:val="none"/>
        </w:rPr>
        <w:t>项目的比选申请和合同执行，作为比选申请人代表以本公司的名义处理一切与之有关的事宜。</w:t>
      </w:r>
    </w:p>
    <w:p>
      <w:pPr>
        <w:tabs>
          <w:tab w:val="left" w:pos="8364"/>
        </w:tabs>
        <w:snapToGrid w:val="0"/>
        <w:ind w:right="0" w:firstLine="200"/>
        <w:rPr>
          <w:rFonts w:ascii="宋体" w:hAnsi="宋体"/>
          <w:color w:val="auto"/>
          <w:highlight w:val="none"/>
        </w:rPr>
      </w:pPr>
      <w:r>
        <w:rPr>
          <w:rFonts w:ascii="宋体" w:hAnsi="宋体"/>
          <w:color w:val="auto"/>
          <w:highlight w:val="none"/>
        </w:rPr>
        <w:t>本授权书于年月日签字生效，特此声明。</w:t>
      </w:r>
    </w:p>
    <w:p>
      <w:pPr>
        <w:tabs>
          <w:tab w:val="left" w:pos="8364"/>
        </w:tabs>
        <w:snapToGrid w:val="0"/>
        <w:ind w:right="0" w:firstLine="200"/>
        <w:rPr>
          <w:rFonts w:ascii="宋体" w:hAnsi="宋体"/>
          <w:color w:val="auto"/>
          <w:highlight w:val="none"/>
        </w:rPr>
      </w:pPr>
    </w:p>
    <w:p>
      <w:pPr>
        <w:tabs>
          <w:tab w:val="left" w:pos="8364"/>
        </w:tabs>
        <w:snapToGrid w:val="0"/>
        <w:ind w:right="0" w:firstLine="200"/>
        <w:rPr>
          <w:rFonts w:ascii="宋体" w:hAnsi="宋体"/>
          <w:color w:val="auto"/>
          <w:highlight w:val="none"/>
          <w:u w:val="single"/>
        </w:rPr>
      </w:pPr>
      <w:r>
        <w:rPr>
          <w:rFonts w:ascii="宋体" w:hAnsi="宋体"/>
          <w:color w:val="auto"/>
          <w:highlight w:val="none"/>
        </w:rPr>
        <w:t>法定代表人签字或盖章：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职务：</w:t>
      </w:r>
    </w:p>
    <w:p>
      <w:pPr>
        <w:tabs>
          <w:tab w:val="left" w:pos="8364"/>
        </w:tabs>
        <w:snapToGrid w:val="0"/>
        <w:ind w:right="0" w:firstLine="200"/>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地址：</w:t>
      </w:r>
    </w:p>
    <w:p>
      <w:pPr>
        <w:tabs>
          <w:tab w:val="left" w:pos="8364"/>
        </w:tabs>
        <w:snapToGrid w:val="0"/>
        <w:ind w:right="0" w:firstLine="200"/>
        <w:rPr>
          <w:rFonts w:ascii="宋体" w:hAnsi="宋体"/>
          <w:color w:val="auto"/>
          <w:highlight w:val="none"/>
        </w:rPr>
      </w:pPr>
    </w:p>
    <w:p>
      <w:pPr>
        <w:tabs>
          <w:tab w:val="left" w:pos="8364"/>
        </w:tabs>
        <w:snapToGrid w:val="0"/>
        <w:ind w:right="0" w:firstLine="200"/>
        <w:rPr>
          <w:rFonts w:ascii="宋体" w:hAnsi="宋体"/>
          <w:color w:val="auto"/>
          <w:highlight w:val="none"/>
          <w:u w:val="single"/>
        </w:rPr>
      </w:pPr>
      <w:r>
        <w:rPr>
          <w:rFonts w:ascii="宋体" w:hAnsi="宋体"/>
          <w:color w:val="auto"/>
          <w:highlight w:val="none"/>
        </w:rPr>
        <w:t>比选申请人代表（被授权人）签字或盖章：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职务：</w:t>
      </w:r>
    </w:p>
    <w:p>
      <w:pPr>
        <w:tabs>
          <w:tab w:val="left" w:pos="8364"/>
        </w:tabs>
        <w:snapToGrid w:val="0"/>
        <w:ind w:right="0" w:firstLine="200"/>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地址：</w:t>
      </w:r>
    </w:p>
    <w:p>
      <w:pPr>
        <w:spacing w:before="0"/>
        <w:ind w:right="0" w:firstLine="135"/>
        <w:rPr>
          <w:rFonts w:ascii="宋体" w:hAnsi="宋体"/>
          <w:b/>
          <w:color w:val="auto"/>
          <w:highlight w:val="none"/>
        </w:rPr>
      </w:pPr>
      <w:r>
        <w:rPr>
          <w:rFonts w:hint="eastAsia" w:ascii="宋体" w:hAnsi="宋体"/>
          <w:b/>
          <w:color w:val="auto"/>
          <w:highlight w:val="none"/>
        </w:rPr>
        <w:t>附：授权代理人身份证复印件</w:t>
      </w:r>
    </w:p>
    <w:p>
      <w:pPr>
        <w:tabs>
          <w:tab w:val="left" w:pos="8364"/>
        </w:tabs>
        <w:snapToGrid w:val="0"/>
        <w:ind w:right="0" w:firstLine="200"/>
        <w:rPr>
          <w:rFonts w:ascii="宋体" w:hAnsi="宋体"/>
          <w:color w:val="auto"/>
          <w:highlight w:val="none"/>
          <w:u w:val="single"/>
        </w:rPr>
      </w:pPr>
    </w:p>
    <w:p>
      <w:pPr>
        <w:numPr>
          <w:ilvl w:val="1"/>
          <w:numId w:val="1"/>
        </w:numPr>
        <w:snapToGrid w:val="0"/>
        <w:spacing w:before="0" w:line="240" w:lineRule="auto"/>
        <w:ind w:right="0" w:firstLine="0"/>
        <w:jc w:val="left"/>
        <w:outlineLvl w:val="0"/>
        <w:rPr>
          <w:rFonts w:ascii="宋体" w:hAnsi="宋体"/>
          <w:b/>
          <w:color w:val="auto"/>
          <w:highlight w:val="none"/>
        </w:rPr>
      </w:pPr>
      <w:bookmarkStart w:id="64" w:name="_Toc375564352"/>
      <w:bookmarkStart w:id="65" w:name="_Toc8654"/>
      <w:bookmarkStart w:id="66" w:name="_Toc25750676"/>
      <w:bookmarkStart w:id="67" w:name="_Toc414290523"/>
      <w:bookmarkStart w:id="68" w:name="_Toc13798"/>
      <w:bookmarkStart w:id="69" w:name="_Toc12984808"/>
      <w:bookmarkStart w:id="70" w:name="_Toc19744"/>
      <w:bookmarkStart w:id="71" w:name="_Toc17964"/>
      <w:bookmarkStart w:id="72" w:name="_Toc7273"/>
      <w:bookmarkStart w:id="73" w:name="_Toc15572"/>
      <w:bookmarkStart w:id="74" w:name="_Toc492478805"/>
      <w:bookmarkStart w:id="75" w:name="_Toc13606"/>
      <w:bookmarkStart w:id="76" w:name="_Toc27657"/>
      <w:bookmarkStart w:id="77" w:name="_Toc26713"/>
      <w:bookmarkStart w:id="78" w:name="_Toc20436"/>
      <w:bookmarkStart w:id="79" w:name="_Toc31808"/>
      <w:bookmarkStart w:id="80" w:name="_Toc13634"/>
      <w:bookmarkStart w:id="81" w:name="_Toc24322"/>
      <w:bookmarkStart w:id="82" w:name="_Toc9757"/>
      <w:bookmarkStart w:id="83" w:name="_Toc27722"/>
      <w:bookmarkStart w:id="84" w:name="_Toc15980"/>
      <w:bookmarkStart w:id="85" w:name="_Toc9583"/>
      <w:bookmarkStart w:id="86" w:name="_Toc7753"/>
      <w:bookmarkStart w:id="87" w:name="_Toc114134664"/>
      <w:r>
        <w:rPr>
          <w:rFonts w:ascii="宋体" w:hAnsi="宋体"/>
          <w:b/>
          <w:color w:val="auto"/>
          <w:highlight w:val="none"/>
        </w:rPr>
        <w:t>法定代表人资格证明书格式</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ind w:right="0" w:firstLine="200"/>
        <w:rPr>
          <w:rFonts w:ascii="宋体" w:hAnsi="宋体"/>
          <w:color w:val="auto"/>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法定代表人资格证明书</w:t>
      </w:r>
    </w:p>
    <w:p>
      <w:pPr>
        <w:ind w:right="0" w:firstLine="200"/>
        <w:rPr>
          <w:rFonts w:ascii="宋体" w:hAnsi="宋体"/>
          <w:color w:val="auto"/>
          <w:highlight w:val="none"/>
          <w:u w:val="single"/>
        </w:rPr>
      </w:pPr>
      <w:r>
        <w:rPr>
          <w:rFonts w:ascii="宋体" w:hAnsi="宋体"/>
          <w:color w:val="auto"/>
          <w:highlight w:val="none"/>
        </w:rPr>
        <w:t>单位名称：</w:t>
      </w:r>
    </w:p>
    <w:p>
      <w:pPr>
        <w:ind w:right="0" w:firstLine="200"/>
        <w:rPr>
          <w:rFonts w:ascii="宋体" w:hAnsi="宋体"/>
          <w:color w:val="auto"/>
          <w:highlight w:val="none"/>
          <w:u w:val="single"/>
        </w:rPr>
      </w:pPr>
      <w:r>
        <w:rPr>
          <w:rFonts w:ascii="宋体" w:hAnsi="宋体"/>
          <w:color w:val="auto"/>
          <w:highlight w:val="none"/>
        </w:rPr>
        <w:t>地址：</w:t>
      </w:r>
    </w:p>
    <w:p>
      <w:pPr>
        <w:ind w:right="0" w:firstLine="200"/>
        <w:rPr>
          <w:rFonts w:ascii="宋体" w:hAnsi="宋体"/>
          <w:color w:val="auto"/>
          <w:highlight w:val="none"/>
          <w:u w:val="single"/>
        </w:rPr>
      </w:pPr>
      <w:r>
        <w:rPr>
          <w:rFonts w:ascii="宋体" w:hAnsi="宋体"/>
          <w:color w:val="auto"/>
          <w:highlight w:val="none"/>
        </w:rPr>
        <w:t>姓名：性别：年龄：职务：</w:t>
      </w:r>
    </w:p>
    <w:p>
      <w:pPr>
        <w:ind w:right="0" w:firstLine="200"/>
        <w:rPr>
          <w:rFonts w:ascii="宋体" w:hAnsi="宋体"/>
          <w:color w:val="auto"/>
          <w:highlight w:val="none"/>
        </w:rPr>
      </w:pPr>
      <w:r>
        <w:rPr>
          <w:rFonts w:ascii="宋体" w:hAnsi="宋体"/>
          <w:color w:val="auto"/>
          <w:highlight w:val="none"/>
        </w:rPr>
        <w:t>系的法定代表人。</w:t>
      </w:r>
    </w:p>
    <w:p>
      <w:pPr>
        <w:ind w:right="0" w:firstLine="200"/>
        <w:rPr>
          <w:rFonts w:ascii="宋体" w:hAnsi="宋体"/>
          <w:color w:val="auto"/>
          <w:highlight w:val="none"/>
        </w:rPr>
      </w:pPr>
      <w:r>
        <w:rPr>
          <w:rFonts w:ascii="宋体" w:hAnsi="宋体"/>
          <w:color w:val="auto"/>
          <w:highlight w:val="none"/>
        </w:rPr>
        <w:t>特此证明。</w:t>
      </w:r>
    </w:p>
    <w:p>
      <w:pPr>
        <w:ind w:right="0" w:firstLine="200"/>
        <w:rPr>
          <w:rFonts w:ascii="宋体" w:hAnsi="宋体"/>
          <w:color w:val="auto"/>
          <w:highlight w:val="none"/>
        </w:rPr>
      </w:pPr>
    </w:p>
    <w:p>
      <w:pPr>
        <w:ind w:right="0" w:firstLine="200"/>
        <w:rPr>
          <w:rFonts w:ascii="宋体" w:hAnsi="宋体"/>
          <w:color w:val="auto"/>
          <w:highlight w:val="none"/>
          <w:u w:val="single"/>
        </w:rPr>
      </w:pPr>
      <w:r>
        <w:rPr>
          <w:rFonts w:ascii="宋体" w:hAnsi="宋体"/>
          <w:color w:val="auto"/>
          <w:highlight w:val="none"/>
        </w:rPr>
        <w:t>比选申请人：（盖章）</w:t>
      </w:r>
    </w:p>
    <w:p>
      <w:pPr>
        <w:ind w:right="0" w:firstLine="200"/>
        <w:rPr>
          <w:rFonts w:ascii="宋体" w:hAnsi="宋体"/>
          <w:color w:val="auto"/>
          <w:highlight w:val="none"/>
        </w:rPr>
      </w:pPr>
      <w:r>
        <w:rPr>
          <w:rFonts w:ascii="宋体" w:hAnsi="宋体"/>
          <w:color w:val="auto"/>
          <w:highlight w:val="none"/>
        </w:rPr>
        <w:t>日期：年月日</w:t>
      </w:r>
    </w:p>
    <w:p>
      <w:pPr>
        <w:rPr>
          <w:rFonts w:ascii="宋体" w:hAnsi="宋体"/>
          <w:b/>
          <w:color w:val="auto"/>
          <w:highlight w:val="none"/>
        </w:rPr>
      </w:pPr>
      <w:bookmarkStart w:id="88" w:name="_Toc12984809"/>
      <w:r>
        <w:rPr>
          <w:rFonts w:hint="eastAsia" w:ascii="宋体" w:hAnsi="宋体"/>
          <w:b/>
          <w:color w:val="auto"/>
          <w:highlight w:val="none"/>
        </w:rPr>
        <w:t>附</w:t>
      </w:r>
      <w:r>
        <w:rPr>
          <w:rFonts w:ascii="宋体" w:hAnsi="宋体"/>
          <w:b/>
          <w:color w:val="auto"/>
          <w:highlight w:val="none"/>
        </w:rPr>
        <w:t xml:space="preserve">: </w:t>
      </w:r>
      <w:r>
        <w:rPr>
          <w:rFonts w:hint="eastAsia" w:ascii="宋体" w:hAnsi="宋体"/>
          <w:b/>
          <w:color w:val="auto"/>
          <w:highlight w:val="none"/>
        </w:rPr>
        <w:t>法人身份证复印件</w:t>
      </w:r>
    </w:p>
    <w:p>
      <w:pPr>
        <w:pageBreakBefore/>
        <w:snapToGrid w:val="0"/>
        <w:ind w:right="0" w:firstLine="0"/>
        <w:jc w:val="left"/>
        <w:outlineLvl w:val="0"/>
        <w:rPr>
          <w:rFonts w:ascii="宋体" w:hAnsi="宋体"/>
          <w:b/>
          <w:color w:val="auto"/>
          <w:highlight w:val="none"/>
        </w:rPr>
      </w:pPr>
      <w:bookmarkStart w:id="89" w:name="_Toc6033"/>
      <w:bookmarkStart w:id="90" w:name="_Toc15609"/>
      <w:bookmarkStart w:id="91" w:name="_Toc414290524"/>
      <w:bookmarkStart w:id="92" w:name="_Toc3426"/>
      <w:bookmarkStart w:id="93" w:name="_Toc26907"/>
      <w:bookmarkStart w:id="94" w:name="_Toc19721"/>
      <w:bookmarkStart w:id="95" w:name="_Toc1932"/>
      <w:bookmarkStart w:id="96" w:name="_Toc16467"/>
      <w:bookmarkStart w:id="97" w:name="_Toc15394"/>
      <w:bookmarkStart w:id="98" w:name="_Toc24848"/>
      <w:bookmarkStart w:id="99" w:name="_Toc11425"/>
      <w:bookmarkStart w:id="100" w:name="_Toc29246"/>
      <w:bookmarkStart w:id="101" w:name="_Toc4894"/>
      <w:bookmarkStart w:id="102" w:name="_Toc32062"/>
      <w:bookmarkStart w:id="103" w:name="_Toc7712"/>
      <w:bookmarkStart w:id="104" w:name="_Toc114134665"/>
      <w:bookmarkStart w:id="105" w:name="_Toc31448"/>
      <w:bookmarkStart w:id="106" w:name="_Toc375564353"/>
      <w:bookmarkStart w:id="107" w:name="_Toc492478806"/>
      <w:bookmarkStart w:id="108" w:name="_Toc25750677"/>
      <w:bookmarkStart w:id="109" w:name="_Toc21307"/>
      <w:bookmarkStart w:id="110" w:name="_Toc17745"/>
      <w:bookmarkStart w:id="111" w:name="_Toc26097"/>
      <w:r>
        <w:rPr>
          <w:rFonts w:hint="eastAsia" w:ascii="宋体" w:hAnsi="宋体"/>
          <w:b/>
          <w:color w:val="auto"/>
          <w:highlight w:val="none"/>
        </w:rPr>
        <w:t xml:space="preserve">A3 </w:t>
      </w:r>
      <w:r>
        <w:rPr>
          <w:rFonts w:ascii="宋体" w:hAnsi="宋体"/>
          <w:b/>
          <w:color w:val="auto"/>
          <w:highlight w:val="none"/>
        </w:rPr>
        <w:t>承诺书格式</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spacing w:before="240" w:after="240" w:line="360" w:lineRule="exact"/>
        <w:ind w:right="0" w:firstLine="0"/>
        <w:jc w:val="center"/>
        <w:rPr>
          <w:rFonts w:ascii="宋体" w:hAnsi="宋体"/>
          <w:b/>
          <w:color w:val="auto"/>
          <w:sz w:val="32"/>
          <w:szCs w:val="32"/>
          <w:highlight w:val="none"/>
        </w:rPr>
      </w:pPr>
      <w:r>
        <w:rPr>
          <w:rFonts w:ascii="宋体" w:hAnsi="宋体"/>
          <w:b/>
          <w:color w:val="auto"/>
          <w:sz w:val="32"/>
          <w:szCs w:val="32"/>
          <w:highlight w:val="none"/>
        </w:rPr>
        <w:t>承诺书</w:t>
      </w:r>
    </w:p>
    <w:p>
      <w:pPr>
        <w:spacing w:before="0" w:after="0" w:afterAutospacing="0"/>
        <w:ind w:left="0" w:right="0" w:firstLine="420" w:firstLineChars="200"/>
        <w:jc w:val="left"/>
        <w:rPr>
          <w:rFonts w:hint="eastAsia" w:ascii="宋体" w:hAnsi="宋体" w:eastAsia="宋体"/>
          <w:color w:val="auto"/>
          <w:highlight w:val="none"/>
          <w:u w:val="single"/>
          <w:lang w:eastAsia="zh-CN"/>
        </w:rPr>
      </w:pPr>
      <w:r>
        <w:rPr>
          <w:rFonts w:ascii="宋体" w:hAnsi="宋体"/>
          <w:color w:val="auto"/>
          <w:highlight w:val="none"/>
        </w:rPr>
        <w:t>致：</w:t>
      </w:r>
      <w:r>
        <w:rPr>
          <w:rFonts w:hint="eastAsia" w:ascii="宋体" w:hAnsi="宋体"/>
          <w:color w:val="auto"/>
          <w:highlight w:val="none"/>
          <w:u w:val="single"/>
          <w:lang w:eastAsia="zh-CN"/>
        </w:rPr>
        <w:t>南宁轨道地产集团有限责任公司</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1</w:t>
      </w:r>
      <w:r>
        <w:rPr>
          <w:rFonts w:hint="eastAsia" w:ascii="宋体" w:hAnsi="宋体"/>
          <w:color w:val="auto"/>
          <w:highlight w:val="none"/>
        </w:rPr>
        <w:t>.</w:t>
      </w:r>
      <w:r>
        <w:rPr>
          <w:rFonts w:ascii="宋体" w:hAnsi="宋体"/>
          <w:color w:val="auto"/>
          <w:highlight w:val="none"/>
        </w:rPr>
        <w:t>在认真研读</w:t>
      </w:r>
      <w:r>
        <w:rPr>
          <w:rFonts w:hint="eastAsia" w:ascii="宋体" w:hAnsi="宋体"/>
          <w:color w:val="auto"/>
          <w:highlight w:val="none"/>
          <w:lang w:eastAsia="zh-CN"/>
        </w:rPr>
        <w:t>南宁轨道地产集团有限责任公司</w:t>
      </w:r>
      <w:r>
        <w:rPr>
          <w:rFonts w:hint="eastAsia" w:ascii="宋体" w:hAnsi="宋体"/>
          <w:color w:val="auto"/>
          <w:highlight w:val="none"/>
        </w:rPr>
        <w:t>的比选文件</w:t>
      </w:r>
      <w:r>
        <w:rPr>
          <w:rFonts w:ascii="宋体" w:hAnsi="宋体"/>
          <w:color w:val="auto"/>
          <w:highlight w:val="none"/>
        </w:rPr>
        <w:t>后，我方经慎重考虑，郑重承诺参加</w:t>
      </w:r>
      <w:r>
        <w:rPr>
          <w:rFonts w:hint="eastAsia" w:ascii="宋体" w:hAnsi="宋体"/>
          <w:color w:val="auto"/>
          <w:highlight w:val="none"/>
        </w:rPr>
        <w:t>项目的比选申请</w:t>
      </w:r>
      <w:r>
        <w:rPr>
          <w:rFonts w:ascii="宋体" w:hAnsi="宋体"/>
          <w:color w:val="auto"/>
          <w:highlight w:val="none"/>
        </w:rPr>
        <w:t>活动。</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2</w:t>
      </w:r>
      <w:r>
        <w:rPr>
          <w:rFonts w:hint="eastAsia" w:ascii="宋体" w:hAnsi="宋体"/>
          <w:color w:val="auto"/>
          <w:highlight w:val="none"/>
        </w:rPr>
        <w:t>.</w:t>
      </w:r>
      <w:r>
        <w:rPr>
          <w:rFonts w:ascii="宋体" w:hAnsi="宋体"/>
          <w:color w:val="auto"/>
          <w:highlight w:val="none"/>
        </w:rPr>
        <w:t>我方按照贵方</w:t>
      </w:r>
      <w:r>
        <w:rPr>
          <w:rFonts w:hint="eastAsia" w:ascii="宋体" w:hAnsi="宋体"/>
          <w:color w:val="auto"/>
          <w:highlight w:val="none"/>
        </w:rPr>
        <w:t>比选文件</w:t>
      </w:r>
      <w:r>
        <w:rPr>
          <w:rFonts w:ascii="宋体" w:hAnsi="宋体"/>
          <w:color w:val="auto"/>
          <w:highlight w:val="none"/>
        </w:rPr>
        <w:t>要求的内容与格式，已编制完成</w:t>
      </w:r>
      <w:r>
        <w:rPr>
          <w:rFonts w:hint="eastAsia" w:ascii="宋体" w:hAnsi="宋体"/>
          <w:color w:val="auto"/>
          <w:highlight w:val="none"/>
        </w:rPr>
        <w:t>比选申请文件</w:t>
      </w:r>
      <w:r>
        <w:rPr>
          <w:rFonts w:ascii="宋体" w:hAnsi="宋体"/>
          <w:color w:val="auto"/>
          <w:highlight w:val="none"/>
        </w:rPr>
        <w:t>，现报上。</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3.我方</w:t>
      </w:r>
      <w:r>
        <w:rPr>
          <w:rFonts w:ascii="宋体" w:hAnsi="宋体"/>
          <w:color w:val="auto"/>
          <w:highlight w:val="none"/>
        </w:rPr>
        <w:t>承诺：在</w:t>
      </w:r>
      <w:r>
        <w:rPr>
          <w:rFonts w:hint="eastAsia" w:ascii="宋体" w:hAnsi="宋体"/>
          <w:color w:val="auto"/>
          <w:highlight w:val="none"/>
        </w:rPr>
        <w:t>评审</w:t>
      </w:r>
      <w:r>
        <w:rPr>
          <w:rFonts w:ascii="宋体" w:hAnsi="宋体"/>
          <w:color w:val="auto"/>
          <w:highlight w:val="none"/>
        </w:rPr>
        <w:t>过程中，贵方可调查、审核我方提交的与本</w:t>
      </w:r>
      <w:r>
        <w:rPr>
          <w:rFonts w:hint="eastAsia" w:ascii="宋体" w:hAnsi="宋体"/>
          <w:color w:val="auto"/>
          <w:highlight w:val="none"/>
        </w:rPr>
        <w:t>比选申请文件</w:t>
      </w:r>
      <w:r>
        <w:rPr>
          <w:rFonts w:ascii="宋体" w:hAnsi="宋体"/>
          <w:color w:val="auto"/>
          <w:highlight w:val="none"/>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color w:val="auto"/>
          <w:highlight w:val="none"/>
        </w:rPr>
      </w:pPr>
      <w:r>
        <w:rPr>
          <w:rFonts w:hint="eastAsia" w:ascii="宋体" w:hAnsi="宋体"/>
          <w:color w:val="auto"/>
          <w:highlight w:val="none"/>
        </w:rPr>
        <w:t>4.我方</w:t>
      </w:r>
      <w:r>
        <w:rPr>
          <w:rFonts w:ascii="宋体" w:hAnsi="宋体"/>
          <w:color w:val="auto"/>
          <w:highlight w:val="none"/>
        </w:rPr>
        <w:t>郑重承诺：</w:t>
      </w:r>
      <w:r>
        <w:rPr>
          <w:rFonts w:ascii="宋体" w:hAnsi="宋体"/>
          <w:b/>
          <w:color w:val="auto"/>
          <w:highlight w:val="none"/>
        </w:rPr>
        <w:t>我方保证</w:t>
      </w:r>
      <w:r>
        <w:rPr>
          <w:rFonts w:hint="eastAsia" w:ascii="宋体" w:hAnsi="宋体"/>
          <w:b/>
          <w:color w:val="auto"/>
          <w:highlight w:val="none"/>
        </w:rPr>
        <w:t>没有处于被责令停业，或比选申请资格被住建部、国家安监总局、广西区或南宁市建设行政主管部门取消，或财产被接管、冻结、破产状态</w:t>
      </w:r>
      <w:r>
        <w:rPr>
          <w:rFonts w:ascii="宋体" w:hAnsi="宋体"/>
          <w:b/>
          <w:color w:val="auto"/>
          <w:highlight w:val="none"/>
        </w:rPr>
        <w:t>；在</w:t>
      </w:r>
      <w:r>
        <w:rPr>
          <w:rFonts w:hint="eastAsia" w:ascii="宋体" w:hAnsi="宋体"/>
          <w:b/>
          <w:color w:val="auto"/>
          <w:highlight w:val="none"/>
        </w:rPr>
        <w:t>比选申请截止时间前</w:t>
      </w:r>
      <w:r>
        <w:rPr>
          <w:rFonts w:ascii="宋体" w:hAnsi="宋体"/>
          <w:b/>
          <w:color w:val="auto"/>
          <w:highlight w:val="none"/>
        </w:rPr>
        <w:t>3年内没有骗取中选</w:t>
      </w:r>
      <w:r>
        <w:rPr>
          <w:rFonts w:hint="eastAsia" w:ascii="宋体" w:hAnsi="宋体"/>
          <w:b/>
          <w:color w:val="auto"/>
          <w:highlight w:val="none"/>
        </w:rPr>
        <w:t>、严重违约或重大质量安全责任事故。</w:t>
      </w:r>
    </w:p>
    <w:p>
      <w:pPr>
        <w:spacing w:before="0" w:after="0" w:afterAutospacing="0"/>
        <w:ind w:left="0" w:right="0" w:firstLine="422" w:firstLineChars="200"/>
        <w:jc w:val="left"/>
        <w:rPr>
          <w:rFonts w:ascii="宋体" w:hAnsi="宋体"/>
          <w:color w:val="auto"/>
          <w:highlight w:val="none"/>
        </w:rPr>
      </w:pPr>
      <w:r>
        <w:rPr>
          <w:rFonts w:hint="eastAsia" w:ascii="宋体" w:hAnsi="宋体"/>
          <w:b/>
          <w:color w:val="auto"/>
          <w:highlight w:val="none"/>
        </w:rPr>
        <w:t>5.</w:t>
      </w:r>
      <w:r>
        <w:rPr>
          <w:rFonts w:ascii="宋体" w:hAnsi="宋体"/>
          <w:color w:val="auto"/>
          <w:highlight w:val="none"/>
        </w:rPr>
        <w:t>如果</w:t>
      </w:r>
      <w:r>
        <w:rPr>
          <w:rFonts w:hint="eastAsia" w:ascii="宋体" w:hAnsi="宋体"/>
          <w:color w:val="auto"/>
          <w:highlight w:val="none"/>
        </w:rPr>
        <w:t>我公司</w:t>
      </w:r>
      <w:r>
        <w:rPr>
          <w:rFonts w:ascii="宋体" w:hAnsi="宋体"/>
          <w:color w:val="auto"/>
          <w:highlight w:val="none"/>
        </w:rPr>
        <w:t>在该项目</w:t>
      </w:r>
      <w:r>
        <w:rPr>
          <w:rFonts w:hint="eastAsia" w:ascii="宋体" w:hAnsi="宋体"/>
          <w:color w:val="auto"/>
          <w:highlight w:val="none"/>
        </w:rPr>
        <w:t>报名、</w:t>
      </w:r>
      <w:r>
        <w:rPr>
          <w:rFonts w:ascii="宋体" w:hAnsi="宋体"/>
          <w:color w:val="auto"/>
          <w:highlight w:val="none"/>
        </w:rPr>
        <w:t>比选申请过程中或者在中选后，比选人或者有管辖权的行政监管机构发现并查实我公司在所填报的该项目</w:t>
      </w:r>
      <w:r>
        <w:rPr>
          <w:rFonts w:hint="eastAsia" w:ascii="宋体" w:hAnsi="宋体"/>
          <w:color w:val="auto"/>
          <w:highlight w:val="none"/>
        </w:rPr>
        <w:t>比选申请文件</w:t>
      </w:r>
      <w:r>
        <w:rPr>
          <w:rFonts w:ascii="宋体" w:hAnsi="宋体"/>
          <w:color w:val="auto"/>
          <w:highlight w:val="none"/>
        </w:rPr>
        <w:t>中存在提供虚假或不真实的信息或者伪造数据、资料或证书等情况，</w:t>
      </w:r>
      <w:r>
        <w:rPr>
          <w:rFonts w:hint="eastAsia" w:ascii="宋体" w:hAnsi="宋体"/>
          <w:color w:val="auto"/>
          <w:highlight w:val="none"/>
        </w:rPr>
        <w:t>视为我公司违约，我公司愿意接受</w:t>
      </w:r>
      <w:r>
        <w:rPr>
          <w:rFonts w:ascii="宋体" w:hAnsi="宋体"/>
          <w:color w:val="auto"/>
          <w:highlight w:val="none"/>
        </w:rPr>
        <w:t>比选人或有管辖权的监管机构的处罚；如果我公司已</w:t>
      </w:r>
      <w:r>
        <w:rPr>
          <w:rFonts w:hint="eastAsia" w:ascii="宋体" w:hAnsi="宋体"/>
          <w:color w:val="auto"/>
          <w:highlight w:val="none"/>
        </w:rPr>
        <w:t>与比选人签订合同，则视为我公司违约，履约保证金由比选人没收</w:t>
      </w:r>
      <w:r>
        <w:rPr>
          <w:rFonts w:ascii="宋体" w:hAnsi="宋体"/>
          <w:color w:val="auto"/>
          <w:highlight w:val="none"/>
        </w:rPr>
        <w:t>；由此造成的任何后果和损失均由我公司承担。本段承诺既是我公司</w:t>
      </w:r>
      <w:r>
        <w:rPr>
          <w:rFonts w:hint="eastAsia" w:ascii="宋体" w:hAnsi="宋体"/>
          <w:color w:val="auto"/>
          <w:highlight w:val="none"/>
        </w:rPr>
        <w:t>比选申请文件</w:t>
      </w:r>
      <w:r>
        <w:rPr>
          <w:rFonts w:ascii="宋体" w:hAnsi="宋体"/>
          <w:color w:val="auto"/>
          <w:highlight w:val="none"/>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我方了解：无论</w:t>
      </w:r>
      <w:r>
        <w:rPr>
          <w:rFonts w:hint="eastAsia" w:ascii="宋体" w:hAnsi="宋体"/>
          <w:color w:val="auto"/>
          <w:highlight w:val="none"/>
        </w:rPr>
        <w:t>是否中选</w:t>
      </w:r>
      <w:r>
        <w:rPr>
          <w:rFonts w:ascii="宋体" w:hAnsi="宋体"/>
          <w:color w:val="auto"/>
          <w:highlight w:val="none"/>
        </w:rPr>
        <w:t>，我方将自行承担与</w:t>
      </w:r>
      <w:r>
        <w:rPr>
          <w:rFonts w:hint="eastAsia" w:ascii="宋体" w:hAnsi="宋体"/>
          <w:color w:val="auto"/>
          <w:highlight w:val="none"/>
        </w:rPr>
        <w:t>招比选申请</w:t>
      </w:r>
      <w:r>
        <w:rPr>
          <w:rFonts w:ascii="宋体" w:hAnsi="宋体"/>
          <w:color w:val="auto"/>
          <w:highlight w:val="none"/>
        </w:rPr>
        <w:t>活动所需的一切费用。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我</w:t>
      </w:r>
      <w:r>
        <w:rPr>
          <w:rFonts w:hint="eastAsia" w:ascii="宋体" w:hAnsi="宋体"/>
          <w:color w:val="auto"/>
          <w:highlight w:val="none"/>
        </w:rPr>
        <w:t>方</w:t>
      </w:r>
      <w:r>
        <w:rPr>
          <w:rFonts w:ascii="宋体" w:hAnsi="宋体"/>
          <w:color w:val="auto"/>
          <w:highlight w:val="none"/>
        </w:rPr>
        <w:t>声明，我们所填报的资料是完全真实和准确的，并愿为此承担任何相关的法律责任。</w:t>
      </w:r>
    </w:p>
    <w:p>
      <w:pPr>
        <w:spacing w:before="0" w:after="0" w:afterAutospacing="0" w:line="480" w:lineRule="auto"/>
        <w:ind w:left="0" w:right="0" w:firstLine="200"/>
        <w:rPr>
          <w:rFonts w:ascii="宋体" w:hAnsi="宋体"/>
          <w:color w:val="auto"/>
          <w:highlight w:val="none"/>
          <w:u w:val="single"/>
        </w:rPr>
      </w:pPr>
      <w:r>
        <w:rPr>
          <w:rFonts w:hint="eastAsia" w:ascii="宋体" w:hAnsi="宋体"/>
          <w:color w:val="auto"/>
          <w:highlight w:val="none"/>
        </w:rPr>
        <w:t>比选申请人</w:t>
      </w:r>
      <w:r>
        <w:rPr>
          <w:rFonts w:ascii="宋体" w:hAnsi="宋体"/>
          <w:color w:val="auto"/>
          <w:highlight w:val="none"/>
        </w:rPr>
        <w:t>地址：</w:t>
      </w:r>
    </w:p>
    <w:p>
      <w:pPr>
        <w:spacing w:before="0" w:after="0" w:afterAutospacing="0" w:line="480" w:lineRule="auto"/>
        <w:ind w:left="0" w:right="0" w:firstLine="200"/>
        <w:rPr>
          <w:rFonts w:ascii="宋体" w:hAnsi="宋体"/>
          <w:color w:val="auto"/>
          <w:highlight w:val="none"/>
        </w:rPr>
      </w:pPr>
      <w:r>
        <w:rPr>
          <w:rFonts w:hint="eastAsia" w:ascii="宋体" w:hAnsi="宋体"/>
          <w:color w:val="auto"/>
          <w:highlight w:val="none"/>
        </w:rPr>
        <w:t>比选申请人</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pacing w:before="0" w:after="0" w:afterAutospacing="0" w:line="480" w:lineRule="auto"/>
        <w:ind w:left="0" w:right="0" w:firstLine="200"/>
        <w:rPr>
          <w:rFonts w:ascii="宋体" w:hAnsi="宋体"/>
          <w:color w:val="auto"/>
          <w:highlight w:val="none"/>
          <w:u w:val="single"/>
        </w:rPr>
      </w:pPr>
      <w:r>
        <w:rPr>
          <w:rFonts w:ascii="宋体" w:hAnsi="宋体"/>
          <w:color w:val="auto"/>
          <w:highlight w:val="none"/>
        </w:rPr>
        <w:t>邮政编码：</w:t>
      </w:r>
    </w:p>
    <w:p>
      <w:pPr>
        <w:spacing w:before="0" w:after="0" w:afterAutospacing="0" w:line="480" w:lineRule="auto"/>
        <w:ind w:left="0" w:right="0" w:firstLine="200"/>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pacing w:before="0" w:after="0" w:afterAutospacing="0" w:line="480" w:lineRule="auto"/>
        <w:ind w:left="0" w:right="0" w:firstLine="200"/>
        <w:rPr>
          <w:rFonts w:ascii="宋体" w:hAnsi="宋体"/>
          <w:color w:val="auto"/>
          <w:highlight w:val="none"/>
          <w:u w:val="single"/>
        </w:rPr>
      </w:pPr>
      <w:r>
        <w:rPr>
          <w:rFonts w:ascii="宋体" w:hAnsi="宋体"/>
          <w:color w:val="auto"/>
          <w:highlight w:val="none"/>
        </w:rPr>
        <w:t>电话：</w:t>
      </w:r>
      <w:r>
        <w:rPr>
          <w:rFonts w:ascii="宋体" w:hAnsi="宋体"/>
          <w:color w:val="auto"/>
          <w:highlight w:val="none"/>
          <w:u w:val="single"/>
        </w:rPr>
        <w:t>　　</w:t>
      </w:r>
    </w:p>
    <w:p>
      <w:pPr>
        <w:spacing w:before="0" w:after="0" w:afterAutospacing="0" w:line="480" w:lineRule="auto"/>
        <w:ind w:left="0" w:right="0" w:firstLine="200"/>
        <w:rPr>
          <w:rFonts w:ascii="宋体" w:hAnsi="宋体"/>
          <w:color w:val="auto"/>
          <w:highlight w:val="none"/>
          <w:u w:val="single"/>
        </w:rPr>
      </w:pPr>
      <w:r>
        <w:rPr>
          <w:rFonts w:ascii="宋体" w:hAnsi="宋体"/>
          <w:color w:val="auto"/>
          <w:highlight w:val="none"/>
        </w:rPr>
        <w:t>传真：</w:t>
      </w:r>
    </w:p>
    <w:p>
      <w:pPr>
        <w:spacing w:before="0" w:after="0" w:afterAutospacing="0" w:line="480" w:lineRule="auto"/>
        <w:ind w:left="0" w:right="0" w:firstLine="200"/>
        <w:rPr>
          <w:rFonts w:ascii="宋体" w:hAnsi="宋体"/>
          <w:color w:val="auto"/>
          <w:highlight w:val="none"/>
        </w:rPr>
      </w:pPr>
      <w:r>
        <w:rPr>
          <w:rFonts w:ascii="宋体" w:hAnsi="宋体"/>
          <w:color w:val="auto"/>
          <w:highlight w:val="none"/>
        </w:rPr>
        <w:t>日期：年月日</w:t>
      </w:r>
    </w:p>
    <w:p>
      <w:pPr>
        <w:pStyle w:val="4"/>
        <w:pageBreakBefore/>
        <w:spacing w:after="100"/>
        <w:ind w:left="0" w:right="-57" w:firstLine="0"/>
        <w:jc w:val="center"/>
        <w:rPr>
          <w:rFonts w:ascii="宋体" w:hAnsi="宋体"/>
          <w:color w:val="auto"/>
          <w:sz w:val="24"/>
          <w:szCs w:val="24"/>
          <w:highlight w:val="none"/>
        </w:rPr>
      </w:pPr>
      <w:bookmarkStart w:id="112" w:name="_Toc17687"/>
      <w:bookmarkStart w:id="113" w:name="_Toc14988"/>
      <w:bookmarkStart w:id="114" w:name="_Toc492478807"/>
      <w:bookmarkStart w:id="115" w:name="_Toc28662"/>
      <w:bookmarkStart w:id="116" w:name="_Toc8874"/>
      <w:bookmarkStart w:id="117" w:name="_Toc11582"/>
      <w:bookmarkStart w:id="118" w:name="_Toc8451"/>
      <w:bookmarkStart w:id="119" w:name="_Toc12677"/>
      <w:bookmarkStart w:id="120" w:name="_Toc29358"/>
      <w:bookmarkStart w:id="121" w:name="_Toc13328"/>
      <w:bookmarkStart w:id="122" w:name="_Toc24971"/>
      <w:bookmarkStart w:id="123" w:name="_Toc414290525"/>
      <w:bookmarkStart w:id="124" w:name="_Toc12983551"/>
      <w:bookmarkStart w:id="125" w:name="_Toc14586"/>
      <w:bookmarkStart w:id="126" w:name="_Toc16676"/>
      <w:bookmarkStart w:id="127" w:name="_Toc18876"/>
      <w:bookmarkStart w:id="128" w:name="_Toc8914"/>
      <w:bookmarkStart w:id="129" w:name="_Toc10812"/>
      <w:bookmarkStart w:id="130" w:name="_Toc12984811"/>
      <w:bookmarkStart w:id="131" w:name="_Toc23770"/>
      <w:bookmarkStart w:id="132" w:name="_Toc27820"/>
      <w:bookmarkStart w:id="133" w:name="_Toc114134667"/>
      <w:r>
        <w:rPr>
          <w:rFonts w:ascii="宋体" w:hAnsi="宋体"/>
          <w:color w:val="auto"/>
          <w:sz w:val="24"/>
          <w:szCs w:val="24"/>
          <w:highlight w:val="none"/>
        </w:rPr>
        <w:t xml:space="preserve">B </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Fonts w:hint="eastAsia" w:ascii="宋体" w:hAnsi="宋体"/>
          <w:color w:val="auto"/>
          <w:sz w:val="24"/>
          <w:szCs w:val="24"/>
          <w:highlight w:val="none"/>
        </w:rPr>
        <w:t>价格文件</w:t>
      </w:r>
      <w:bookmarkEnd w:id="133"/>
    </w:p>
    <w:p>
      <w:pPr>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价格文件格式</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1</w:t>
      </w:r>
      <w:r>
        <w:rPr>
          <w:rFonts w:hint="eastAsia"/>
          <w:color w:val="auto"/>
          <w:highlight w:val="none"/>
        </w:rPr>
        <w:t>）比选申请报价一览表（格式见B1）；</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2</w:t>
      </w:r>
      <w:r>
        <w:rPr>
          <w:rFonts w:hint="eastAsia"/>
          <w:color w:val="auto"/>
          <w:highlight w:val="none"/>
        </w:rPr>
        <w:t>）比选申请函（格式见B2）；</w:t>
      </w:r>
    </w:p>
    <w:p>
      <w:pPr>
        <w:spacing w:before="0" w:after="0" w:afterAutospacing="0"/>
        <w:ind w:left="0" w:right="0" w:firstLine="420" w:firstLineChars="200"/>
        <w:rPr>
          <w:rFonts w:ascii="宋体" w:hAnsi="宋体" w:cs="Arial"/>
          <w:color w:val="auto"/>
          <w:highlight w:val="none"/>
        </w:rPr>
      </w:pPr>
      <w:r>
        <w:rPr>
          <w:rFonts w:hint="eastAsia"/>
          <w:color w:val="auto"/>
          <w:highlight w:val="none"/>
        </w:rPr>
        <w:t>（3）比选申请人认为应提交的其他比选申请资料（如有）。</w:t>
      </w:r>
    </w:p>
    <w:p>
      <w:pPr>
        <w:pStyle w:val="5"/>
        <w:tabs>
          <w:tab w:val="left" w:pos="567"/>
          <w:tab w:val="left" w:pos="720"/>
        </w:tabs>
        <w:snapToGrid w:val="0"/>
        <w:spacing w:after="0" w:line="360" w:lineRule="auto"/>
        <w:ind w:right="-57" w:firstLine="0"/>
        <w:jc w:val="left"/>
        <w:rPr>
          <w:rFonts w:ascii="宋体" w:hAnsi="宋体" w:eastAsia="宋体"/>
          <w:color w:val="auto"/>
          <w:sz w:val="21"/>
          <w:szCs w:val="21"/>
          <w:highlight w:val="none"/>
        </w:rPr>
      </w:pPr>
      <w:r>
        <w:rPr>
          <w:rFonts w:ascii="宋体" w:hAnsi="宋体" w:eastAsia="宋体"/>
          <w:color w:val="auto"/>
          <w:highlight w:val="none"/>
        </w:rPr>
        <w:br w:type="page"/>
      </w:r>
      <w:bookmarkStart w:id="134" w:name="_Toc7004"/>
      <w:bookmarkStart w:id="135" w:name="_Toc1158"/>
      <w:bookmarkStart w:id="136" w:name="_Toc29231"/>
      <w:bookmarkStart w:id="137" w:name="_Toc10991"/>
      <w:bookmarkStart w:id="138" w:name="_Toc375564355"/>
      <w:bookmarkStart w:id="139" w:name="_Toc24326"/>
      <w:bookmarkStart w:id="140" w:name="_Toc12951"/>
      <w:bookmarkStart w:id="141" w:name="_Toc16489"/>
      <w:bookmarkStart w:id="142" w:name="_Toc13980"/>
      <w:bookmarkStart w:id="143" w:name="_Toc29688"/>
      <w:bookmarkStart w:id="144" w:name="_Toc114134668"/>
      <w:bookmarkStart w:id="145" w:name="_Toc25419"/>
      <w:bookmarkStart w:id="146" w:name="_Toc25750680"/>
      <w:bookmarkStart w:id="147" w:name="_Toc9560"/>
      <w:bookmarkStart w:id="148" w:name="_Toc27610"/>
      <w:bookmarkStart w:id="149" w:name="_Toc9861"/>
      <w:bookmarkStart w:id="150" w:name="_Toc12984812"/>
      <w:bookmarkStart w:id="151" w:name="_Toc492478808"/>
      <w:bookmarkStart w:id="152" w:name="_Toc18340"/>
      <w:bookmarkStart w:id="153" w:name="_Toc23615"/>
      <w:bookmarkStart w:id="154" w:name="_Toc414290526"/>
      <w:bookmarkStart w:id="155" w:name="_Toc24487"/>
      <w:bookmarkStart w:id="156" w:name="_Toc18516"/>
      <w:bookmarkStart w:id="157" w:name="_Toc12983552"/>
      <w:bookmarkStart w:id="158" w:name="_Toc6992"/>
      <w:r>
        <w:rPr>
          <w:rFonts w:ascii="宋体" w:hAnsi="宋体" w:eastAsia="宋体"/>
          <w:color w:val="auto"/>
          <w:sz w:val="21"/>
          <w:szCs w:val="21"/>
          <w:highlight w:val="none"/>
        </w:rPr>
        <w:t>B1比选申请报价一览表</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snapToGrid w:val="0"/>
        <w:spacing w:after="50"/>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比选申请报价一览表</w:t>
      </w:r>
    </w:p>
    <w:p>
      <w:pPr>
        <w:widowControl w:val="0"/>
        <w:snapToGrid w:val="0"/>
        <w:spacing w:before="0" w:after="0" w:afterAutospacing="0"/>
        <w:ind w:left="0" w:right="-57" w:rightChars="-27" w:firstLine="0"/>
        <w:rPr>
          <w:rFonts w:ascii="宋体" w:hAnsi="宋体"/>
          <w:color w:val="auto"/>
          <w:highlight w:val="none"/>
          <w:u w:val="single"/>
        </w:rPr>
      </w:pPr>
      <w:r>
        <w:rPr>
          <w:rFonts w:hint="eastAsia" w:ascii="宋体" w:hAnsi="宋体"/>
          <w:color w:val="auto"/>
          <w:kern w:val="2"/>
          <w:highlight w:val="none"/>
        </w:rPr>
        <w:t>项目名称：</w:t>
      </w:r>
    </w:p>
    <w:p>
      <w:pPr>
        <w:widowControl w:val="0"/>
        <w:snapToGrid w:val="0"/>
        <w:spacing w:before="0" w:after="0" w:afterAutospacing="0"/>
        <w:ind w:right="-57" w:rightChars="-27"/>
        <w:rPr>
          <w:rFonts w:ascii="宋体" w:hAnsi="宋体"/>
          <w:color w:val="auto"/>
          <w:kern w:val="2"/>
          <w:highlight w:val="none"/>
        </w:rPr>
      </w:pPr>
      <w:r>
        <w:rPr>
          <w:rFonts w:hint="eastAsia" w:ascii="宋体" w:hAnsi="宋体"/>
          <w:color w:val="auto"/>
          <w:kern w:val="2"/>
          <w:highlight w:val="none"/>
        </w:rPr>
        <w:t>比选申请人名称：                     单位：元</w:t>
      </w:r>
    </w:p>
    <w:tbl>
      <w:tblPr>
        <w:tblStyle w:val="31"/>
        <w:tblW w:w="494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1"/>
        <w:gridCol w:w="6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trPr>
        <w:tc>
          <w:tcPr>
            <w:tcW w:w="1286" w:type="pct"/>
            <w:tcBorders>
              <w:top w:val="single" w:color="auto" w:sz="4" w:space="0"/>
              <w:left w:val="single" w:color="auto" w:sz="4" w:space="0"/>
              <w:bottom w:val="single" w:color="auto" w:sz="4" w:space="0"/>
              <w:right w:val="single" w:color="auto" w:sz="4" w:space="0"/>
            </w:tcBorders>
            <w:vAlign w:val="center"/>
          </w:tcPr>
          <w:p>
            <w:pPr>
              <w:widowControl w:val="0"/>
              <w:snapToGrid w:val="0"/>
              <w:spacing w:line="500" w:lineRule="exact"/>
              <w:jc w:val="center"/>
              <w:rPr>
                <w:rFonts w:ascii="宋体" w:hAnsi="宋体"/>
                <w:b/>
                <w:bCs/>
                <w:color w:val="auto"/>
                <w:kern w:val="2"/>
                <w:sz w:val="24"/>
                <w:szCs w:val="24"/>
                <w:highlight w:val="none"/>
              </w:rPr>
            </w:pPr>
            <w:r>
              <w:rPr>
                <w:rFonts w:hint="eastAsia" w:ascii="宋体" w:hAnsi="宋体"/>
                <w:b/>
                <w:bCs/>
                <w:color w:val="auto"/>
                <w:sz w:val="24"/>
                <w:szCs w:val="24"/>
                <w:highlight w:val="none"/>
              </w:rPr>
              <w:t>含税总价：</w:t>
            </w:r>
          </w:p>
        </w:tc>
        <w:tc>
          <w:tcPr>
            <w:tcW w:w="3713" w:type="pct"/>
            <w:tcBorders>
              <w:top w:val="single" w:color="auto" w:sz="4" w:space="0"/>
              <w:left w:val="single" w:color="auto" w:sz="4" w:space="0"/>
              <w:bottom w:val="single" w:color="auto" w:sz="4" w:space="0"/>
              <w:right w:val="single" w:color="auto" w:sz="4" w:space="0"/>
            </w:tcBorders>
          </w:tcPr>
          <w:p>
            <w:pPr>
              <w:snapToGrid w:val="0"/>
              <w:spacing w:line="500" w:lineRule="exact"/>
              <w:rPr>
                <w:rFonts w:ascii="宋体" w:hAnsi="宋体"/>
                <w:b/>
                <w:bCs/>
                <w:color w:val="auto"/>
                <w:kern w:val="2"/>
                <w:sz w:val="24"/>
                <w:szCs w:val="24"/>
                <w:highlight w:val="none"/>
              </w:rPr>
            </w:pPr>
            <w:r>
              <w:rPr>
                <w:rFonts w:hint="eastAsia" w:ascii="宋体" w:hAnsi="宋体"/>
                <w:b/>
                <w:bCs/>
                <w:color w:val="auto"/>
                <w:sz w:val="24"/>
                <w:szCs w:val="24"/>
                <w:highlight w:val="none"/>
              </w:rPr>
              <w:t>大写：</w:t>
            </w:r>
          </w:p>
          <w:p>
            <w:pPr>
              <w:widowControl w:val="0"/>
              <w:snapToGrid w:val="0"/>
              <w:spacing w:line="500" w:lineRule="exact"/>
              <w:ind w:left="0" w:firstLine="0"/>
              <w:rPr>
                <w:rFonts w:ascii="宋体" w:hAnsi="宋体"/>
                <w:b/>
                <w:bCs/>
                <w:color w:val="auto"/>
                <w:kern w:val="2"/>
                <w:sz w:val="24"/>
                <w:szCs w:val="24"/>
                <w:highlight w:val="none"/>
              </w:rPr>
            </w:pPr>
            <w:r>
              <w:rPr>
                <w:rFonts w:hint="eastAsia" w:ascii="宋体" w:hAnsi="宋体"/>
                <w:b/>
                <w:bCs/>
                <w:color w:val="auto"/>
                <w:sz w:val="24"/>
                <w:szCs w:val="24"/>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trPr>
        <w:tc>
          <w:tcPr>
            <w:tcW w:w="1286" w:type="pct"/>
            <w:tcBorders>
              <w:top w:val="single" w:color="auto" w:sz="4" w:space="0"/>
              <w:left w:val="single" w:color="auto" w:sz="4" w:space="0"/>
              <w:bottom w:val="single" w:color="auto" w:sz="4" w:space="0"/>
              <w:right w:val="single" w:color="auto" w:sz="4" w:space="0"/>
            </w:tcBorders>
            <w:vAlign w:val="center"/>
          </w:tcPr>
          <w:p>
            <w:pPr>
              <w:widowControl w:val="0"/>
              <w:snapToGrid w:val="0"/>
              <w:spacing w:line="500" w:lineRule="exact"/>
              <w:jc w:val="center"/>
              <w:rPr>
                <w:rFonts w:ascii="宋体" w:hAnsi="宋体"/>
                <w:b/>
                <w:bCs/>
                <w:color w:val="auto"/>
                <w:sz w:val="24"/>
                <w:szCs w:val="24"/>
                <w:highlight w:val="none"/>
              </w:rPr>
            </w:pPr>
            <w:r>
              <w:rPr>
                <w:rFonts w:hint="eastAsia" w:ascii="宋体" w:hAnsi="宋体"/>
                <w:b/>
                <w:bCs/>
                <w:color w:val="auto"/>
                <w:sz w:val="24"/>
                <w:szCs w:val="24"/>
                <w:highlight w:val="none"/>
              </w:rPr>
              <w:t>税率</w:t>
            </w:r>
          </w:p>
        </w:tc>
        <w:tc>
          <w:tcPr>
            <w:tcW w:w="3713" w:type="pct"/>
            <w:tcBorders>
              <w:top w:val="single" w:color="auto" w:sz="4" w:space="0"/>
              <w:left w:val="single" w:color="auto" w:sz="4" w:space="0"/>
              <w:bottom w:val="single" w:color="auto" w:sz="4" w:space="0"/>
              <w:right w:val="single" w:color="auto" w:sz="4" w:space="0"/>
            </w:tcBorders>
            <w:vAlign w:val="center"/>
          </w:tcPr>
          <w:p>
            <w:pPr>
              <w:snapToGrid w:val="0"/>
              <w:spacing w:line="500" w:lineRule="exact"/>
              <w:ind w:left="735" w:leftChars="350" w:firstLine="590" w:firstLineChars="245"/>
              <w:rPr>
                <w:rFonts w:ascii="宋体" w:hAnsi="宋体"/>
                <w:b/>
                <w:bCs/>
                <w:color w:val="auto"/>
                <w:sz w:val="24"/>
                <w:szCs w:val="24"/>
                <w:highlight w:val="none"/>
                <w:u w:val="single"/>
              </w:rPr>
            </w:pPr>
            <w:r>
              <w:rPr>
                <w:rFonts w:hint="eastAsia" w:ascii="宋体" w:hAnsi="宋体"/>
                <w:b/>
                <w:bCs/>
                <w:color w:val="auto"/>
                <w:sz w:val="24"/>
                <w:szCs w:val="24"/>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trPr>
        <w:tc>
          <w:tcPr>
            <w:tcW w:w="1286" w:type="pct"/>
            <w:tcBorders>
              <w:top w:val="single" w:color="auto" w:sz="4" w:space="0"/>
              <w:left w:val="single" w:color="auto" w:sz="4" w:space="0"/>
              <w:bottom w:val="single" w:color="auto" w:sz="4" w:space="0"/>
              <w:right w:val="single" w:color="auto" w:sz="4" w:space="0"/>
            </w:tcBorders>
            <w:vAlign w:val="center"/>
          </w:tcPr>
          <w:p>
            <w:pPr>
              <w:widowControl w:val="0"/>
              <w:snapToGrid w:val="0"/>
              <w:spacing w:line="500" w:lineRule="exact"/>
              <w:jc w:val="center"/>
              <w:rPr>
                <w:rFonts w:hint="eastAsia" w:ascii="宋体" w:hAnsi="宋体"/>
                <w:b/>
                <w:bCs/>
                <w:color w:val="auto"/>
                <w:sz w:val="24"/>
                <w:szCs w:val="24"/>
                <w:highlight w:val="none"/>
              </w:rPr>
            </w:pPr>
          </w:p>
        </w:tc>
        <w:tc>
          <w:tcPr>
            <w:tcW w:w="3713" w:type="pct"/>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hint="eastAsia" w:ascii="宋体" w:hAnsi="宋体"/>
                <w:b/>
                <w:bCs/>
                <w:color w:val="auto"/>
                <w:sz w:val="24"/>
                <w:szCs w:val="24"/>
                <w:highlight w:val="none"/>
                <w:u w:val="single"/>
              </w:rPr>
            </w:pPr>
          </w:p>
        </w:tc>
      </w:tr>
    </w:tbl>
    <w:p>
      <w:pPr>
        <w:pStyle w:val="2"/>
        <w:ind w:firstLine="480"/>
        <w:rPr>
          <w:rFonts w:eastAsiaTheme="minorEastAsia"/>
          <w:color w:val="auto"/>
          <w:highlight w:val="none"/>
        </w:rPr>
      </w:pPr>
    </w:p>
    <w:p>
      <w:pPr>
        <w:pStyle w:val="15"/>
        <w:rPr>
          <w:rFonts w:hAnsi="宋体"/>
          <w:color w:val="auto"/>
          <w:highlight w:val="none"/>
        </w:rPr>
      </w:pPr>
    </w:p>
    <w:p>
      <w:pPr>
        <w:snapToGrid w:val="0"/>
        <w:spacing w:after="50" w:line="280" w:lineRule="exact"/>
        <w:ind w:left="955" w:right="-817" w:firstLine="2625" w:firstLineChars="1250"/>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2835" w:firstLineChars="1350"/>
        <w:rPr>
          <w:rFonts w:ascii="宋体" w:hAnsi="宋体"/>
          <w:color w:val="auto"/>
          <w:highlight w:val="none"/>
          <w:u w:val="single"/>
        </w:rPr>
      </w:pPr>
      <w:r>
        <w:rPr>
          <w:rFonts w:hint="eastAsia" w:ascii="宋体" w:hAnsi="宋体"/>
          <w:color w:val="auto"/>
          <w:highlight w:val="none"/>
        </w:rPr>
        <w:t>法定代表人或被授权人（签字）：</w:t>
      </w:r>
    </w:p>
    <w:p>
      <w:pPr>
        <w:spacing w:before="0"/>
        <w:ind w:right="-57" w:firstLine="0"/>
        <w:jc w:val="center"/>
        <w:rPr>
          <w:rFonts w:ascii="宋体" w:hAnsi="宋体"/>
          <w:color w:val="auto"/>
          <w:highlight w:val="none"/>
        </w:rPr>
      </w:pPr>
      <w:r>
        <w:rPr>
          <w:rFonts w:hint="eastAsia" w:ascii="宋体" w:hAnsi="宋体"/>
          <w:color w:val="auto"/>
          <w:highlight w:val="none"/>
        </w:rPr>
        <w:t>日  期：     年  月  日</w:t>
      </w:r>
    </w:p>
    <w:p>
      <w:pPr>
        <w:pStyle w:val="5"/>
        <w:tabs>
          <w:tab w:val="left" w:pos="567"/>
          <w:tab w:val="left" w:pos="720"/>
        </w:tabs>
        <w:snapToGrid w:val="0"/>
        <w:spacing w:after="0" w:line="360" w:lineRule="auto"/>
        <w:ind w:right="0" w:firstLine="0"/>
        <w:jc w:val="left"/>
        <w:rPr>
          <w:rFonts w:ascii="宋体" w:hAnsi="宋体" w:eastAsia="宋体" w:cs="Arial"/>
          <w:color w:val="auto"/>
          <w:highlight w:val="none"/>
        </w:rPr>
      </w:pPr>
      <w:r>
        <w:rPr>
          <w:rFonts w:ascii="宋体" w:hAnsi="宋体" w:eastAsia="宋体"/>
          <w:color w:val="auto"/>
          <w:highlight w:val="none"/>
        </w:rPr>
        <w:br w:type="page"/>
      </w:r>
      <w:bookmarkStart w:id="159" w:name="_Toc110413986"/>
      <w:bookmarkStart w:id="160" w:name="_Toc68859063"/>
      <w:bookmarkStart w:id="161" w:name="_Toc61680485"/>
      <w:bookmarkStart w:id="162" w:name="_Toc58124833"/>
      <w:bookmarkStart w:id="163" w:name="_Toc241920153"/>
      <w:bookmarkStart w:id="164" w:name="_Toc2257"/>
      <w:bookmarkStart w:id="165" w:name="_Toc25869"/>
      <w:bookmarkStart w:id="166" w:name="_Toc15419"/>
      <w:bookmarkStart w:id="167" w:name="_Toc11065"/>
      <w:bookmarkStart w:id="168" w:name="_Toc114134669"/>
      <w:bookmarkStart w:id="169" w:name="_Toc17112"/>
      <w:bookmarkStart w:id="170" w:name="_Toc14503"/>
      <w:bookmarkStart w:id="171" w:name="_Toc6270"/>
      <w:bookmarkStart w:id="172" w:name="_Toc20864"/>
      <w:bookmarkStart w:id="173" w:name="_Toc8713"/>
      <w:bookmarkStart w:id="174" w:name="_Toc10260"/>
      <w:bookmarkStart w:id="175" w:name="_Toc25750681"/>
      <w:bookmarkStart w:id="176" w:name="_Toc20737"/>
      <w:bookmarkStart w:id="177" w:name="_Toc29702"/>
      <w:bookmarkStart w:id="178" w:name="_Toc414290527"/>
      <w:bookmarkStart w:id="179" w:name="_Toc492478809"/>
      <w:bookmarkStart w:id="180" w:name="_Toc12984813"/>
      <w:bookmarkStart w:id="181" w:name="_Toc32224"/>
      <w:bookmarkStart w:id="182" w:name="_Toc14859"/>
      <w:bookmarkStart w:id="183" w:name="_Toc6833"/>
      <w:bookmarkStart w:id="184" w:name="_Toc375564356"/>
      <w:bookmarkStart w:id="185" w:name="_Toc2585"/>
      <w:bookmarkStart w:id="186" w:name="_Toc4976"/>
      <w:bookmarkStart w:id="187" w:name="_Toc12983553"/>
      <w:bookmarkStart w:id="188" w:name="_Toc21109"/>
      <w:r>
        <w:rPr>
          <w:rFonts w:ascii="宋体" w:hAnsi="宋体" w:eastAsia="宋体"/>
          <w:color w:val="auto"/>
          <w:sz w:val="21"/>
          <w:szCs w:val="21"/>
          <w:highlight w:val="none"/>
        </w:rPr>
        <w:t>B2比选申请</w:t>
      </w:r>
      <w:bookmarkEnd w:id="159"/>
      <w:bookmarkEnd w:id="160"/>
      <w:bookmarkEnd w:id="161"/>
      <w:bookmarkEnd w:id="162"/>
      <w:r>
        <w:rPr>
          <w:rFonts w:ascii="宋体" w:hAnsi="宋体" w:eastAsia="宋体"/>
          <w:color w:val="auto"/>
          <w:sz w:val="21"/>
          <w:szCs w:val="21"/>
          <w:highlight w:val="none"/>
        </w:rPr>
        <w:t>函格式</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spacing w:before="0" w:after="0" w:afterAutospacing="0"/>
        <w:ind w:right="0" w:firstLine="0"/>
        <w:jc w:val="center"/>
        <w:rPr>
          <w:rFonts w:ascii="宋体" w:hAnsi="宋体"/>
          <w:b/>
          <w:color w:val="auto"/>
          <w:sz w:val="32"/>
          <w:szCs w:val="32"/>
          <w:highlight w:val="none"/>
        </w:rPr>
      </w:pPr>
      <w:r>
        <w:rPr>
          <w:rFonts w:ascii="宋体" w:hAnsi="宋体"/>
          <w:b/>
          <w:color w:val="auto"/>
          <w:sz w:val="32"/>
          <w:szCs w:val="32"/>
          <w:highlight w:val="none"/>
        </w:rPr>
        <w:t>比选申请函</w:t>
      </w:r>
    </w:p>
    <w:p>
      <w:pPr>
        <w:spacing w:before="0" w:after="0" w:afterAutospacing="0"/>
        <w:ind w:left="0" w:right="0" w:firstLine="0"/>
        <w:rPr>
          <w:rFonts w:hint="eastAsia" w:ascii="宋体" w:hAnsi="宋体" w:eastAsia="宋体"/>
          <w:color w:val="auto"/>
          <w:highlight w:val="none"/>
          <w:lang w:eastAsia="zh-CN"/>
        </w:rPr>
      </w:pPr>
      <w:r>
        <w:rPr>
          <w:rFonts w:ascii="宋体" w:hAnsi="宋体"/>
          <w:color w:val="auto"/>
          <w:highlight w:val="none"/>
        </w:rPr>
        <w:t>致：</w:t>
      </w:r>
      <w:r>
        <w:rPr>
          <w:rFonts w:hint="eastAsia" w:ascii="宋体" w:hAnsi="宋体"/>
          <w:color w:val="auto"/>
          <w:highlight w:val="none"/>
          <w:lang w:eastAsia="zh-CN"/>
        </w:rPr>
        <w:t>南宁轨道地产集团有限责任公司</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根据贵方为</w:t>
      </w:r>
      <w:r>
        <w:rPr>
          <w:rFonts w:hint="eastAsia" w:ascii="宋体" w:hAnsi="宋体"/>
          <w:color w:val="auto"/>
          <w:highlight w:val="none"/>
        </w:rPr>
        <w:t>采购项目</w:t>
      </w:r>
      <w:r>
        <w:rPr>
          <w:rFonts w:ascii="宋体" w:hAnsi="宋体"/>
          <w:color w:val="auto"/>
          <w:highlight w:val="none"/>
        </w:rPr>
        <w:t>比选申请邀请，签字人</w:t>
      </w:r>
      <w:r>
        <w:rPr>
          <w:rFonts w:ascii="宋体" w:hAnsi="宋体"/>
          <w:color w:val="auto"/>
          <w:highlight w:val="none"/>
          <w:u w:val="single"/>
        </w:rPr>
        <w:t>(全名、职务)</w:t>
      </w:r>
      <w:r>
        <w:rPr>
          <w:rFonts w:ascii="宋体" w:hAnsi="宋体"/>
          <w:color w:val="auto"/>
          <w:highlight w:val="none"/>
        </w:rPr>
        <w:t>经正式授权并代表比选申请人</w:t>
      </w:r>
      <w:r>
        <w:rPr>
          <w:rFonts w:ascii="宋体" w:hAnsi="宋体"/>
          <w:color w:val="auto"/>
          <w:highlight w:val="none"/>
          <w:u w:val="single"/>
        </w:rPr>
        <w:t>（比选申请人名称、地址）</w:t>
      </w:r>
      <w:r>
        <w:rPr>
          <w:rFonts w:ascii="宋体" w:hAnsi="宋体"/>
          <w:color w:val="auto"/>
          <w:highlight w:val="none"/>
        </w:rPr>
        <w:t>提交</w:t>
      </w:r>
      <w:r>
        <w:rPr>
          <w:rFonts w:hint="eastAsia" w:ascii="宋体" w:hAnsi="宋体"/>
          <w:color w:val="auto"/>
          <w:highlight w:val="none"/>
        </w:rPr>
        <w:t>比选申请文件</w:t>
      </w:r>
      <w:r>
        <w:rPr>
          <w:rFonts w:ascii="宋体" w:hAnsi="宋体"/>
          <w:color w:val="auto"/>
          <w:highlight w:val="none"/>
        </w:rPr>
        <w:t>正本</w:t>
      </w:r>
      <w:r>
        <w:rPr>
          <w:rFonts w:ascii="宋体" w:hAnsi="宋体"/>
          <w:color w:val="auto"/>
          <w:highlight w:val="none"/>
          <w:u w:val="single"/>
        </w:rPr>
        <w:t>1</w:t>
      </w:r>
      <w:r>
        <w:rPr>
          <w:rFonts w:ascii="宋体" w:hAnsi="宋体"/>
          <w:color w:val="auto"/>
          <w:highlight w:val="none"/>
        </w:rPr>
        <w:t>份、副本</w:t>
      </w:r>
      <w:r>
        <w:rPr>
          <w:rFonts w:ascii="宋体" w:hAnsi="宋体"/>
          <w:color w:val="auto"/>
          <w:highlight w:val="none"/>
          <w:u w:val="single"/>
        </w:rPr>
        <w:t xml:space="preserve"> 4</w:t>
      </w:r>
      <w:r>
        <w:rPr>
          <w:rFonts w:ascii="宋体" w:hAnsi="宋体"/>
          <w:color w:val="auto"/>
          <w:highlight w:val="none"/>
        </w:rPr>
        <w:t>份及电子文件</w:t>
      </w:r>
      <w:r>
        <w:rPr>
          <w:rFonts w:ascii="宋体" w:hAnsi="宋体"/>
          <w:color w:val="auto"/>
          <w:highlight w:val="none"/>
          <w:u w:val="single"/>
        </w:rPr>
        <w:t xml:space="preserve"> </w:t>
      </w:r>
      <w:r>
        <w:rPr>
          <w:rFonts w:hint="eastAsia" w:ascii="宋体" w:hAnsi="宋体"/>
          <w:color w:val="auto"/>
          <w:highlight w:val="none"/>
          <w:u w:val="single"/>
          <w:lang w:val="en-US" w:eastAsia="zh-CN"/>
        </w:rPr>
        <w:t>1</w:t>
      </w:r>
      <w:r>
        <w:rPr>
          <w:rFonts w:ascii="宋体" w:hAnsi="宋体"/>
          <w:color w:val="auto"/>
          <w:highlight w:val="none"/>
          <w:u w:val="single"/>
        </w:rPr>
        <w:t xml:space="preserve"> </w:t>
      </w:r>
      <w:r>
        <w:rPr>
          <w:rFonts w:ascii="宋体" w:hAnsi="宋体"/>
          <w:color w:val="auto"/>
          <w:highlight w:val="none"/>
        </w:rPr>
        <w:t>份（U盘）。</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据此，签字人宣布同意如下：</w:t>
      </w:r>
    </w:p>
    <w:p>
      <w:pPr>
        <w:spacing w:before="0" w:after="0" w:afterAutospacing="0"/>
        <w:ind w:left="0" w:right="0" w:firstLine="420" w:firstLineChars="200"/>
        <w:rPr>
          <w:rFonts w:ascii="宋体" w:hAnsi="宋体"/>
          <w:color w:val="auto"/>
          <w:highlight w:val="none"/>
        </w:rPr>
      </w:pPr>
      <w:bookmarkStart w:id="189" w:name="_Toc375564357"/>
      <w:r>
        <w:rPr>
          <w:rFonts w:ascii="宋体" w:hAnsi="宋体"/>
          <w:color w:val="auto"/>
          <w:highlight w:val="none"/>
        </w:rPr>
        <w:t>1. 按比选文件要求规定的应提交和交付的服务并履行全部合同义务的比选申请</w:t>
      </w:r>
      <w:r>
        <w:rPr>
          <w:rFonts w:hint="eastAsia" w:ascii="宋体" w:hAnsi="宋体"/>
          <w:color w:val="auto"/>
          <w:highlight w:val="none"/>
        </w:rPr>
        <w:t>，</w:t>
      </w:r>
      <w:r>
        <w:rPr>
          <w:rFonts w:ascii="宋体" w:hAnsi="宋体"/>
          <w:color w:val="auto"/>
          <w:highlight w:val="none"/>
        </w:rPr>
        <w:t>总价如本比选申请文件</w:t>
      </w:r>
      <w:r>
        <w:rPr>
          <w:rFonts w:hint="eastAsia" w:ascii="宋体" w:hAnsi="宋体"/>
          <w:color w:val="auto"/>
          <w:highlight w:val="none"/>
        </w:rPr>
        <w:t>价格文件</w:t>
      </w:r>
      <w:r>
        <w:rPr>
          <w:rFonts w:ascii="宋体" w:hAnsi="宋体"/>
          <w:color w:val="auto"/>
          <w:highlight w:val="none"/>
        </w:rPr>
        <w:t>“比选申请报价一览表”所述。</w:t>
      </w:r>
      <w:bookmarkEnd w:id="189"/>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ascii="宋体" w:hAnsi="宋体"/>
          <w:color w:val="auto"/>
          <w:highlight w:val="none"/>
        </w:rPr>
        <w:t>.按比选文件的规定履行合同责任和义务。</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.本比选申请有效期为比选申请截止日起</w:t>
      </w:r>
      <w:r>
        <w:rPr>
          <w:rFonts w:hint="eastAsia" w:ascii="宋体" w:hAnsi="宋体"/>
          <w:b/>
          <w:color w:val="auto"/>
          <w:highlight w:val="none"/>
          <w:u w:val="single"/>
        </w:rPr>
        <w:t>（备注：与前附表一致）</w:t>
      </w:r>
      <w:r>
        <w:rPr>
          <w:rFonts w:ascii="宋体" w:hAnsi="宋体"/>
          <w:color w:val="auto"/>
          <w:highlight w:val="none"/>
        </w:rPr>
        <w:t>日历天内。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.如果在规定的</w:t>
      </w:r>
      <w:r>
        <w:rPr>
          <w:rFonts w:hint="eastAsia" w:ascii="宋体" w:hAnsi="宋体"/>
          <w:color w:val="auto"/>
          <w:highlight w:val="none"/>
        </w:rPr>
        <w:t>比选文件递交</w:t>
      </w:r>
      <w:r>
        <w:rPr>
          <w:rFonts w:ascii="宋体" w:hAnsi="宋体"/>
          <w:color w:val="auto"/>
          <w:highlight w:val="none"/>
        </w:rPr>
        <w:t>时间后，</w:t>
      </w:r>
      <w:r>
        <w:rPr>
          <w:rFonts w:hint="eastAsia" w:ascii="宋体" w:hAnsi="宋体"/>
          <w:color w:val="auto"/>
          <w:highlight w:val="none"/>
        </w:rPr>
        <w:t>我公司</w:t>
      </w:r>
      <w:r>
        <w:rPr>
          <w:rFonts w:ascii="宋体" w:hAnsi="宋体"/>
          <w:color w:val="auto"/>
          <w:highlight w:val="none"/>
        </w:rPr>
        <w:t>在比选申请有效期内撤销比选申请，</w:t>
      </w:r>
      <w:r>
        <w:rPr>
          <w:rFonts w:hint="eastAsia" w:ascii="宋体" w:hAnsi="宋体"/>
          <w:color w:val="auto"/>
          <w:highlight w:val="none"/>
        </w:rPr>
        <w:t>所造成的损失我公司承担</w:t>
      </w:r>
      <w:r>
        <w:rPr>
          <w:rFonts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w:t>
      </w:r>
      <w:r>
        <w:rPr>
          <w:rFonts w:ascii="宋体" w:hAnsi="宋体"/>
          <w:color w:val="auto"/>
          <w:highlight w:val="none"/>
        </w:rPr>
        <w:t xml:space="preserve">. </w:t>
      </w:r>
      <w:r>
        <w:rPr>
          <w:rFonts w:ascii="宋体" w:hAnsi="宋体"/>
          <w:b/>
          <w:color w:val="auto"/>
          <w:highlight w:val="none"/>
        </w:rPr>
        <w:t>本项目采用含税报价</w:t>
      </w:r>
      <w:r>
        <w:rPr>
          <w:rFonts w:hint="eastAsia" w:ascii="宋体" w:hAnsi="宋体"/>
          <w:b/>
          <w:color w:val="auto"/>
          <w:highlight w:val="none"/>
        </w:rPr>
        <w:t>，含税报价为合同暂定价，合同的最终税金在结算阶段，按实际产生的税金进行核算，但合同不含税价格不因国家税率调整而调整。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w:t>
      </w:r>
      <w:r>
        <w:rPr>
          <w:rFonts w:ascii="宋体" w:hAnsi="宋体"/>
          <w:color w:val="auto"/>
          <w:highlight w:val="none"/>
        </w:rPr>
        <w:t>.与本比选申请有关的一切正式往来通讯请发往：</w:t>
      </w:r>
      <w:r>
        <w:rPr>
          <w:rFonts w:ascii="宋体" w:hAnsi="宋体"/>
          <w:color w:val="auto"/>
          <w:highlight w:val="none"/>
        </w:rPr>
        <w:tab/>
      </w:r>
    </w:p>
    <w:p>
      <w:pPr>
        <w:spacing w:before="0" w:after="0" w:afterAutospacing="0"/>
        <w:ind w:left="0" w:right="0" w:firstLine="420" w:firstLineChars="200"/>
        <w:rPr>
          <w:rFonts w:ascii="宋体" w:hAnsi="宋体"/>
          <w:color w:val="auto"/>
          <w:highlight w:val="none"/>
          <w:u w:val="single"/>
        </w:rPr>
      </w:pPr>
      <w:r>
        <w:rPr>
          <w:rFonts w:ascii="宋体" w:hAnsi="宋体"/>
          <w:color w:val="auto"/>
          <w:highlight w:val="none"/>
        </w:rPr>
        <w:t>地址：</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邮编：传真：</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电话：电子邮件：</w:t>
      </w:r>
    </w:p>
    <w:p>
      <w:pPr>
        <w:spacing w:before="0" w:after="0" w:afterAutospacing="0"/>
        <w:ind w:left="0" w:right="0" w:firstLine="420" w:firstLineChars="200"/>
        <w:rPr>
          <w:rFonts w:ascii="宋体" w:hAnsi="宋体"/>
          <w:color w:val="auto"/>
          <w:highlight w:val="none"/>
          <w:u w:val="single"/>
        </w:rPr>
      </w:pPr>
      <w:r>
        <w:rPr>
          <w:rFonts w:ascii="宋体" w:hAnsi="宋体"/>
          <w:color w:val="auto"/>
          <w:highlight w:val="none"/>
        </w:rPr>
        <w:t>比选申请人名称：</w:t>
      </w:r>
      <w:r>
        <w:rPr>
          <w:rFonts w:ascii="宋体" w:hAnsi="宋体"/>
          <w:color w:val="auto"/>
          <w:highlight w:val="none"/>
          <w:u w:val="single"/>
        </w:rPr>
        <w:t>（全称并加盖公章）</w:t>
      </w:r>
    </w:p>
    <w:p>
      <w:pPr>
        <w:spacing w:before="0" w:after="0" w:afterAutospacing="0"/>
        <w:ind w:left="0" w:right="0" w:firstLine="420" w:firstLineChars="200"/>
        <w:rPr>
          <w:rFonts w:ascii="宋体" w:hAnsi="宋体" w:cs="Arial"/>
          <w:color w:val="auto"/>
          <w:highlight w:val="none"/>
        </w:rPr>
      </w:pPr>
      <w:r>
        <w:rPr>
          <w:rFonts w:ascii="宋体" w:hAnsi="宋体"/>
          <w:color w:val="auto"/>
          <w:highlight w:val="none"/>
        </w:rPr>
        <w:t>比选申请人法定代表人（或其委托代理人）签字</w:t>
      </w:r>
      <w:r>
        <w:rPr>
          <w:rFonts w:hint="eastAsia" w:ascii="宋体" w:hAnsi="宋体"/>
          <w:color w:val="auto"/>
          <w:highlight w:val="none"/>
        </w:rPr>
        <w:t>或盖章</w:t>
      </w:r>
      <w:r>
        <w:rPr>
          <w:rFonts w:hint="eastAsia" w:ascii="宋体" w:hAnsi="宋体" w:cs="Arial"/>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 xml:space="preserve">日期：   </w:t>
      </w:r>
      <w:r>
        <w:rPr>
          <w:rFonts w:ascii="宋体" w:hAnsi="宋体"/>
          <w:color w:val="auto"/>
          <w:highlight w:val="none"/>
        </w:rPr>
        <w:t>年月日</w:t>
      </w:r>
    </w:p>
    <w:p>
      <w:pPr>
        <w:rPr>
          <w:rFonts w:ascii="宋体" w:hAnsi="宋体"/>
          <w:color w:val="auto"/>
          <w:highlight w:val="none"/>
        </w:rPr>
      </w:pPr>
    </w:p>
    <w:p>
      <w:pPr>
        <w:rPr>
          <w:rFonts w:ascii="宋体" w:hAnsi="宋体"/>
          <w:color w:val="auto"/>
          <w:highlight w:val="none"/>
        </w:rPr>
        <w:sectPr>
          <w:headerReference r:id="rId8" w:type="first"/>
          <w:headerReference r:id="rId7" w:type="default"/>
          <w:pgSz w:w="11905" w:h="16838"/>
          <w:pgMar w:top="1418" w:right="1418" w:bottom="1304" w:left="1418" w:header="454" w:footer="567" w:gutter="0"/>
          <w:cols w:space="720" w:num="1"/>
          <w:docGrid w:linePitch="312" w:charSpace="0"/>
        </w:sectPr>
      </w:pPr>
    </w:p>
    <w:p>
      <w:pPr>
        <w:pStyle w:val="4"/>
        <w:pageBreakBefore/>
        <w:spacing w:after="100"/>
        <w:ind w:right="-57" w:firstLine="0"/>
        <w:jc w:val="center"/>
        <w:rPr>
          <w:rFonts w:hAnsi="宋体"/>
          <w:b w:val="0"/>
          <w:color w:val="auto"/>
          <w:sz w:val="24"/>
          <w:szCs w:val="24"/>
          <w:highlight w:val="none"/>
        </w:rPr>
      </w:pPr>
      <w:bookmarkStart w:id="190" w:name="_Toc492478827"/>
      <w:bookmarkStart w:id="191" w:name="_Toc414290562"/>
      <w:bookmarkStart w:id="192" w:name="_Toc19107"/>
      <w:bookmarkStart w:id="193" w:name="_Toc9876"/>
      <w:bookmarkStart w:id="194" w:name="_Toc114134670"/>
      <w:bookmarkStart w:id="195" w:name="_Toc8563"/>
      <w:bookmarkStart w:id="196" w:name="_Toc19413"/>
      <w:bookmarkStart w:id="197" w:name="_Toc15451"/>
      <w:bookmarkStart w:id="198" w:name="_Toc22423"/>
      <w:bookmarkStart w:id="199" w:name="_Toc25220"/>
      <w:bookmarkStart w:id="200" w:name="_Toc30812"/>
      <w:bookmarkStart w:id="201" w:name="_Toc6034"/>
      <w:bookmarkStart w:id="202" w:name="_Toc2327"/>
      <w:bookmarkStart w:id="203" w:name="_Toc32381"/>
      <w:bookmarkStart w:id="204" w:name="_Toc13870"/>
      <w:bookmarkStart w:id="205" w:name="_Toc29577"/>
      <w:bookmarkStart w:id="206" w:name="_Toc14091"/>
      <w:bookmarkStart w:id="207" w:name="_Toc25635"/>
      <w:bookmarkStart w:id="208" w:name="_Toc3307"/>
      <w:bookmarkStart w:id="209" w:name="_Toc17664"/>
      <w:r>
        <w:rPr>
          <w:rFonts w:hint="eastAsia"/>
          <w:color w:val="auto"/>
          <w:sz w:val="24"/>
          <w:szCs w:val="24"/>
          <w:highlight w:val="none"/>
        </w:rPr>
        <w:t>C</w:t>
      </w:r>
      <w:r>
        <w:rPr>
          <w:rFonts w:hAnsi="宋体"/>
          <w:color w:val="auto"/>
          <w:sz w:val="24"/>
          <w:szCs w:val="24"/>
          <w:highlight w:val="none"/>
        </w:rPr>
        <w:t>技术</w:t>
      </w:r>
      <w:bookmarkEnd w:id="190"/>
      <w:bookmarkEnd w:id="191"/>
      <w:bookmarkEnd w:id="192"/>
      <w:bookmarkStart w:id="210" w:name="_Toc74938308"/>
      <w:bookmarkStart w:id="211" w:name="_Toc17887241"/>
      <w:bookmarkStart w:id="212" w:name="_Toc99697927"/>
      <w:bookmarkStart w:id="213" w:name="_Toc224010320"/>
      <w:bookmarkStart w:id="214" w:name="_Toc18770050"/>
      <w:r>
        <w:rPr>
          <w:rFonts w:hint="eastAsia" w:hAnsi="宋体"/>
          <w:color w:val="auto"/>
          <w:sz w:val="24"/>
          <w:szCs w:val="24"/>
          <w:highlight w:val="none"/>
        </w:rPr>
        <w:t>文件</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spacing w:before="0" w:after="0" w:afterAutospacing="0"/>
        <w:ind w:left="0" w:right="0" w:firstLine="422" w:firstLineChars="200"/>
        <w:jc w:val="left"/>
        <w:rPr>
          <w:rFonts w:hAnsi="宋体"/>
          <w:b/>
          <w:color w:val="auto"/>
          <w:highlight w:val="none"/>
        </w:rPr>
      </w:pPr>
      <w:r>
        <w:rPr>
          <w:rFonts w:hint="eastAsia" w:hAnsi="宋体"/>
          <w:b/>
          <w:color w:val="auto"/>
          <w:highlight w:val="none"/>
        </w:rPr>
        <w:t>技术文件格式</w:t>
      </w:r>
    </w:p>
    <w:bookmarkEnd w:id="210"/>
    <w:bookmarkEnd w:id="211"/>
    <w:bookmarkEnd w:id="212"/>
    <w:bookmarkEnd w:id="213"/>
    <w:bookmarkEnd w:id="214"/>
    <w:p>
      <w:pPr>
        <w:spacing w:before="0" w:after="0" w:afterAutospacing="0"/>
        <w:ind w:left="0" w:right="0" w:firstLine="315" w:firstLineChars="150"/>
        <w:rPr>
          <w:rFonts w:hint="eastAsia"/>
          <w:color w:val="auto"/>
          <w:highlight w:val="none"/>
        </w:rPr>
      </w:pPr>
      <w:bookmarkStart w:id="215" w:name="_Toc25750684"/>
      <w:r>
        <w:rPr>
          <w:rFonts w:hint="eastAsia"/>
          <w:color w:val="auto"/>
          <w:highlight w:val="none"/>
        </w:rPr>
        <w:t>（1）技术响应表（格式见C1）；</w:t>
      </w:r>
    </w:p>
    <w:p>
      <w:pPr>
        <w:spacing w:before="0" w:after="0" w:afterAutospacing="0"/>
        <w:ind w:left="0" w:right="0" w:firstLine="315" w:firstLineChars="150"/>
        <w:rPr>
          <w:rFonts w:hint="eastAsia"/>
          <w:color w:val="auto"/>
          <w:highlight w:val="none"/>
        </w:rPr>
      </w:pPr>
      <w:r>
        <w:rPr>
          <w:rFonts w:hint="eastAsia"/>
          <w:color w:val="auto"/>
          <w:highlight w:val="none"/>
        </w:rPr>
        <w:t>（2）商务响应表（格式见C2）；</w:t>
      </w:r>
    </w:p>
    <w:p>
      <w:pPr>
        <w:spacing w:before="0" w:after="0" w:afterAutospacing="0"/>
        <w:ind w:left="0" w:right="0" w:firstLine="315" w:firstLineChars="150"/>
        <w:rPr>
          <w:rFonts w:hint="eastAsia"/>
          <w:color w:val="auto"/>
          <w:highlight w:val="none"/>
        </w:rPr>
      </w:pPr>
      <w:r>
        <w:rPr>
          <w:rFonts w:hint="eastAsia"/>
          <w:color w:val="auto"/>
          <w:highlight w:val="none"/>
        </w:rPr>
        <w:t>（3）文创产品设计方案：根据本次项目需求制定符合实际的产品设计方案，包括产品样式例图、设计方案介绍、交付流程、节点工期及产品质保期等（C3，格式自拟）；</w:t>
      </w:r>
    </w:p>
    <w:p>
      <w:pPr>
        <w:spacing w:before="0" w:after="0" w:afterAutospacing="0"/>
        <w:ind w:left="0" w:right="0" w:firstLine="315" w:firstLineChars="150"/>
        <w:rPr>
          <w:rFonts w:hint="eastAsia"/>
          <w:color w:val="auto"/>
          <w:highlight w:val="none"/>
        </w:rPr>
      </w:pPr>
      <w:r>
        <w:rPr>
          <w:rFonts w:hint="eastAsia"/>
          <w:color w:val="auto"/>
          <w:highlight w:val="none"/>
        </w:rPr>
        <w:t>（4）比选申请人认为应提交的其他比选申请资料（如有）。</w:t>
      </w:r>
    </w:p>
    <w:p>
      <w:pPr>
        <w:pStyle w:val="5"/>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p>
    <w:p>
      <w:pPr>
        <w:pStyle w:val="5"/>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p>
    <w:p>
      <w:pPr>
        <w:pStyle w:val="5"/>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p>
    <w:p>
      <w:pPr>
        <w:pStyle w:val="5"/>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p>
    <w:p>
      <w:pPr>
        <w:pStyle w:val="5"/>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p>
    <w:p>
      <w:pPr>
        <w:pStyle w:val="5"/>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p>
    <w:p>
      <w:pPr>
        <w:pStyle w:val="6"/>
        <w:rPr>
          <w:rFonts w:ascii="宋体" w:hAnsi="宋体"/>
          <w:color w:val="auto"/>
          <w:highlight w:val="none"/>
        </w:rPr>
      </w:pPr>
    </w:p>
    <w:p>
      <w:pPr>
        <w:pStyle w:val="6"/>
        <w:rPr>
          <w:rFonts w:ascii="宋体" w:hAnsi="宋体"/>
          <w:color w:val="auto"/>
          <w:highlight w:val="none"/>
        </w:rPr>
      </w:pPr>
    </w:p>
    <w:p>
      <w:pPr>
        <w:pStyle w:val="6"/>
        <w:rPr>
          <w:rFonts w:ascii="宋体" w:hAnsi="宋体"/>
          <w:color w:val="auto"/>
          <w:highlight w:val="none"/>
        </w:rPr>
      </w:pPr>
    </w:p>
    <w:p>
      <w:pPr>
        <w:pStyle w:val="6"/>
        <w:rPr>
          <w:rFonts w:ascii="宋体" w:hAnsi="宋体"/>
          <w:color w:val="auto"/>
          <w:highlight w:val="none"/>
        </w:rPr>
      </w:pPr>
    </w:p>
    <w:p>
      <w:pPr>
        <w:pStyle w:val="6"/>
        <w:rPr>
          <w:rFonts w:ascii="宋体" w:hAnsi="宋体"/>
          <w:color w:val="auto"/>
          <w:highlight w:val="none"/>
        </w:rPr>
      </w:pPr>
    </w:p>
    <w:p>
      <w:pPr>
        <w:pStyle w:val="5"/>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p>
    <w:p>
      <w:pPr>
        <w:pStyle w:val="5"/>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p>
    <w:p>
      <w:pPr>
        <w:pStyle w:val="6"/>
        <w:rPr>
          <w:color w:val="auto"/>
          <w:highlight w:val="none"/>
        </w:rPr>
      </w:pPr>
    </w:p>
    <w:p>
      <w:pPr>
        <w:pStyle w:val="6"/>
        <w:rPr>
          <w:color w:val="auto"/>
          <w:highlight w:val="none"/>
        </w:rPr>
      </w:pPr>
    </w:p>
    <w:p>
      <w:pPr>
        <w:pStyle w:val="5"/>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bookmarkStart w:id="216" w:name="_Toc114134671"/>
      <w:r>
        <w:rPr>
          <w:rFonts w:hint="eastAsia" w:ascii="宋体" w:hAnsi="宋体" w:eastAsia="宋体"/>
          <w:color w:val="auto"/>
          <w:sz w:val="21"/>
          <w:szCs w:val="21"/>
          <w:highlight w:val="none"/>
        </w:rPr>
        <w:t xml:space="preserve">C1 </w:t>
      </w:r>
      <w:r>
        <w:rPr>
          <w:rFonts w:ascii="宋体" w:hAnsi="宋体" w:eastAsia="宋体"/>
          <w:color w:val="auto"/>
          <w:sz w:val="21"/>
          <w:szCs w:val="21"/>
          <w:highlight w:val="none"/>
        </w:rPr>
        <w:t>技术响应表</w:t>
      </w:r>
      <w:r>
        <w:rPr>
          <w:rFonts w:hint="eastAsia" w:ascii="宋体" w:hAnsi="宋体" w:eastAsia="宋体"/>
          <w:color w:val="auto"/>
          <w:sz w:val="21"/>
          <w:szCs w:val="21"/>
          <w:highlight w:val="none"/>
        </w:rPr>
        <w:t>格式</w:t>
      </w:r>
      <w:bookmarkEnd w:id="215"/>
      <w:bookmarkEnd w:id="216"/>
    </w:p>
    <w:p>
      <w:pPr>
        <w:spacing w:before="0"/>
        <w:ind w:right="-57" w:firstLine="0"/>
        <w:jc w:val="center"/>
        <w:rPr>
          <w:rFonts w:ascii="宋体" w:hAnsi="宋体"/>
          <w:b/>
          <w:color w:val="auto"/>
          <w:sz w:val="28"/>
          <w:szCs w:val="28"/>
          <w:highlight w:val="none"/>
        </w:rPr>
      </w:pPr>
      <w:r>
        <w:rPr>
          <w:rFonts w:hint="eastAsia" w:ascii="宋体" w:hAnsi="宋体"/>
          <w:b/>
          <w:color w:val="auto"/>
          <w:highlight w:val="none"/>
        </w:rPr>
        <w:t>技术响应表</w:t>
      </w:r>
      <w:r>
        <w:rPr>
          <w:rFonts w:hint="eastAsia" w:ascii="宋体" w:hAnsi="宋体" w:cs="宋体"/>
          <w:color w:val="auto"/>
          <w:sz w:val="16"/>
          <w:szCs w:val="16"/>
          <w:highlight w:val="none"/>
        </w:rPr>
        <w:t>（不论有无偏离，均须逐项填写偏离情况）</w:t>
      </w:r>
    </w:p>
    <w:p>
      <w:pPr>
        <w:spacing w:before="0" w:after="0" w:afterAutospacing="0"/>
        <w:ind w:right="0"/>
        <w:rPr>
          <w:rFonts w:ascii="宋体" w:hAnsi="宋体"/>
          <w:color w:val="auto"/>
          <w:highlight w:val="none"/>
          <w:u w:val="single"/>
        </w:rPr>
      </w:pPr>
      <w:r>
        <w:rPr>
          <w:rFonts w:ascii="宋体" w:hAnsi="宋体"/>
          <w:color w:val="auto"/>
          <w:highlight w:val="none"/>
        </w:rPr>
        <w:t>比选申请人名称：</w:t>
      </w:r>
    </w:p>
    <w:tbl>
      <w:tblPr>
        <w:tblStyle w:val="31"/>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30"/>
        <w:gridCol w:w="1593"/>
        <w:gridCol w:w="1961"/>
        <w:gridCol w:w="2201"/>
        <w:gridCol w:w="1418"/>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95" w:hRule="atLeast"/>
          <w:jc w:val="center"/>
        </w:trPr>
        <w:tc>
          <w:tcPr>
            <w:tcW w:w="530"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ascii="宋体" w:hAnsi="宋体"/>
                <w:color w:val="auto"/>
                <w:highlight w:val="none"/>
              </w:rPr>
            </w:pPr>
            <w:r>
              <w:rPr>
                <w:rFonts w:hint="eastAsia" w:ascii="宋体" w:hAnsi="宋体"/>
                <w:color w:val="auto"/>
                <w:highlight w:val="none"/>
              </w:rPr>
              <w:t>序号</w:t>
            </w:r>
          </w:p>
        </w:tc>
        <w:tc>
          <w:tcPr>
            <w:tcW w:w="159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olor w:val="auto"/>
                <w:highlight w:val="none"/>
              </w:rPr>
            </w:pPr>
            <w:r>
              <w:rPr>
                <w:rFonts w:hint="eastAsia" w:ascii="宋体" w:hAnsi="宋体"/>
                <w:color w:val="auto"/>
                <w:highlight w:val="none"/>
              </w:rPr>
              <w:t>比选文件条目号</w:t>
            </w:r>
          </w:p>
        </w:tc>
        <w:tc>
          <w:tcPr>
            <w:tcW w:w="1961"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ascii="宋体" w:hAnsi="宋体"/>
                <w:color w:val="auto"/>
                <w:highlight w:val="none"/>
              </w:rPr>
            </w:pPr>
            <w:r>
              <w:rPr>
                <w:rFonts w:hint="eastAsia" w:ascii="宋体" w:hAnsi="宋体"/>
                <w:color w:val="auto"/>
                <w:highlight w:val="none"/>
              </w:rPr>
              <w:t>比选文件要求</w:t>
            </w:r>
          </w:p>
        </w:tc>
        <w:tc>
          <w:tcPr>
            <w:tcW w:w="2201"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olor w:val="auto"/>
                <w:highlight w:val="none"/>
              </w:rPr>
            </w:pPr>
            <w:r>
              <w:rPr>
                <w:rFonts w:hint="eastAsia" w:ascii="宋体" w:hAnsi="宋体"/>
                <w:color w:val="auto"/>
                <w:highlight w:val="none"/>
              </w:rPr>
              <w:t>比选申请文件响应</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ascii="宋体" w:hAnsi="宋体"/>
                <w:color w:val="auto"/>
                <w:highlight w:val="none"/>
              </w:rPr>
            </w:pPr>
            <w:r>
              <w:rPr>
                <w:rFonts w:hint="eastAsia" w:ascii="宋体" w:hAnsi="宋体"/>
              </w:rPr>
              <w:t>偏离</w:t>
            </w:r>
            <w:r>
              <w:rPr>
                <w:rFonts w:hint="eastAsia" w:ascii="宋体" w:hAnsi="宋体"/>
                <w:lang w:val="en-US" w:eastAsia="zh-CN"/>
              </w:rPr>
              <w:t>情况</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ascii="宋体" w:hAnsi="宋体"/>
                <w:color w:val="auto"/>
                <w:highlight w:val="none"/>
              </w:rPr>
            </w:pPr>
            <w:r>
              <w:rPr>
                <w:rFonts w:hint="eastAsia" w:ascii="宋体" w:hAnsi="宋体"/>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530"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r>
              <w:rPr>
                <w:rFonts w:hint="eastAsia" w:cs="Arial"/>
                <w:color w:val="auto"/>
                <w:kern w:val="2"/>
                <w:highlight w:val="none"/>
                <w:u w:val="single"/>
              </w:rPr>
              <w:t>1</w:t>
            </w:r>
          </w:p>
        </w:tc>
        <w:tc>
          <w:tcPr>
            <w:tcW w:w="1593"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r>
              <w:rPr>
                <w:color w:val="auto"/>
                <w:highlight w:val="none"/>
              </w:rPr>
              <w:fldChar w:fldCharType="begin"/>
            </w:r>
            <w:r>
              <w:rPr>
                <w:color w:val="auto"/>
                <w:highlight w:val="none"/>
              </w:rPr>
              <w:instrText xml:space="preserve"> HYPERLINK \l "_Toc25750588" </w:instrText>
            </w:r>
            <w:r>
              <w:rPr>
                <w:color w:val="auto"/>
                <w:highlight w:val="none"/>
              </w:rPr>
              <w:fldChar w:fldCharType="separate"/>
            </w:r>
            <w:r>
              <w:rPr>
                <w:rFonts w:hint="eastAsia" w:ascii="宋体" w:hAnsi="宋体"/>
                <w:color w:val="auto"/>
                <w:highlight w:val="none"/>
              </w:rPr>
              <w:t>第一章</w:t>
            </w:r>
            <w:r>
              <w:rPr>
                <w:rFonts w:hint="eastAsia" w:ascii="宋体" w:hAnsi="宋体"/>
                <w:color w:val="auto"/>
                <w:highlight w:val="none"/>
              </w:rPr>
              <w:fldChar w:fldCharType="end"/>
            </w:r>
          </w:p>
        </w:tc>
        <w:tc>
          <w:tcPr>
            <w:tcW w:w="1961"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r>
              <w:rPr>
                <w:rFonts w:hint="eastAsia" w:ascii="宋体" w:hAnsi="宋体"/>
                <w:color w:val="auto"/>
                <w:highlight w:val="none"/>
              </w:rPr>
              <w:t>比选公告</w:t>
            </w:r>
          </w:p>
        </w:tc>
        <w:tc>
          <w:tcPr>
            <w:tcW w:w="2201"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p>
        </w:tc>
        <w:tc>
          <w:tcPr>
            <w:tcW w:w="1177" w:type="dxa"/>
            <w:tcBorders>
              <w:top w:val="single" w:color="auto" w:sz="4" w:space="0"/>
              <w:left w:val="single" w:color="auto" w:sz="4" w:space="0"/>
              <w:bottom w:val="single" w:color="auto" w:sz="4" w:space="0"/>
              <w:right w:val="single" w:color="auto" w:sz="4" w:space="0"/>
            </w:tcBorders>
          </w:tcPr>
          <w:p>
            <w:pPr>
              <w:widowControl w:val="0"/>
              <w:adjustRightInd w:val="0"/>
              <w:jc w:val="center"/>
              <w:rPr>
                <w:rFonts w:cs="Arial"/>
                <w:color w:val="auto"/>
                <w:kern w:val="2"/>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530"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r>
              <w:rPr>
                <w:rFonts w:hint="eastAsia" w:cs="Arial"/>
                <w:color w:val="auto"/>
                <w:kern w:val="2"/>
                <w:highlight w:val="none"/>
                <w:u w:val="single"/>
              </w:rPr>
              <w:t>2</w:t>
            </w:r>
          </w:p>
        </w:tc>
        <w:tc>
          <w:tcPr>
            <w:tcW w:w="1593"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r>
              <w:rPr>
                <w:color w:val="auto"/>
                <w:highlight w:val="none"/>
              </w:rPr>
              <w:fldChar w:fldCharType="begin"/>
            </w:r>
            <w:r>
              <w:rPr>
                <w:color w:val="auto"/>
                <w:highlight w:val="none"/>
              </w:rPr>
              <w:instrText xml:space="preserve"> HYPERLINK \l "_Toc25750588" </w:instrText>
            </w:r>
            <w:r>
              <w:rPr>
                <w:color w:val="auto"/>
                <w:highlight w:val="none"/>
              </w:rPr>
              <w:fldChar w:fldCharType="separate"/>
            </w:r>
            <w:r>
              <w:rPr>
                <w:rFonts w:hint="eastAsia" w:ascii="宋体" w:hAnsi="宋体"/>
                <w:color w:val="auto"/>
                <w:highlight w:val="none"/>
              </w:rPr>
              <w:t>第二章</w:t>
            </w:r>
            <w:r>
              <w:rPr>
                <w:rFonts w:hint="eastAsia" w:ascii="宋体" w:hAnsi="宋体"/>
                <w:color w:val="auto"/>
                <w:highlight w:val="none"/>
              </w:rPr>
              <w:fldChar w:fldCharType="end"/>
            </w:r>
          </w:p>
        </w:tc>
        <w:tc>
          <w:tcPr>
            <w:tcW w:w="1961"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r>
              <w:rPr>
                <w:rFonts w:hint="eastAsia" w:ascii="宋体" w:hAnsi="宋体"/>
                <w:color w:val="auto"/>
                <w:highlight w:val="none"/>
              </w:rPr>
              <w:t>比选申请须知</w:t>
            </w:r>
          </w:p>
        </w:tc>
        <w:tc>
          <w:tcPr>
            <w:tcW w:w="2201"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p>
        </w:tc>
        <w:tc>
          <w:tcPr>
            <w:tcW w:w="1177" w:type="dxa"/>
            <w:tcBorders>
              <w:top w:val="single" w:color="auto" w:sz="4" w:space="0"/>
              <w:left w:val="single" w:color="auto" w:sz="4" w:space="0"/>
              <w:bottom w:val="single" w:color="auto" w:sz="4" w:space="0"/>
              <w:right w:val="single" w:color="auto" w:sz="4" w:space="0"/>
            </w:tcBorders>
          </w:tcPr>
          <w:p>
            <w:pPr>
              <w:widowControl w:val="0"/>
              <w:adjustRightInd w:val="0"/>
              <w:jc w:val="center"/>
              <w:rPr>
                <w:rFonts w:cs="Arial"/>
                <w:color w:val="auto"/>
                <w:kern w:val="2"/>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530"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r>
              <w:rPr>
                <w:rFonts w:hint="eastAsia" w:cs="Arial"/>
                <w:color w:val="auto"/>
                <w:kern w:val="2"/>
                <w:highlight w:val="none"/>
                <w:u w:val="single"/>
              </w:rPr>
              <w:t>3</w:t>
            </w:r>
          </w:p>
        </w:tc>
        <w:tc>
          <w:tcPr>
            <w:tcW w:w="1593"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r>
              <w:rPr>
                <w:color w:val="auto"/>
                <w:highlight w:val="none"/>
              </w:rPr>
              <w:fldChar w:fldCharType="begin"/>
            </w:r>
            <w:r>
              <w:rPr>
                <w:color w:val="auto"/>
                <w:highlight w:val="none"/>
              </w:rPr>
              <w:instrText xml:space="preserve"> HYPERLINK \l "_Toc25750588" </w:instrText>
            </w:r>
            <w:r>
              <w:rPr>
                <w:color w:val="auto"/>
                <w:highlight w:val="none"/>
              </w:rPr>
              <w:fldChar w:fldCharType="separate"/>
            </w:r>
            <w:r>
              <w:rPr>
                <w:rFonts w:hint="eastAsia" w:ascii="宋体" w:hAnsi="宋体"/>
                <w:color w:val="auto"/>
                <w:highlight w:val="none"/>
              </w:rPr>
              <w:t>第三章</w:t>
            </w:r>
            <w:r>
              <w:rPr>
                <w:rFonts w:hint="eastAsia" w:ascii="宋体" w:hAnsi="宋体"/>
                <w:color w:val="auto"/>
                <w:highlight w:val="none"/>
              </w:rPr>
              <w:fldChar w:fldCharType="end"/>
            </w:r>
          </w:p>
        </w:tc>
        <w:tc>
          <w:tcPr>
            <w:tcW w:w="1961"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r>
              <w:rPr>
                <w:rFonts w:hint="eastAsia" w:ascii="宋体" w:hAnsi="宋体"/>
                <w:color w:val="auto"/>
                <w:highlight w:val="none"/>
              </w:rPr>
              <w:t>合同条款及格式</w:t>
            </w:r>
          </w:p>
        </w:tc>
        <w:tc>
          <w:tcPr>
            <w:tcW w:w="2201"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p>
        </w:tc>
        <w:tc>
          <w:tcPr>
            <w:tcW w:w="1177" w:type="dxa"/>
            <w:tcBorders>
              <w:top w:val="single" w:color="auto" w:sz="4" w:space="0"/>
              <w:left w:val="single" w:color="auto" w:sz="4" w:space="0"/>
              <w:bottom w:val="single" w:color="auto" w:sz="4" w:space="0"/>
              <w:right w:val="single" w:color="auto" w:sz="4" w:space="0"/>
            </w:tcBorders>
          </w:tcPr>
          <w:p>
            <w:pPr>
              <w:widowControl w:val="0"/>
              <w:adjustRightInd w:val="0"/>
              <w:jc w:val="center"/>
              <w:rPr>
                <w:rFonts w:cs="Arial"/>
                <w:color w:val="auto"/>
                <w:kern w:val="2"/>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530"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r>
              <w:rPr>
                <w:rFonts w:hint="eastAsia" w:cs="Arial"/>
                <w:color w:val="auto"/>
                <w:kern w:val="2"/>
                <w:highlight w:val="none"/>
                <w:u w:val="single"/>
              </w:rPr>
              <w:t>4</w:t>
            </w:r>
          </w:p>
        </w:tc>
        <w:tc>
          <w:tcPr>
            <w:tcW w:w="1593"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r>
              <w:rPr>
                <w:color w:val="auto"/>
                <w:highlight w:val="none"/>
              </w:rPr>
              <w:fldChar w:fldCharType="begin"/>
            </w:r>
            <w:r>
              <w:rPr>
                <w:color w:val="auto"/>
                <w:highlight w:val="none"/>
              </w:rPr>
              <w:instrText xml:space="preserve"> HYPERLINK \l "_Toc25750588" </w:instrText>
            </w:r>
            <w:r>
              <w:rPr>
                <w:color w:val="auto"/>
                <w:highlight w:val="none"/>
              </w:rPr>
              <w:fldChar w:fldCharType="separate"/>
            </w:r>
            <w:r>
              <w:rPr>
                <w:rFonts w:hint="eastAsia" w:ascii="宋体" w:hAnsi="宋体"/>
                <w:color w:val="auto"/>
                <w:highlight w:val="none"/>
              </w:rPr>
              <w:t>第四章</w:t>
            </w:r>
            <w:r>
              <w:rPr>
                <w:rFonts w:hint="eastAsia" w:ascii="宋体" w:hAnsi="宋体"/>
                <w:color w:val="auto"/>
                <w:highlight w:val="none"/>
              </w:rPr>
              <w:fldChar w:fldCharType="end"/>
            </w:r>
          </w:p>
        </w:tc>
        <w:tc>
          <w:tcPr>
            <w:tcW w:w="1961"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r>
              <w:rPr>
                <w:rFonts w:hint="eastAsia" w:ascii="宋体" w:hAnsi="宋体"/>
                <w:color w:val="auto"/>
                <w:highlight w:val="none"/>
              </w:rPr>
              <w:t>比选申请文件格式</w:t>
            </w:r>
          </w:p>
        </w:tc>
        <w:tc>
          <w:tcPr>
            <w:tcW w:w="2201"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p>
        </w:tc>
        <w:tc>
          <w:tcPr>
            <w:tcW w:w="1177" w:type="dxa"/>
            <w:tcBorders>
              <w:top w:val="single" w:color="auto" w:sz="4" w:space="0"/>
              <w:left w:val="single" w:color="auto" w:sz="4" w:space="0"/>
              <w:bottom w:val="single" w:color="auto" w:sz="4" w:space="0"/>
              <w:right w:val="single" w:color="auto" w:sz="4" w:space="0"/>
            </w:tcBorders>
          </w:tcPr>
          <w:p>
            <w:pPr>
              <w:widowControl w:val="0"/>
              <w:adjustRightInd w:val="0"/>
              <w:jc w:val="center"/>
              <w:rPr>
                <w:rFonts w:cs="Arial"/>
                <w:color w:val="auto"/>
                <w:kern w:val="2"/>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83" w:hRule="atLeast"/>
          <w:jc w:val="center"/>
        </w:trPr>
        <w:tc>
          <w:tcPr>
            <w:tcW w:w="8880" w:type="dxa"/>
            <w:gridSpan w:val="6"/>
            <w:tcBorders>
              <w:top w:val="single" w:color="auto" w:sz="4" w:space="0"/>
              <w:left w:val="single" w:color="auto" w:sz="4" w:space="0"/>
              <w:bottom w:val="single" w:color="auto" w:sz="4" w:space="0"/>
              <w:right w:val="single" w:color="auto" w:sz="4" w:space="0"/>
            </w:tcBorders>
            <w:vAlign w:val="center"/>
          </w:tcPr>
          <w:p>
            <w:pPr>
              <w:widowControl w:val="0"/>
              <w:rPr>
                <w:rFonts w:cs="Arial"/>
                <w:color w:val="auto"/>
                <w:kern w:val="2"/>
                <w:highlight w:val="none"/>
              </w:rPr>
            </w:pPr>
            <w:r>
              <w:rPr>
                <w:rFonts w:hint="eastAsia" w:cs="Arial"/>
                <w:color w:val="auto"/>
                <w:highlight w:val="none"/>
              </w:rPr>
              <w:t>我方确认：除了表中所列的条款外，我方的比选申请函将依从比选文件对于技术的全部要求和规定。</w:t>
            </w:r>
          </w:p>
        </w:tc>
      </w:tr>
    </w:tbl>
    <w:p>
      <w:pPr>
        <w:snapToGrid w:val="0"/>
        <w:spacing w:after="50" w:line="280" w:lineRule="exact"/>
        <w:ind w:left="955" w:leftChars="455" w:right="-817" w:firstLine="2832" w:firstLineChars="1349"/>
        <w:rPr>
          <w:rFonts w:ascii="宋体" w:hAnsi="宋体"/>
          <w:color w:val="auto"/>
          <w:highlight w:val="none"/>
        </w:rPr>
      </w:pPr>
    </w:p>
    <w:p>
      <w:pPr>
        <w:snapToGrid w:val="0"/>
        <w:spacing w:after="50" w:line="280" w:lineRule="exact"/>
        <w:ind w:left="955" w:leftChars="455" w:right="-817" w:firstLine="2832" w:firstLineChars="1349"/>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0"/>
        <w:jc w:val="center"/>
        <w:rPr>
          <w:rFonts w:ascii="宋体" w:hAnsi="宋体"/>
          <w:color w:val="auto"/>
          <w:highlight w:val="none"/>
          <w:u w:val="single"/>
        </w:rPr>
      </w:pPr>
      <w:r>
        <w:rPr>
          <w:rFonts w:hint="eastAsia" w:ascii="宋体" w:hAnsi="宋体"/>
          <w:color w:val="auto"/>
          <w:highlight w:val="none"/>
        </w:rPr>
        <w:t xml:space="preserve"> 法定代表人或被授权人（签字）：</w:t>
      </w:r>
    </w:p>
    <w:p>
      <w:pPr>
        <w:spacing w:before="0"/>
        <w:ind w:right="-57" w:firstLine="0"/>
        <w:jc w:val="center"/>
        <w:rPr>
          <w:rFonts w:ascii="宋体" w:hAnsi="宋体"/>
          <w:color w:val="auto"/>
          <w:highlight w:val="none"/>
        </w:rPr>
      </w:pPr>
      <w:r>
        <w:rPr>
          <w:rFonts w:hint="eastAsia" w:ascii="宋体" w:hAnsi="宋体"/>
          <w:color w:val="auto"/>
          <w:highlight w:val="none"/>
        </w:rPr>
        <w:t>日  期：  年  月  日</w:t>
      </w:r>
    </w:p>
    <w:p>
      <w:pPr>
        <w:spacing w:before="0"/>
        <w:ind w:right="-57" w:firstLine="0"/>
        <w:rPr>
          <w:rFonts w:ascii="宋体" w:hAnsi="宋体"/>
          <w:color w:val="auto"/>
          <w:highlight w:val="none"/>
        </w:rPr>
      </w:pPr>
    </w:p>
    <w:p>
      <w:pPr>
        <w:spacing w:before="0" w:after="0" w:afterAutospacing="0"/>
        <w:ind w:left="607" w:right="0" w:hanging="607" w:hangingChars="336"/>
        <w:rPr>
          <w:rFonts w:ascii="宋体" w:hAnsi="宋体"/>
          <w:b/>
          <w:color w:val="auto"/>
          <w:sz w:val="18"/>
          <w:szCs w:val="18"/>
          <w:highlight w:val="none"/>
        </w:rPr>
      </w:pPr>
      <w:r>
        <w:rPr>
          <w:rFonts w:ascii="宋体" w:hAnsi="宋体"/>
          <w:b/>
          <w:color w:val="auto"/>
          <w:sz w:val="18"/>
          <w:szCs w:val="18"/>
          <w:highlight w:val="none"/>
        </w:rPr>
        <w:t>说明：</w:t>
      </w:r>
    </w:p>
    <w:p>
      <w:pPr>
        <w:pStyle w:val="45"/>
        <w:tabs>
          <w:tab w:val="left" w:pos="720"/>
        </w:tabs>
        <w:spacing w:before="0" w:after="0" w:afterAutospacing="0"/>
        <w:ind w:left="0" w:right="0" w:firstLine="360" w:firstLineChars="200"/>
        <w:rPr>
          <w:rFonts w:ascii="宋体" w:hAnsi="宋体"/>
          <w:color w:val="auto"/>
          <w:sz w:val="18"/>
          <w:szCs w:val="18"/>
          <w:highlight w:val="none"/>
        </w:rPr>
      </w:pPr>
      <w:r>
        <w:rPr>
          <w:rFonts w:hint="eastAsia" w:ascii="宋体" w:hAnsi="宋体"/>
          <w:color w:val="auto"/>
          <w:sz w:val="18"/>
          <w:szCs w:val="18"/>
          <w:highlight w:val="none"/>
        </w:rPr>
        <w:t>1.对完全响应的条目在本表“</w:t>
      </w:r>
      <w:r>
        <w:rPr>
          <w:rFonts w:hint="eastAsia" w:ascii="宋体" w:hAnsi="宋体" w:eastAsia="宋体" w:cs="Times New Roman"/>
          <w:sz w:val="18"/>
          <w:szCs w:val="18"/>
          <w:lang w:val="en-US" w:eastAsia="zh-CN" w:bidi="ar-SA"/>
        </w:rPr>
        <w:t>比选申请文件响应</w:t>
      </w:r>
      <w:r>
        <w:rPr>
          <w:rFonts w:hint="eastAsia" w:ascii="宋体" w:hAnsi="宋体"/>
          <w:color w:val="auto"/>
          <w:sz w:val="18"/>
          <w:szCs w:val="18"/>
          <w:highlight w:val="none"/>
        </w:rPr>
        <w:t>”列中选注“完全响应”。对有偏离的条目在本表“偏离情况”列中选注“正偏离”或“负偏离”，并对“正偏离”或“负偏离”加以说明。</w:t>
      </w:r>
      <w:bookmarkStart w:id="240" w:name="_GoBack"/>
      <w:bookmarkEnd w:id="240"/>
    </w:p>
    <w:p>
      <w:pPr>
        <w:tabs>
          <w:tab w:val="left" w:pos="720"/>
        </w:tabs>
        <w:spacing w:before="0" w:after="0" w:afterAutospacing="0"/>
        <w:ind w:left="0" w:right="0" w:firstLine="360" w:firstLineChars="200"/>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正偏离是指应答的条件高于比选文件要求，负偏离是指应答的条件低于比选文件要求。</w:t>
      </w:r>
    </w:p>
    <w:p>
      <w:pPr>
        <w:tabs>
          <w:tab w:val="left" w:pos="720"/>
        </w:tabs>
        <w:spacing w:before="0" w:after="0" w:afterAutospacing="0"/>
        <w:ind w:left="0" w:right="0" w:firstLine="360" w:firstLineChars="200"/>
        <w:rPr>
          <w:rFonts w:ascii="宋体" w:hAnsi="宋体"/>
          <w:color w:val="auto"/>
          <w:sz w:val="18"/>
          <w:szCs w:val="18"/>
          <w:highlight w:val="none"/>
        </w:rPr>
      </w:pPr>
      <w:r>
        <w:rPr>
          <w:rFonts w:hint="eastAsia" w:ascii="宋体" w:hAnsi="宋体"/>
          <w:color w:val="auto"/>
          <w:sz w:val="18"/>
          <w:szCs w:val="18"/>
          <w:highlight w:val="none"/>
        </w:rPr>
        <w:t>3.</w:t>
      </w:r>
      <w:r>
        <w:rPr>
          <w:rFonts w:ascii="宋体" w:hAnsi="宋体"/>
          <w:color w:val="auto"/>
          <w:sz w:val="18"/>
          <w:szCs w:val="18"/>
          <w:highlight w:val="none"/>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color w:val="auto"/>
          <w:sz w:val="18"/>
          <w:szCs w:val="18"/>
          <w:highlight w:val="none"/>
        </w:rPr>
        <w:t xml:space="preserve">。     </w:t>
      </w:r>
    </w:p>
    <w:p>
      <w:pPr>
        <w:spacing w:before="0"/>
        <w:ind w:left="105" w:leftChars="50" w:right="-57" w:firstLine="271" w:firstLineChars="150"/>
        <w:rPr>
          <w:rFonts w:ascii="宋体" w:hAnsi="宋体"/>
          <w:b/>
          <w:color w:val="auto"/>
          <w:sz w:val="18"/>
          <w:szCs w:val="18"/>
          <w:highlight w:val="none"/>
        </w:rPr>
      </w:pPr>
      <w:r>
        <w:rPr>
          <w:rFonts w:hint="eastAsia" w:ascii="宋体" w:hAnsi="宋体"/>
          <w:b/>
          <w:color w:val="auto"/>
          <w:sz w:val="18"/>
          <w:szCs w:val="18"/>
          <w:highlight w:val="none"/>
        </w:rPr>
        <w:t>6.如有任意一项负偏离，比选申请人将不能通过符合性评审。</w:t>
      </w:r>
    </w:p>
    <w:p>
      <w:pPr>
        <w:pStyle w:val="5"/>
        <w:tabs>
          <w:tab w:val="left" w:pos="567"/>
          <w:tab w:val="left" w:pos="720"/>
        </w:tabs>
        <w:snapToGrid w:val="0"/>
        <w:spacing w:after="100" w:line="360" w:lineRule="auto"/>
        <w:ind w:right="-57" w:firstLine="0"/>
        <w:jc w:val="left"/>
        <w:rPr>
          <w:rFonts w:ascii="宋体" w:hAnsi="宋体" w:eastAsia="宋体"/>
          <w:color w:val="auto"/>
          <w:sz w:val="18"/>
          <w:szCs w:val="18"/>
          <w:highlight w:val="none"/>
        </w:rPr>
        <w:sectPr>
          <w:pgSz w:w="11905" w:h="16838"/>
          <w:pgMar w:top="1418" w:right="1418" w:bottom="1304" w:left="1418" w:header="454" w:footer="567" w:gutter="0"/>
          <w:cols w:space="720" w:num="1"/>
          <w:docGrid w:linePitch="312" w:charSpace="0"/>
        </w:sectPr>
      </w:pPr>
      <w:bookmarkStart w:id="217" w:name="_Toc25750685"/>
    </w:p>
    <w:bookmarkEnd w:id="217"/>
    <w:p>
      <w:pPr>
        <w:pStyle w:val="5"/>
        <w:tabs>
          <w:tab w:val="left" w:pos="567"/>
          <w:tab w:val="left" w:pos="720"/>
        </w:tabs>
        <w:snapToGrid w:val="0"/>
        <w:spacing w:before="120" w:after="0" w:line="360" w:lineRule="auto"/>
        <w:ind w:right="-57" w:firstLine="0"/>
        <w:jc w:val="left"/>
        <w:rPr>
          <w:rFonts w:ascii="宋体" w:hAnsi="宋体" w:eastAsia="宋体"/>
          <w:color w:val="auto"/>
          <w:sz w:val="21"/>
          <w:szCs w:val="21"/>
          <w:highlight w:val="none"/>
        </w:rPr>
      </w:pPr>
      <w:bookmarkStart w:id="218" w:name="_Toc114134672"/>
      <w:bookmarkStart w:id="219" w:name="_Toc25750687"/>
      <w:r>
        <w:rPr>
          <w:rFonts w:hint="eastAsia" w:ascii="宋体" w:hAnsi="宋体" w:eastAsia="宋体"/>
          <w:color w:val="auto"/>
          <w:sz w:val="21"/>
          <w:szCs w:val="21"/>
          <w:highlight w:val="none"/>
        </w:rPr>
        <w:t>C2商务响应表</w:t>
      </w:r>
      <w:r>
        <w:rPr>
          <w:rFonts w:ascii="宋体" w:hAnsi="宋体" w:eastAsia="宋体"/>
          <w:color w:val="auto"/>
          <w:sz w:val="21"/>
          <w:szCs w:val="21"/>
          <w:highlight w:val="none"/>
        </w:rPr>
        <w:t>格式</w:t>
      </w:r>
      <w:bookmarkEnd w:id="218"/>
      <w:bookmarkEnd w:id="219"/>
    </w:p>
    <w:p>
      <w:pPr>
        <w:ind w:right="-57" w:firstLine="0"/>
        <w:jc w:val="center"/>
        <w:rPr>
          <w:rFonts w:ascii="宋体" w:hAnsi="宋体"/>
          <w:b/>
          <w:color w:val="auto"/>
          <w:highlight w:val="none"/>
        </w:rPr>
      </w:pPr>
      <w:r>
        <w:rPr>
          <w:rFonts w:hint="eastAsia" w:ascii="宋体" w:hAnsi="宋体"/>
          <w:b/>
          <w:color w:val="auto"/>
          <w:highlight w:val="none"/>
        </w:rPr>
        <w:t>商务响应表</w:t>
      </w:r>
    </w:p>
    <w:p>
      <w:pPr>
        <w:spacing w:before="0" w:after="0" w:afterAutospacing="0"/>
        <w:ind w:right="-57" w:firstLine="0"/>
        <w:jc w:val="left"/>
        <w:rPr>
          <w:rFonts w:ascii="宋体" w:hAnsi="宋体"/>
          <w:color w:val="auto"/>
          <w:highlight w:val="none"/>
          <w:u w:val="single"/>
        </w:rPr>
      </w:pPr>
      <w:r>
        <w:rPr>
          <w:rFonts w:hint="eastAsia" w:ascii="宋体" w:hAnsi="宋体"/>
          <w:color w:val="auto"/>
          <w:highlight w:val="none"/>
        </w:rPr>
        <w:t>项目名称：</w:t>
      </w:r>
    </w:p>
    <w:tbl>
      <w:tblPr>
        <w:tblStyle w:val="31"/>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第二章</w:t>
            </w:r>
            <w:r>
              <w:rPr>
                <w:rFonts w:ascii="宋体" w:hAnsi="宋体"/>
                <w:color w:val="auto"/>
                <w:highlight w:val="none"/>
              </w:rPr>
              <w:t> </w:t>
            </w:r>
            <w:r>
              <w:rPr>
                <w:rFonts w:hint="eastAsia" w:ascii="宋体" w:hAnsi="宋体"/>
                <w:color w:val="auto"/>
                <w:highlight w:val="none"/>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第三章</w:t>
            </w:r>
            <w:r>
              <w:rPr>
                <w:rFonts w:ascii="宋体" w:hAnsi="宋体"/>
                <w:color w:val="auto"/>
                <w:highlight w:val="none"/>
              </w:rPr>
              <w:t> </w:t>
            </w:r>
            <w:r>
              <w:rPr>
                <w:rFonts w:hint="eastAsia" w:ascii="宋体" w:hAnsi="宋体"/>
                <w:color w:val="auto"/>
                <w:highlight w:val="none"/>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napToGrid w:val="0"/>
        <w:spacing w:after="50"/>
        <w:ind w:right="-57" w:firstLine="0"/>
        <w:rPr>
          <w:rFonts w:ascii="宋体" w:hAnsi="宋体"/>
          <w:color w:val="auto"/>
          <w:spacing w:val="20"/>
          <w:sz w:val="24"/>
          <w:szCs w:val="24"/>
          <w:highlight w:val="none"/>
        </w:rPr>
      </w:pPr>
      <w:r>
        <w:rPr>
          <w:rFonts w:hint="eastAsia" w:ascii="宋体" w:hAnsi="宋体"/>
          <w:b/>
          <w:color w:val="auto"/>
          <w:highlight w:val="none"/>
        </w:rPr>
        <w:t>注：上述响应要求必须全部为“完全响应”，否则，比选申请人将不能通过符合性评审。</w:t>
      </w:r>
    </w:p>
    <w:p>
      <w:pPr>
        <w:snapToGrid w:val="0"/>
        <w:spacing w:after="50"/>
        <w:ind w:right="-57" w:firstLine="0"/>
        <w:rPr>
          <w:rFonts w:ascii="宋体" w:hAnsi="宋体"/>
          <w:color w:val="auto"/>
          <w:spacing w:val="20"/>
          <w:sz w:val="24"/>
          <w:szCs w:val="24"/>
          <w:highlight w:val="none"/>
        </w:rPr>
      </w:pPr>
    </w:p>
    <w:p>
      <w:pPr>
        <w:snapToGrid w:val="0"/>
        <w:spacing w:after="50" w:line="280" w:lineRule="exact"/>
        <w:ind w:left="953" w:right="-817" w:firstLine="1443"/>
        <w:rPr>
          <w:rFonts w:ascii="宋体" w:hAnsi="宋体"/>
          <w:color w:val="auto"/>
          <w:sz w:val="24"/>
          <w:szCs w:val="24"/>
          <w:highlight w:val="none"/>
        </w:rPr>
      </w:pPr>
    </w:p>
    <w:p>
      <w:pPr>
        <w:snapToGrid w:val="0"/>
        <w:spacing w:after="50" w:line="280" w:lineRule="exact"/>
        <w:ind w:left="955" w:right="-817" w:firstLine="2835" w:firstLineChars="1350"/>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0"/>
        <w:jc w:val="center"/>
        <w:rPr>
          <w:rFonts w:ascii="宋体" w:hAnsi="宋体"/>
          <w:color w:val="auto"/>
          <w:highlight w:val="none"/>
          <w:u w:val="single"/>
        </w:rPr>
      </w:pPr>
      <w:r>
        <w:rPr>
          <w:rFonts w:ascii="宋体" w:hAnsi="宋体"/>
          <w:color w:val="auto"/>
          <w:highlight w:val="none"/>
        </w:rPr>
        <w:t xml:space="preserve"> 法定代表人或被授权人（签字）：</w:t>
      </w:r>
    </w:p>
    <w:p>
      <w:pPr>
        <w:spacing w:before="0"/>
        <w:ind w:right="-57" w:firstLine="0"/>
        <w:jc w:val="center"/>
        <w:rPr>
          <w:rFonts w:ascii="宋体" w:hAnsi="宋体"/>
          <w:color w:val="auto"/>
          <w:highlight w:val="none"/>
        </w:rPr>
      </w:pPr>
      <w:r>
        <w:rPr>
          <w:rFonts w:hint="eastAsia" w:ascii="宋体" w:hAnsi="宋体"/>
          <w:color w:val="auto"/>
          <w:highlight w:val="none"/>
        </w:rPr>
        <w:t>日期：年月日</w:t>
      </w:r>
    </w:p>
    <w:p>
      <w:pPr>
        <w:spacing w:before="0"/>
        <w:ind w:left="105" w:leftChars="50" w:right="-57" w:firstLine="316" w:firstLineChars="150"/>
        <w:rPr>
          <w:rFonts w:ascii="宋体" w:hAnsi="宋体"/>
          <w:b/>
          <w:color w:val="auto"/>
          <w:highlight w:val="none"/>
        </w:rPr>
      </w:pPr>
    </w:p>
    <w:p>
      <w:pPr>
        <w:spacing w:before="0" w:after="0" w:afterAutospacing="0" w:line="240" w:lineRule="auto"/>
        <w:ind w:left="0" w:right="0" w:firstLine="0"/>
        <w:jc w:val="left"/>
        <w:rPr>
          <w:rStyle w:val="50"/>
          <w:rFonts w:ascii="宋体" w:hAnsi="宋体" w:eastAsia="宋体" w:cs="宋体"/>
          <w:color w:val="auto"/>
          <w:highlight w:val="none"/>
        </w:rPr>
      </w:pPr>
      <w:bookmarkStart w:id="220" w:name="_Toc28135"/>
      <w:bookmarkStart w:id="221" w:name="_Toc12695"/>
      <w:bookmarkStart w:id="222" w:name="_Toc5010"/>
      <w:bookmarkStart w:id="223" w:name="_Toc6337"/>
      <w:bookmarkStart w:id="224" w:name="_Toc492478835"/>
      <w:bookmarkStart w:id="225" w:name="_Toc31681"/>
      <w:bookmarkStart w:id="226" w:name="_Toc16754"/>
      <w:bookmarkStart w:id="227" w:name="_Toc13941"/>
      <w:bookmarkStart w:id="228" w:name="_Toc14566"/>
      <w:bookmarkStart w:id="229" w:name="_Toc25061"/>
      <w:bookmarkStart w:id="230" w:name="_Toc21321"/>
      <w:bookmarkStart w:id="231" w:name="_Toc25750688"/>
      <w:bookmarkStart w:id="232" w:name="_Toc9597"/>
      <w:bookmarkStart w:id="233" w:name="_Toc28535"/>
      <w:bookmarkStart w:id="234" w:name="_Toc26409"/>
      <w:bookmarkStart w:id="235" w:name="_Toc6454"/>
      <w:bookmarkStart w:id="236" w:name="_Toc328"/>
      <w:bookmarkStart w:id="237" w:name="_Toc30897"/>
      <w:bookmarkStart w:id="238" w:name="_Toc20298"/>
      <w:r>
        <w:rPr>
          <w:rStyle w:val="50"/>
          <w:rFonts w:ascii="宋体" w:hAnsi="宋体" w:eastAsia="宋体"/>
          <w:color w:val="auto"/>
          <w:highlight w:val="none"/>
        </w:rPr>
        <w:br w:type="page"/>
      </w:r>
    </w:p>
    <w:p>
      <w:pPr>
        <w:spacing w:before="0" w:after="0" w:afterAutospacing="0" w:line="240" w:lineRule="auto"/>
        <w:ind w:left="0" w:right="0" w:firstLine="0"/>
        <w:jc w:val="left"/>
        <w:rPr>
          <w:rFonts w:ascii="宋体" w:hAnsi="宋体"/>
          <w:color w:val="auto"/>
          <w:highlight w:val="none"/>
        </w:rPr>
      </w:pPr>
      <w:bookmarkStart w:id="239" w:name="_Toc114134673"/>
      <w:r>
        <w:rPr>
          <w:rFonts w:hint="eastAsia" w:ascii="宋体" w:hAnsi="宋体"/>
          <w:b/>
          <w:color w:val="auto"/>
          <w:highlight w:val="none"/>
        </w:rPr>
        <w:t>C3：</w:t>
      </w:r>
      <w:r>
        <w:rPr>
          <w:rFonts w:hint="eastAsia" w:hAnsi="宋体"/>
          <w:b/>
          <w:color w:val="auto"/>
          <w:highlight w:val="none"/>
        </w:rPr>
        <w:t>文创产品设计方案：根据本次项目需求制定符合实际的产品设计方案，包括产品样式例图、设计方案介绍、交付流程、节点工期及产品质保期等（自行编写）。</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sectPr>
      <w:headerReference r:id="rId9" w:type="default"/>
      <w:footerReference r:id="rId10" w:type="default"/>
      <w:pgSz w:w="11905" w:h="16838"/>
      <w:pgMar w:top="1417" w:right="1417" w:bottom="1417" w:left="1417" w:header="454" w:footer="567" w:gutter="0"/>
      <w:cols w:space="720" w:num="1"/>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Consolas">
    <w:panose1 w:val="020B0609020204030204"/>
    <w:charset w:val="00"/>
    <w:family w:val="modern"/>
    <w:pitch w:val="default"/>
    <w:sig w:usb0="E00006FF" w:usb1="0000FCFF" w:usb2="00000001" w:usb3="00000000" w:csb0="6000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458471"/>
    </w:sdtPr>
    <w:sdtContent>
      <w:p>
        <w:pPr>
          <w:pStyle w:val="19"/>
          <w:jc w:val="center"/>
        </w:pPr>
        <w:r>
          <w:fldChar w:fldCharType="begin"/>
        </w:r>
        <w:r>
          <w:instrText xml:space="preserve">PAGE   \* MERGEFORMAT</w:instrText>
        </w:r>
        <w:r>
          <w:fldChar w:fldCharType="separate"/>
        </w:r>
        <w:r>
          <w:rPr>
            <w:lang w:val="zh-CN"/>
          </w:rPr>
          <w:t>30</w:t>
        </w:r>
        <w:r>
          <w:rPr>
            <w:lang w:val="zh-CN"/>
          </w:rPr>
          <w:fldChar w:fldCharType="end"/>
        </w:r>
      </w:p>
    </w:sdtContent>
  </w:sdt>
  <w:p>
    <w:pPr>
      <w:pStyle w:val="20"/>
      <w:pBdr>
        <w:bottom w:val="none" w:color="auto" w:sz="0" w:space="0"/>
      </w:pBdr>
      <w:tabs>
        <w:tab w:val="right" w:pos="8728"/>
        <w:tab w:val="clear" w:pos="4153"/>
        <w:tab w:val="clear" w:pos="8306"/>
      </w:tabs>
      <w:ind w:left="0" w:right="343" w:firstLine="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before="0"/>
      <w:ind w:right="-57" w:firstLine="0"/>
      <w:jc w:val="center"/>
    </w:pPr>
    <w:r>
      <w:rPr>
        <w:sz w:val="20"/>
      </w:rPr>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NJWO7QAAAABQEAAA8AAAAAAAAAAQAgAAAAIgAAAGRycy9kb3ducmV2&#10;LnhtbFBLAQIUABQAAAAIAIdO4kA/vF3EPQIAAG8EAAAOAAAAAAAAAAEAIAAAAB8BAABkcnMvZTJv&#10;RG9jLnhtbFBLBQYAAAAABgAGAFkBAADOBQAAAAA=&#10;">
          <v:path/>
          <v:fill on="f" focussize="0,0"/>
          <v:stroke on="f" weight="0.5pt" joinstyle="miter"/>
          <v:imagedata o:title=""/>
          <o:lock v:ext="edit"/>
          <v:textbox inset="0mm,0mm,0mm,0mm" style="mso-fit-shape-to-text:t;">
            <w:txbxContent>
              <w:p>
                <w:r>
                  <w:fldChar w:fldCharType="begin"/>
                </w:r>
                <w:r>
                  <w:instrText xml:space="preserve">PAGE  \* MERGEFORMAT</w:instrText>
                </w:r>
                <w:r>
                  <w:fldChar w:fldCharType="separate"/>
                </w:r>
                <w:r>
                  <w:t>58</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tabs>
        <w:tab w:val="left" w:pos="2847"/>
        <w:tab w:val="left" w:pos="3510"/>
        <w:tab w:val="left" w:pos="4002"/>
        <w:tab w:val="clear" w:pos="4153"/>
        <w:tab w:val="clear" w:pos="8306"/>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dit="trackedChanges" w:enforcement="0"/>
  <w:defaultTabStop w:val="420"/>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MxMWU0ZjM2NjBhNGRiZWIyNzg4MGNjZDQ0ZTBlMjgifQ=="/>
  </w:docVars>
  <w:rsids>
    <w:rsidRoot w:val="00BA3124"/>
    <w:rsid w:val="000000F2"/>
    <w:rsid w:val="00000139"/>
    <w:rsid w:val="000045EA"/>
    <w:rsid w:val="00007C3F"/>
    <w:rsid w:val="00012496"/>
    <w:rsid w:val="000143B4"/>
    <w:rsid w:val="00015B06"/>
    <w:rsid w:val="00020684"/>
    <w:rsid w:val="00022F88"/>
    <w:rsid w:val="000257D8"/>
    <w:rsid w:val="00030F30"/>
    <w:rsid w:val="000437E6"/>
    <w:rsid w:val="00043E88"/>
    <w:rsid w:val="0004419E"/>
    <w:rsid w:val="0005200D"/>
    <w:rsid w:val="00056DA9"/>
    <w:rsid w:val="00070470"/>
    <w:rsid w:val="00074337"/>
    <w:rsid w:val="0008222E"/>
    <w:rsid w:val="00090575"/>
    <w:rsid w:val="00092270"/>
    <w:rsid w:val="0009493E"/>
    <w:rsid w:val="00095B78"/>
    <w:rsid w:val="000A1767"/>
    <w:rsid w:val="000A49C9"/>
    <w:rsid w:val="000B34C7"/>
    <w:rsid w:val="000B467E"/>
    <w:rsid w:val="000B55C2"/>
    <w:rsid w:val="000B5BA2"/>
    <w:rsid w:val="000C1668"/>
    <w:rsid w:val="000C1D2F"/>
    <w:rsid w:val="000C20C1"/>
    <w:rsid w:val="000C32A2"/>
    <w:rsid w:val="000C401F"/>
    <w:rsid w:val="000C48AC"/>
    <w:rsid w:val="000C53FF"/>
    <w:rsid w:val="000C56A1"/>
    <w:rsid w:val="000C68D6"/>
    <w:rsid w:val="000D2B9F"/>
    <w:rsid w:val="000D3045"/>
    <w:rsid w:val="000D3933"/>
    <w:rsid w:val="000E072A"/>
    <w:rsid w:val="000E0ABE"/>
    <w:rsid w:val="000E7218"/>
    <w:rsid w:val="000E7DA5"/>
    <w:rsid w:val="000F56F5"/>
    <w:rsid w:val="000F5E28"/>
    <w:rsid w:val="000F6EB3"/>
    <w:rsid w:val="00100517"/>
    <w:rsid w:val="0010099F"/>
    <w:rsid w:val="00106C71"/>
    <w:rsid w:val="0011106B"/>
    <w:rsid w:val="0011296C"/>
    <w:rsid w:val="001169E8"/>
    <w:rsid w:val="001207B4"/>
    <w:rsid w:val="00126FBA"/>
    <w:rsid w:val="001315CE"/>
    <w:rsid w:val="00133A8C"/>
    <w:rsid w:val="00134F25"/>
    <w:rsid w:val="00135B62"/>
    <w:rsid w:val="00136FF6"/>
    <w:rsid w:val="00141670"/>
    <w:rsid w:val="001445DC"/>
    <w:rsid w:val="001520D4"/>
    <w:rsid w:val="0015296D"/>
    <w:rsid w:val="00155FD4"/>
    <w:rsid w:val="00157D88"/>
    <w:rsid w:val="0016064F"/>
    <w:rsid w:val="00164343"/>
    <w:rsid w:val="00164B38"/>
    <w:rsid w:val="0017175E"/>
    <w:rsid w:val="00171822"/>
    <w:rsid w:val="00173A08"/>
    <w:rsid w:val="00180594"/>
    <w:rsid w:val="001866EC"/>
    <w:rsid w:val="00186A28"/>
    <w:rsid w:val="00190D52"/>
    <w:rsid w:val="001A37D3"/>
    <w:rsid w:val="001A3FCA"/>
    <w:rsid w:val="001B0893"/>
    <w:rsid w:val="001B1944"/>
    <w:rsid w:val="001B7C5A"/>
    <w:rsid w:val="001C0C50"/>
    <w:rsid w:val="001C638D"/>
    <w:rsid w:val="001D0502"/>
    <w:rsid w:val="001D225F"/>
    <w:rsid w:val="001D5AE2"/>
    <w:rsid w:val="001E0D82"/>
    <w:rsid w:val="001E0D93"/>
    <w:rsid w:val="001E5985"/>
    <w:rsid w:val="001E5F4A"/>
    <w:rsid w:val="001F02C6"/>
    <w:rsid w:val="001F1EC3"/>
    <w:rsid w:val="001F4F93"/>
    <w:rsid w:val="001F780D"/>
    <w:rsid w:val="002041A6"/>
    <w:rsid w:val="002060E8"/>
    <w:rsid w:val="00206D2E"/>
    <w:rsid w:val="00210D44"/>
    <w:rsid w:val="00212AF9"/>
    <w:rsid w:val="0021370B"/>
    <w:rsid w:val="002140EE"/>
    <w:rsid w:val="00226768"/>
    <w:rsid w:val="00226771"/>
    <w:rsid w:val="00226B2E"/>
    <w:rsid w:val="00226D0E"/>
    <w:rsid w:val="0023676E"/>
    <w:rsid w:val="00236C72"/>
    <w:rsid w:val="00237A98"/>
    <w:rsid w:val="0024287B"/>
    <w:rsid w:val="0024305E"/>
    <w:rsid w:val="002441F7"/>
    <w:rsid w:val="0024741B"/>
    <w:rsid w:val="00261C93"/>
    <w:rsid w:val="00262D37"/>
    <w:rsid w:val="00265564"/>
    <w:rsid w:val="00272F80"/>
    <w:rsid w:val="00273D37"/>
    <w:rsid w:val="0027764C"/>
    <w:rsid w:val="0028366D"/>
    <w:rsid w:val="002A0A97"/>
    <w:rsid w:val="002A20A0"/>
    <w:rsid w:val="002A455F"/>
    <w:rsid w:val="002A5261"/>
    <w:rsid w:val="002B1199"/>
    <w:rsid w:val="002B1394"/>
    <w:rsid w:val="002B33D2"/>
    <w:rsid w:val="002C4CDE"/>
    <w:rsid w:val="002C556E"/>
    <w:rsid w:val="002C5B0F"/>
    <w:rsid w:val="002D23D9"/>
    <w:rsid w:val="002D2931"/>
    <w:rsid w:val="002D4681"/>
    <w:rsid w:val="002D6D0E"/>
    <w:rsid w:val="002E190D"/>
    <w:rsid w:val="002E6BE3"/>
    <w:rsid w:val="002F6933"/>
    <w:rsid w:val="00301F81"/>
    <w:rsid w:val="003021FF"/>
    <w:rsid w:val="00302C2E"/>
    <w:rsid w:val="0030463E"/>
    <w:rsid w:val="00307ACC"/>
    <w:rsid w:val="003151F7"/>
    <w:rsid w:val="00315C23"/>
    <w:rsid w:val="003166B6"/>
    <w:rsid w:val="00316E03"/>
    <w:rsid w:val="003207F4"/>
    <w:rsid w:val="00320BB7"/>
    <w:rsid w:val="00322E79"/>
    <w:rsid w:val="00326B1C"/>
    <w:rsid w:val="00330D78"/>
    <w:rsid w:val="00331CB9"/>
    <w:rsid w:val="00333690"/>
    <w:rsid w:val="003354EE"/>
    <w:rsid w:val="0033783D"/>
    <w:rsid w:val="00337C6A"/>
    <w:rsid w:val="003464E7"/>
    <w:rsid w:val="003500BC"/>
    <w:rsid w:val="00353318"/>
    <w:rsid w:val="00354E36"/>
    <w:rsid w:val="00355D2E"/>
    <w:rsid w:val="003568E4"/>
    <w:rsid w:val="00357135"/>
    <w:rsid w:val="00361313"/>
    <w:rsid w:val="0036732D"/>
    <w:rsid w:val="003706A5"/>
    <w:rsid w:val="003712A4"/>
    <w:rsid w:val="00383573"/>
    <w:rsid w:val="00393EBC"/>
    <w:rsid w:val="00395A23"/>
    <w:rsid w:val="003976F0"/>
    <w:rsid w:val="003A0C71"/>
    <w:rsid w:val="003A170B"/>
    <w:rsid w:val="003A1E4C"/>
    <w:rsid w:val="003A1E63"/>
    <w:rsid w:val="003A286A"/>
    <w:rsid w:val="003A4618"/>
    <w:rsid w:val="003A7A05"/>
    <w:rsid w:val="003A7F1A"/>
    <w:rsid w:val="003B097F"/>
    <w:rsid w:val="003B2656"/>
    <w:rsid w:val="003B3099"/>
    <w:rsid w:val="003B43D3"/>
    <w:rsid w:val="003B6BE9"/>
    <w:rsid w:val="003C312A"/>
    <w:rsid w:val="003C4653"/>
    <w:rsid w:val="003D0506"/>
    <w:rsid w:val="003D3A75"/>
    <w:rsid w:val="003D6118"/>
    <w:rsid w:val="003D67AC"/>
    <w:rsid w:val="003E148A"/>
    <w:rsid w:val="003E454F"/>
    <w:rsid w:val="003E6DFB"/>
    <w:rsid w:val="003F2270"/>
    <w:rsid w:val="003F746F"/>
    <w:rsid w:val="00403D28"/>
    <w:rsid w:val="004043A2"/>
    <w:rsid w:val="00410FCA"/>
    <w:rsid w:val="004117BD"/>
    <w:rsid w:val="00412A48"/>
    <w:rsid w:val="00414B71"/>
    <w:rsid w:val="004151CE"/>
    <w:rsid w:val="00417574"/>
    <w:rsid w:val="004215F1"/>
    <w:rsid w:val="0042215D"/>
    <w:rsid w:val="00430E82"/>
    <w:rsid w:val="0043285C"/>
    <w:rsid w:val="00433287"/>
    <w:rsid w:val="00436E82"/>
    <w:rsid w:val="00440F9A"/>
    <w:rsid w:val="00443ADE"/>
    <w:rsid w:val="0044418D"/>
    <w:rsid w:val="004518D2"/>
    <w:rsid w:val="0045479E"/>
    <w:rsid w:val="0045655F"/>
    <w:rsid w:val="004619A4"/>
    <w:rsid w:val="004632AA"/>
    <w:rsid w:val="00474EDC"/>
    <w:rsid w:val="00474FAA"/>
    <w:rsid w:val="00476FBE"/>
    <w:rsid w:val="004810F7"/>
    <w:rsid w:val="00483264"/>
    <w:rsid w:val="004A0C16"/>
    <w:rsid w:val="004A0D30"/>
    <w:rsid w:val="004A15D9"/>
    <w:rsid w:val="004A5884"/>
    <w:rsid w:val="004B1E96"/>
    <w:rsid w:val="004B337A"/>
    <w:rsid w:val="004B508D"/>
    <w:rsid w:val="004B62C0"/>
    <w:rsid w:val="004B6350"/>
    <w:rsid w:val="004B6AEB"/>
    <w:rsid w:val="004C0462"/>
    <w:rsid w:val="004C09AF"/>
    <w:rsid w:val="004C7017"/>
    <w:rsid w:val="004C7456"/>
    <w:rsid w:val="004D03B0"/>
    <w:rsid w:val="004D1018"/>
    <w:rsid w:val="004D1DC8"/>
    <w:rsid w:val="004D1DC9"/>
    <w:rsid w:val="004D2987"/>
    <w:rsid w:val="004D449E"/>
    <w:rsid w:val="004D5FD7"/>
    <w:rsid w:val="004E12DE"/>
    <w:rsid w:val="004E33AC"/>
    <w:rsid w:val="004E6FB9"/>
    <w:rsid w:val="004E71AB"/>
    <w:rsid w:val="004F1783"/>
    <w:rsid w:val="004F6E95"/>
    <w:rsid w:val="00500C4A"/>
    <w:rsid w:val="00505261"/>
    <w:rsid w:val="00510E4D"/>
    <w:rsid w:val="00512A45"/>
    <w:rsid w:val="0052311B"/>
    <w:rsid w:val="00524A56"/>
    <w:rsid w:val="0052634A"/>
    <w:rsid w:val="005266E9"/>
    <w:rsid w:val="00532363"/>
    <w:rsid w:val="00533081"/>
    <w:rsid w:val="005336C8"/>
    <w:rsid w:val="00540EA2"/>
    <w:rsid w:val="00541401"/>
    <w:rsid w:val="005418DB"/>
    <w:rsid w:val="0054269C"/>
    <w:rsid w:val="005448AD"/>
    <w:rsid w:val="00545594"/>
    <w:rsid w:val="00545844"/>
    <w:rsid w:val="00550F16"/>
    <w:rsid w:val="00564C20"/>
    <w:rsid w:val="00565889"/>
    <w:rsid w:val="00571D43"/>
    <w:rsid w:val="005740F5"/>
    <w:rsid w:val="00574C3B"/>
    <w:rsid w:val="00575AB8"/>
    <w:rsid w:val="0057690D"/>
    <w:rsid w:val="005801B6"/>
    <w:rsid w:val="0058368C"/>
    <w:rsid w:val="005839EE"/>
    <w:rsid w:val="00584B5D"/>
    <w:rsid w:val="00587B70"/>
    <w:rsid w:val="00587D80"/>
    <w:rsid w:val="005A1A6A"/>
    <w:rsid w:val="005A2E67"/>
    <w:rsid w:val="005A5B47"/>
    <w:rsid w:val="005A62DF"/>
    <w:rsid w:val="005B01E0"/>
    <w:rsid w:val="005B0BAE"/>
    <w:rsid w:val="005B2E43"/>
    <w:rsid w:val="005B439E"/>
    <w:rsid w:val="005B54A3"/>
    <w:rsid w:val="005C5B0E"/>
    <w:rsid w:val="005C6087"/>
    <w:rsid w:val="005D0BB2"/>
    <w:rsid w:val="005D10F7"/>
    <w:rsid w:val="005D30DE"/>
    <w:rsid w:val="005D7FBA"/>
    <w:rsid w:val="005E5912"/>
    <w:rsid w:val="005F2A05"/>
    <w:rsid w:val="005F2C46"/>
    <w:rsid w:val="005F5B89"/>
    <w:rsid w:val="00602F5C"/>
    <w:rsid w:val="00606397"/>
    <w:rsid w:val="00611C5B"/>
    <w:rsid w:val="006141A3"/>
    <w:rsid w:val="00615A0F"/>
    <w:rsid w:val="006173A4"/>
    <w:rsid w:val="00620F1A"/>
    <w:rsid w:val="00622520"/>
    <w:rsid w:val="006279E7"/>
    <w:rsid w:val="00634596"/>
    <w:rsid w:val="006425FA"/>
    <w:rsid w:val="00642B95"/>
    <w:rsid w:val="00647559"/>
    <w:rsid w:val="006523EB"/>
    <w:rsid w:val="0065265C"/>
    <w:rsid w:val="00653C14"/>
    <w:rsid w:val="0065460D"/>
    <w:rsid w:val="00657D99"/>
    <w:rsid w:val="0066001D"/>
    <w:rsid w:val="006679DC"/>
    <w:rsid w:val="00670400"/>
    <w:rsid w:val="006724B7"/>
    <w:rsid w:val="00677925"/>
    <w:rsid w:val="00677A8A"/>
    <w:rsid w:val="00680AD6"/>
    <w:rsid w:val="00681B00"/>
    <w:rsid w:val="006869D8"/>
    <w:rsid w:val="006870F1"/>
    <w:rsid w:val="006918F7"/>
    <w:rsid w:val="006922EC"/>
    <w:rsid w:val="00695EDE"/>
    <w:rsid w:val="006A23E9"/>
    <w:rsid w:val="006A2F07"/>
    <w:rsid w:val="006A341C"/>
    <w:rsid w:val="006A4D72"/>
    <w:rsid w:val="006A543A"/>
    <w:rsid w:val="006B6F3C"/>
    <w:rsid w:val="006C27BF"/>
    <w:rsid w:val="006C2D0C"/>
    <w:rsid w:val="006C4DC3"/>
    <w:rsid w:val="006C77CD"/>
    <w:rsid w:val="006D0072"/>
    <w:rsid w:val="006D2C2B"/>
    <w:rsid w:val="006D3513"/>
    <w:rsid w:val="006D5D9F"/>
    <w:rsid w:val="006D7949"/>
    <w:rsid w:val="006E1C8A"/>
    <w:rsid w:val="006E32D8"/>
    <w:rsid w:val="006E37AD"/>
    <w:rsid w:val="006E6222"/>
    <w:rsid w:val="006F0669"/>
    <w:rsid w:val="006F48AD"/>
    <w:rsid w:val="006F56A7"/>
    <w:rsid w:val="006F601F"/>
    <w:rsid w:val="006F629E"/>
    <w:rsid w:val="00702CEF"/>
    <w:rsid w:val="007032FC"/>
    <w:rsid w:val="00703D29"/>
    <w:rsid w:val="00703F0B"/>
    <w:rsid w:val="007076B1"/>
    <w:rsid w:val="0071236E"/>
    <w:rsid w:val="0071264D"/>
    <w:rsid w:val="0071330B"/>
    <w:rsid w:val="00717623"/>
    <w:rsid w:val="00722F66"/>
    <w:rsid w:val="00722FCE"/>
    <w:rsid w:val="00723EEC"/>
    <w:rsid w:val="007258A2"/>
    <w:rsid w:val="00733600"/>
    <w:rsid w:val="007339A9"/>
    <w:rsid w:val="007345D7"/>
    <w:rsid w:val="00735BD4"/>
    <w:rsid w:val="00737A61"/>
    <w:rsid w:val="00741B8D"/>
    <w:rsid w:val="00742E26"/>
    <w:rsid w:val="00746901"/>
    <w:rsid w:val="007469E7"/>
    <w:rsid w:val="00746D36"/>
    <w:rsid w:val="00750C92"/>
    <w:rsid w:val="00751CDD"/>
    <w:rsid w:val="00753178"/>
    <w:rsid w:val="007534CB"/>
    <w:rsid w:val="00754FB0"/>
    <w:rsid w:val="00756CAA"/>
    <w:rsid w:val="00762CB8"/>
    <w:rsid w:val="0076576D"/>
    <w:rsid w:val="0077088A"/>
    <w:rsid w:val="00774525"/>
    <w:rsid w:val="00785F88"/>
    <w:rsid w:val="00786B37"/>
    <w:rsid w:val="007877D5"/>
    <w:rsid w:val="00792362"/>
    <w:rsid w:val="0079519C"/>
    <w:rsid w:val="007A04DC"/>
    <w:rsid w:val="007A287A"/>
    <w:rsid w:val="007A2EB0"/>
    <w:rsid w:val="007A3CC2"/>
    <w:rsid w:val="007B04FF"/>
    <w:rsid w:val="007B6DA0"/>
    <w:rsid w:val="007C15ED"/>
    <w:rsid w:val="007C19AE"/>
    <w:rsid w:val="007C2CCC"/>
    <w:rsid w:val="007C337F"/>
    <w:rsid w:val="007D04F4"/>
    <w:rsid w:val="007D0888"/>
    <w:rsid w:val="007D2179"/>
    <w:rsid w:val="007D2FAE"/>
    <w:rsid w:val="007D399D"/>
    <w:rsid w:val="007D59AF"/>
    <w:rsid w:val="007D7DEB"/>
    <w:rsid w:val="007E1DE6"/>
    <w:rsid w:val="007E201C"/>
    <w:rsid w:val="007F0619"/>
    <w:rsid w:val="007F28DB"/>
    <w:rsid w:val="007F4345"/>
    <w:rsid w:val="007F7B34"/>
    <w:rsid w:val="0080399C"/>
    <w:rsid w:val="00803C1E"/>
    <w:rsid w:val="00804954"/>
    <w:rsid w:val="00810B98"/>
    <w:rsid w:val="0081164E"/>
    <w:rsid w:val="00816129"/>
    <w:rsid w:val="008176A7"/>
    <w:rsid w:val="008177BD"/>
    <w:rsid w:val="00824189"/>
    <w:rsid w:val="008252F0"/>
    <w:rsid w:val="00826EBD"/>
    <w:rsid w:val="008325A6"/>
    <w:rsid w:val="0083668C"/>
    <w:rsid w:val="00837C00"/>
    <w:rsid w:val="00837FA1"/>
    <w:rsid w:val="00840E0D"/>
    <w:rsid w:val="008461E9"/>
    <w:rsid w:val="008475AA"/>
    <w:rsid w:val="00855A4E"/>
    <w:rsid w:val="00856676"/>
    <w:rsid w:val="00856873"/>
    <w:rsid w:val="00860F02"/>
    <w:rsid w:val="00861912"/>
    <w:rsid w:val="0086365B"/>
    <w:rsid w:val="008657A4"/>
    <w:rsid w:val="0086730C"/>
    <w:rsid w:val="0088026D"/>
    <w:rsid w:val="00881EB7"/>
    <w:rsid w:val="00884884"/>
    <w:rsid w:val="0088570D"/>
    <w:rsid w:val="00887902"/>
    <w:rsid w:val="00891420"/>
    <w:rsid w:val="00892334"/>
    <w:rsid w:val="00895FBB"/>
    <w:rsid w:val="008A0C18"/>
    <w:rsid w:val="008A1E1B"/>
    <w:rsid w:val="008A5FBB"/>
    <w:rsid w:val="008B0302"/>
    <w:rsid w:val="008B09E8"/>
    <w:rsid w:val="008B224C"/>
    <w:rsid w:val="008C05CF"/>
    <w:rsid w:val="008C1461"/>
    <w:rsid w:val="008C2226"/>
    <w:rsid w:val="008C4276"/>
    <w:rsid w:val="008C4887"/>
    <w:rsid w:val="008C77F8"/>
    <w:rsid w:val="008D2976"/>
    <w:rsid w:val="008D55B2"/>
    <w:rsid w:val="008D6D95"/>
    <w:rsid w:val="008E500C"/>
    <w:rsid w:val="008F2A48"/>
    <w:rsid w:val="008F6C65"/>
    <w:rsid w:val="008F720F"/>
    <w:rsid w:val="009021F6"/>
    <w:rsid w:val="00902910"/>
    <w:rsid w:val="00904592"/>
    <w:rsid w:val="009060CB"/>
    <w:rsid w:val="00906D34"/>
    <w:rsid w:val="0091169E"/>
    <w:rsid w:val="009120C7"/>
    <w:rsid w:val="009123C5"/>
    <w:rsid w:val="00916179"/>
    <w:rsid w:val="00917615"/>
    <w:rsid w:val="00921A28"/>
    <w:rsid w:val="00925337"/>
    <w:rsid w:val="009305DD"/>
    <w:rsid w:val="00931174"/>
    <w:rsid w:val="00937B1F"/>
    <w:rsid w:val="0094110B"/>
    <w:rsid w:val="00944B82"/>
    <w:rsid w:val="00945006"/>
    <w:rsid w:val="00956B31"/>
    <w:rsid w:val="00956FA8"/>
    <w:rsid w:val="00957AA0"/>
    <w:rsid w:val="009604CB"/>
    <w:rsid w:val="00965538"/>
    <w:rsid w:val="00971F0D"/>
    <w:rsid w:val="0097464F"/>
    <w:rsid w:val="00980E99"/>
    <w:rsid w:val="00984BFB"/>
    <w:rsid w:val="00991B49"/>
    <w:rsid w:val="00995A55"/>
    <w:rsid w:val="009964B6"/>
    <w:rsid w:val="009A1C5B"/>
    <w:rsid w:val="009A5D9E"/>
    <w:rsid w:val="009A7B76"/>
    <w:rsid w:val="009B0988"/>
    <w:rsid w:val="009B0D74"/>
    <w:rsid w:val="009B2373"/>
    <w:rsid w:val="009B2B4B"/>
    <w:rsid w:val="009C5DF4"/>
    <w:rsid w:val="009C6C4E"/>
    <w:rsid w:val="009D003A"/>
    <w:rsid w:val="009D3453"/>
    <w:rsid w:val="009D431A"/>
    <w:rsid w:val="009E1329"/>
    <w:rsid w:val="009E28E5"/>
    <w:rsid w:val="009E4340"/>
    <w:rsid w:val="009E446F"/>
    <w:rsid w:val="009E4CE3"/>
    <w:rsid w:val="009F214A"/>
    <w:rsid w:val="009F2F79"/>
    <w:rsid w:val="009F374F"/>
    <w:rsid w:val="009F588C"/>
    <w:rsid w:val="00A02C14"/>
    <w:rsid w:val="00A03373"/>
    <w:rsid w:val="00A05ECF"/>
    <w:rsid w:val="00A100F7"/>
    <w:rsid w:val="00A11C51"/>
    <w:rsid w:val="00A126E5"/>
    <w:rsid w:val="00A12C63"/>
    <w:rsid w:val="00A1337E"/>
    <w:rsid w:val="00A24133"/>
    <w:rsid w:val="00A249A4"/>
    <w:rsid w:val="00A2528E"/>
    <w:rsid w:val="00A33F45"/>
    <w:rsid w:val="00A34C49"/>
    <w:rsid w:val="00A3642F"/>
    <w:rsid w:val="00A421CE"/>
    <w:rsid w:val="00A54F86"/>
    <w:rsid w:val="00A63392"/>
    <w:rsid w:val="00A722C5"/>
    <w:rsid w:val="00A80044"/>
    <w:rsid w:val="00A859DC"/>
    <w:rsid w:val="00A85D7D"/>
    <w:rsid w:val="00A85EAD"/>
    <w:rsid w:val="00A86417"/>
    <w:rsid w:val="00A872DA"/>
    <w:rsid w:val="00A9122E"/>
    <w:rsid w:val="00A91F36"/>
    <w:rsid w:val="00A93A7F"/>
    <w:rsid w:val="00A97B0B"/>
    <w:rsid w:val="00AA4795"/>
    <w:rsid w:val="00AA63BA"/>
    <w:rsid w:val="00AB19DA"/>
    <w:rsid w:val="00AB6B27"/>
    <w:rsid w:val="00AD629B"/>
    <w:rsid w:val="00AD6B25"/>
    <w:rsid w:val="00AD6ED0"/>
    <w:rsid w:val="00AE1284"/>
    <w:rsid w:val="00AE2C17"/>
    <w:rsid w:val="00AE5333"/>
    <w:rsid w:val="00AE61ED"/>
    <w:rsid w:val="00AE6F3C"/>
    <w:rsid w:val="00AF196A"/>
    <w:rsid w:val="00AF54E1"/>
    <w:rsid w:val="00AF6683"/>
    <w:rsid w:val="00B0080D"/>
    <w:rsid w:val="00B01CD3"/>
    <w:rsid w:val="00B02E88"/>
    <w:rsid w:val="00B04E81"/>
    <w:rsid w:val="00B054A7"/>
    <w:rsid w:val="00B0579A"/>
    <w:rsid w:val="00B05F20"/>
    <w:rsid w:val="00B11D96"/>
    <w:rsid w:val="00B14E6B"/>
    <w:rsid w:val="00B16089"/>
    <w:rsid w:val="00B25923"/>
    <w:rsid w:val="00B26432"/>
    <w:rsid w:val="00B266B6"/>
    <w:rsid w:val="00B3570D"/>
    <w:rsid w:val="00B369E1"/>
    <w:rsid w:val="00B36CB6"/>
    <w:rsid w:val="00B457D5"/>
    <w:rsid w:val="00B47764"/>
    <w:rsid w:val="00B4784E"/>
    <w:rsid w:val="00B52D63"/>
    <w:rsid w:val="00B565D4"/>
    <w:rsid w:val="00B62476"/>
    <w:rsid w:val="00B626BB"/>
    <w:rsid w:val="00B724FE"/>
    <w:rsid w:val="00B73951"/>
    <w:rsid w:val="00B80D2F"/>
    <w:rsid w:val="00B82061"/>
    <w:rsid w:val="00B82E58"/>
    <w:rsid w:val="00B863CD"/>
    <w:rsid w:val="00B90B22"/>
    <w:rsid w:val="00B90EB4"/>
    <w:rsid w:val="00B97802"/>
    <w:rsid w:val="00BA0E5D"/>
    <w:rsid w:val="00BA2846"/>
    <w:rsid w:val="00BA3124"/>
    <w:rsid w:val="00BA37AA"/>
    <w:rsid w:val="00BA55B3"/>
    <w:rsid w:val="00BB13C2"/>
    <w:rsid w:val="00BB2465"/>
    <w:rsid w:val="00BB2B84"/>
    <w:rsid w:val="00BC0AB2"/>
    <w:rsid w:val="00BC4999"/>
    <w:rsid w:val="00BD389A"/>
    <w:rsid w:val="00BE1F58"/>
    <w:rsid w:val="00BE2F9C"/>
    <w:rsid w:val="00BE3C13"/>
    <w:rsid w:val="00BF3812"/>
    <w:rsid w:val="00BF4099"/>
    <w:rsid w:val="00C03FB6"/>
    <w:rsid w:val="00C06587"/>
    <w:rsid w:val="00C07A4F"/>
    <w:rsid w:val="00C13489"/>
    <w:rsid w:val="00C244BA"/>
    <w:rsid w:val="00C2519C"/>
    <w:rsid w:val="00C25425"/>
    <w:rsid w:val="00C254EC"/>
    <w:rsid w:val="00C25AD7"/>
    <w:rsid w:val="00C31620"/>
    <w:rsid w:val="00C3532B"/>
    <w:rsid w:val="00C3605A"/>
    <w:rsid w:val="00C4070E"/>
    <w:rsid w:val="00C46538"/>
    <w:rsid w:val="00C46568"/>
    <w:rsid w:val="00C475B3"/>
    <w:rsid w:val="00C519A3"/>
    <w:rsid w:val="00C524FA"/>
    <w:rsid w:val="00C54866"/>
    <w:rsid w:val="00C54E7F"/>
    <w:rsid w:val="00C557E5"/>
    <w:rsid w:val="00C56715"/>
    <w:rsid w:val="00C61DF1"/>
    <w:rsid w:val="00C636A8"/>
    <w:rsid w:val="00C649A3"/>
    <w:rsid w:val="00C64C38"/>
    <w:rsid w:val="00C716E6"/>
    <w:rsid w:val="00C7432E"/>
    <w:rsid w:val="00C76FE6"/>
    <w:rsid w:val="00C8124B"/>
    <w:rsid w:val="00C834F6"/>
    <w:rsid w:val="00C84A36"/>
    <w:rsid w:val="00C85D99"/>
    <w:rsid w:val="00C91707"/>
    <w:rsid w:val="00C91765"/>
    <w:rsid w:val="00CA115B"/>
    <w:rsid w:val="00CA3F44"/>
    <w:rsid w:val="00CA4DB7"/>
    <w:rsid w:val="00CA4EDA"/>
    <w:rsid w:val="00CA6CAC"/>
    <w:rsid w:val="00CB3033"/>
    <w:rsid w:val="00CB3C9F"/>
    <w:rsid w:val="00CB5F47"/>
    <w:rsid w:val="00CC0FA9"/>
    <w:rsid w:val="00CC18DB"/>
    <w:rsid w:val="00CC1C15"/>
    <w:rsid w:val="00CC375D"/>
    <w:rsid w:val="00CC46A2"/>
    <w:rsid w:val="00CC5B47"/>
    <w:rsid w:val="00CC6D92"/>
    <w:rsid w:val="00CD04A5"/>
    <w:rsid w:val="00CD7D67"/>
    <w:rsid w:val="00CE01EF"/>
    <w:rsid w:val="00CF001A"/>
    <w:rsid w:val="00CF0250"/>
    <w:rsid w:val="00CF355D"/>
    <w:rsid w:val="00D0134F"/>
    <w:rsid w:val="00D0202D"/>
    <w:rsid w:val="00D06C66"/>
    <w:rsid w:val="00D1119F"/>
    <w:rsid w:val="00D14E99"/>
    <w:rsid w:val="00D1571D"/>
    <w:rsid w:val="00D21E36"/>
    <w:rsid w:val="00D22BAB"/>
    <w:rsid w:val="00D22CA2"/>
    <w:rsid w:val="00D2321E"/>
    <w:rsid w:val="00D23492"/>
    <w:rsid w:val="00D26520"/>
    <w:rsid w:val="00D277F8"/>
    <w:rsid w:val="00D300DD"/>
    <w:rsid w:val="00D44F13"/>
    <w:rsid w:val="00D479CD"/>
    <w:rsid w:val="00D55A38"/>
    <w:rsid w:val="00D6016D"/>
    <w:rsid w:val="00D62A4A"/>
    <w:rsid w:val="00D66AB0"/>
    <w:rsid w:val="00D812C8"/>
    <w:rsid w:val="00D829D0"/>
    <w:rsid w:val="00D841A1"/>
    <w:rsid w:val="00D84F11"/>
    <w:rsid w:val="00D91940"/>
    <w:rsid w:val="00D92C17"/>
    <w:rsid w:val="00D930BB"/>
    <w:rsid w:val="00D932AD"/>
    <w:rsid w:val="00D93779"/>
    <w:rsid w:val="00D95A48"/>
    <w:rsid w:val="00D95A4C"/>
    <w:rsid w:val="00D97F97"/>
    <w:rsid w:val="00DA12F0"/>
    <w:rsid w:val="00DB181C"/>
    <w:rsid w:val="00DC3C79"/>
    <w:rsid w:val="00DC5EB5"/>
    <w:rsid w:val="00DC5F38"/>
    <w:rsid w:val="00DE249D"/>
    <w:rsid w:val="00DE7E18"/>
    <w:rsid w:val="00DF439B"/>
    <w:rsid w:val="00DF5814"/>
    <w:rsid w:val="00DF7BB9"/>
    <w:rsid w:val="00E02431"/>
    <w:rsid w:val="00E03C51"/>
    <w:rsid w:val="00E11081"/>
    <w:rsid w:val="00E14AB1"/>
    <w:rsid w:val="00E2004A"/>
    <w:rsid w:val="00E22781"/>
    <w:rsid w:val="00E255AC"/>
    <w:rsid w:val="00E26053"/>
    <w:rsid w:val="00E312D2"/>
    <w:rsid w:val="00E33009"/>
    <w:rsid w:val="00E3415B"/>
    <w:rsid w:val="00E41050"/>
    <w:rsid w:val="00E4115E"/>
    <w:rsid w:val="00E42EAA"/>
    <w:rsid w:val="00E43660"/>
    <w:rsid w:val="00E449D8"/>
    <w:rsid w:val="00E45D74"/>
    <w:rsid w:val="00E51F99"/>
    <w:rsid w:val="00E52414"/>
    <w:rsid w:val="00E55177"/>
    <w:rsid w:val="00E57591"/>
    <w:rsid w:val="00E60C9D"/>
    <w:rsid w:val="00E653F5"/>
    <w:rsid w:val="00E667FC"/>
    <w:rsid w:val="00E72F1F"/>
    <w:rsid w:val="00E75B40"/>
    <w:rsid w:val="00E763ED"/>
    <w:rsid w:val="00E80883"/>
    <w:rsid w:val="00E86025"/>
    <w:rsid w:val="00E864B4"/>
    <w:rsid w:val="00E8709E"/>
    <w:rsid w:val="00E93BCC"/>
    <w:rsid w:val="00E9439E"/>
    <w:rsid w:val="00E96E54"/>
    <w:rsid w:val="00EA1145"/>
    <w:rsid w:val="00EA11E5"/>
    <w:rsid w:val="00EA1ED7"/>
    <w:rsid w:val="00EA5C66"/>
    <w:rsid w:val="00EB09CB"/>
    <w:rsid w:val="00EB0C24"/>
    <w:rsid w:val="00EB13EB"/>
    <w:rsid w:val="00EB6ED0"/>
    <w:rsid w:val="00EC2752"/>
    <w:rsid w:val="00EC2D7B"/>
    <w:rsid w:val="00EC7653"/>
    <w:rsid w:val="00ED4554"/>
    <w:rsid w:val="00ED49CE"/>
    <w:rsid w:val="00ED5241"/>
    <w:rsid w:val="00ED64CD"/>
    <w:rsid w:val="00ED7DBB"/>
    <w:rsid w:val="00EE5896"/>
    <w:rsid w:val="00EE6E83"/>
    <w:rsid w:val="00EF20F4"/>
    <w:rsid w:val="00EF2D43"/>
    <w:rsid w:val="00EF2D68"/>
    <w:rsid w:val="00EF5BD9"/>
    <w:rsid w:val="00EF6456"/>
    <w:rsid w:val="00F00891"/>
    <w:rsid w:val="00F06631"/>
    <w:rsid w:val="00F115E5"/>
    <w:rsid w:val="00F121C0"/>
    <w:rsid w:val="00F129A8"/>
    <w:rsid w:val="00F1492D"/>
    <w:rsid w:val="00F2140E"/>
    <w:rsid w:val="00F275D0"/>
    <w:rsid w:val="00F331FE"/>
    <w:rsid w:val="00F33C35"/>
    <w:rsid w:val="00F344D6"/>
    <w:rsid w:val="00F35244"/>
    <w:rsid w:val="00F37250"/>
    <w:rsid w:val="00F3752A"/>
    <w:rsid w:val="00F40FBF"/>
    <w:rsid w:val="00F41038"/>
    <w:rsid w:val="00F4149C"/>
    <w:rsid w:val="00F41ABA"/>
    <w:rsid w:val="00F43D41"/>
    <w:rsid w:val="00F502E0"/>
    <w:rsid w:val="00F52C3C"/>
    <w:rsid w:val="00F52F5A"/>
    <w:rsid w:val="00F53420"/>
    <w:rsid w:val="00F56501"/>
    <w:rsid w:val="00F57034"/>
    <w:rsid w:val="00F5705E"/>
    <w:rsid w:val="00F603CC"/>
    <w:rsid w:val="00F627C1"/>
    <w:rsid w:val="00F64A9E"/>
    <w:rsid w:val="00F74EBD"/>
    <w:rsid w:val="00F82ADB"/>
    <w:rsid w:val="00F831B3"/>
    <w:rsid w:val="00F86B8B"/>
    <w:rsid w:val="00F8733F"/>
    <w:rsid w:val="00F910EF"/>
    <w:rsid w:val="00F91562"/>
    <w:rsid w:val="00F921B4"/>
    <w:rsid w:val="00F94057"/>
    <w:rsid w:val="00F96524"/>
    <w:rsid w:val="00FA25D3"/>
    <w:rsid w:val="00FA37F2"/>
    <w:rsid w:val="00FB3AAB"/>
    <w:rsid w:val="00FB3BE8"/>
    <w:rsid w:val="00FB44A3"/>
    <w:rsid w:val="00FB7E37"/>
    <w:rsid w:val="00FC02B4"/>
    <w:rsid w:val="00FD1370"/>
    <w:rsid w:val="00FD5F55"/>
    <w:rsid w:val="00FD6415"/>
    <w:rsid w:val="00FE0D6B"/>
    <w:rsid w:val="00FE2042"/>
    <w:rsid w:val="00FE3364"/>
    <w:rsid w:val="00FE6711"/>
    <w:rsid w:val="00FF2D5E"/>
    <w:rsid w:val="00FF3FB5"/>
    <w:rsid w:val="00FF5A2F"/>
    <w:rsid w:val="018A2DD6"/>
    <w:rsid w:val="021B48C8"/>
    <w:rsid w:val="022F6BC7"/>
    <w:rsid w:val="037E7B55"/>
    <w:rsid w:val="058A5177"/>
    <w:rsid w:val="06B46DF4"/>
    <w:rsid w:val="07C30DC0"/>
    <w:rsid w:val="08E92ED7"/>
    <w:rsid w:val="0A510704"/>
    <w:rsid w:val="0A7A508D"/>
    <w:rsid w:val="0AB623B0"/>
    <w:rsid w:val="0ABC2E87"/>
    <w:rsid w:val="0B6357F2"/>
    <w:rsid w:val="0C3279E8"/>
    <w:rsid w:val="0C6D2071"/>
    <w:rsid w:val="0D460BF6"/>
    <w:rsid w:val="0D750EA4"/>
    <w:rsid w:val="0DF742E8"/>
    <w:rsid w:val="0E9A16A0"/>
    <w:rsid w:val="0EA83860"/>
    <w:rsid w:val="0EE3596D"/>
    <w:rsid w:val="0F334EAC"/>
    <w:rsid w:val="0F482EAC"/>
    <w:rsid w:val="0FAE47D0"/>
    <w:rsid w:val="0FCD2BDB"/>
    <w:rsid w:val="10394744"/>
    <w:rsid w:val="11790C53"/>
    <w:rsid w:val="11D87F8D"/>
    <w:rsid w:val="133176F4"/>
    <w:rsid w:val="142F2909"/>
    <w:rsid w:val="142F43C4"/>
    <w:rsid w:val="146E0F17"/>
    <w:rsid w:val="16244BA5"/>
    <w:rsid w:val="16920812"/>
    <w:rsid w:val="17451FF2"/>
    <w:rsid w:val="180F4F9D"/>
    <w:rsid w:val="1A4A65D3"/>
    <w:rsid w:val="1A82366D"/>
    <w:rsid w:val="1AE82C29"/>
    <w:rsid w:val="1AE84762"/>
    <w:rsid w:val="1E5A0411"/>
    <w:rsid w:val="1F631FCA"/>
    <w:rsid w:val="1F75782B"/>
    <w:rsid w:val="1FF05C03"/>
    <w:rsid w:val="20010171"/>
    <w:rsid w:val="21BE61A6"/>
    <w:rsid w:val="23865A00"/>
    <w:rsid w:val="243E1570"/>
    <w:rsid w:val="24ED56A6"/>
    <w:rsid w:val="25397845"/>
    <w:rsid w:val="257A3F63"/>
    <w:rsid w:val="25C744D7"/>
    <w:rsid w:val="26081CB0"/>
    <w:rsid w:val="26522EA8"/>
    <w:rsid w:val="26CC0950"/>
    <w:rsid w:val="27D8263D"/>
    <w:rsid w:val="27D85BC0"/>
    <w:rsid w:val="29235B3A"/>
    <w:rsid w:val="2D511C5B"/>
    <w:rsid w:val="2DA72A14"/>
    <w:rsid w:val="2DDF2633"/>
    <w:rsid w:val="2E11065B"/>
    <w:rsid w:val="2E361093"/>
    <w:rsid w:val="2F6011C4"/>
    <w:rsid w:val="2FB05DB2"/>
    <w:rsid w:val="310314D0"/>
    <w:rsid w:val="31253DE5"/>
    <w:rsid w:val="313E7737"/>
    <w:rsid w:val="323D23EA"/>
    <w:rsid w:val="3363332D"/>
    <w:rsid w:val="338A111E"/>
    <w:rsid w:val="34A22009"/>
    <w:rsid w:val="351A46E3"/>
    <w:rsid w:val="369860BB"/>
    <w:rsid w:val="39376BFA"/>
    <w:rsid w:val="39A66FFB"/>
    <w:rsid w:val="39B90520"/>
    <w:rsid w:val="3A46626E"/>
    <w:rsid w:val="3A6C4287"/>
    <w:rsid w:val="3A6F280E"/>
    <w:rsid w:val="3AA7642C"/>
    <w:rsid w:val="3AEB7A38"/>
    <w:rsid w:val="3AEC50AC"/>
    <w:rsid w:val="3B442786"/>
    <w:rsid w:val="3B963CA8"/>
    <w:rsid w:val="3C8664CF"/>
    <w:rsid w:val="3D41685B"/>
    <w:rsid w:val="3E2F3C47"/>
    <w:rsid w:val="3E4E45BF"/>
    <w:rsid w:val="3E781559"/>
    <w:rsid w:val="3E984466"/>
    <w:rsid w:val="3FA25898"/>
    <w:rsid w:val="400D5119"/>
    <w:rsid w:val="406A40CF"/>
    <w:rsid w:val="407F5DE0"/>
    <w:rsid w:val="40D57DED"/>
    <w:rsid w:val="40E17A00"/>
    <w:rsid w:val="419B4CF5"/>
    <w:rsid w:val="428668EC"/>
    <w:rsid w:val="42B41192"/>
    <w:rsid w:val="43621CD6"/>
    <w:rsid w:val="44735770"/>
    <w:rsid w:val="47107740"/>
    <w:rsid w:val="479C1380"/>
    <w:rsid w:val="480F3C80"/>
    <w:rsid w:val="481A32B8"/>
    <w:rsid w:val="486149D1"/>
    <w:rsid w:val="487E214D"/>
    <w:rsid w:val="4989523E"/>
    <w:rsid w:val="49CD639A"/>
    <w:rsid w:val="4B4834B2"/>
    <w:rsid w:val="4B831467"/>
    <w:rsid w:val="4C9E0858"/>
    <w:rsid w:val="4DCA28A4"/>
    <w:rsid w:val="4EB919B5"/>
    <w:rsid w:val="4ED33865"/>
    <w:rsid w:val="4F810626"/>
    <w:rsid w:val="4FD10746"/>
    <w:rsid w:val="502F4E91"/>
    <w:rsid w:val="513C1084"/>
    <w:rsid w:val="51C54122"/>
    <w:rsid w:val="520914C1"/>
    <w:rsid w:val="54595F7A"/>
    <w:rsid w:val="54C01786"/>
    <w:rsid w:val="550A5C7C"/>
    <w:rsid w:val="5553766F"/>
    <w:rsid w:val="56B011F9"/>
    <w:rsid w:val="573619C6"/>
    <w:rsid w:val="58171896"/>
    <w:rsid w:val="58C91CEA"/>
    <w:rsid w:val="59B9352D"/>
    <w:rsid w:val="5B096777"/>
    <w:rsid w:val="5C675762"/>
    <w:rsid w:val="5D120A4A"/>
    <w:rsid w:val="5DBC03E8"/>
    <w:rsid w:val="5FE054D2"/>
    <w:rsid w:val="604D26C1"/>
    <w:rsid w:val="6161547F"/>
    <w:rsid w:val="61640AD8"/>
    <w:rsid w:val="617E64C8"/>
    <w:rsid w:val="61B31E2C"/>
    <w:rsid w:val="62B643EE"/>
    <w:rsid w:val="63053144"/>
    <w:rsid w:val="64827BC4"/>
    <w:rsid w:val="64A8519B"/>
    <w:rsid w:val="64DA3F5C"/>
    <w:rsid w:val="657A440E"/>
    <w:rsid w:val="6587291F"/>
    <w:rsid w:val="65E511F4"/>
    <w:rsid w:val="65E83187"/>
    <w:rsid w:val="662C2DFD"/>
    <w:rsid w:val="66A94529"/>
    <w:rsid w:val="66F940CB"/>
    <w:rsid w:val="684F0A33"/>
    <w:rsid w:val="68724BB2"/>
    <w:rsid w:val="697002F0"/>
    <w:rsid w:val="69F72A7A"/>
    <w:rsid w:val="6AB50D72"/>
    <w:rsid w:val="6C2E1DA3"/>
    <w:rsid w:val="6C671195"/>
    <w:rsid w:val="6CD111F5"/>
    <w:rsid w:val="6CF21078"/>
    <w:rsid w:val="6E8C4316"/>
    <w:rsid w:val="70642C7D"/>
    <w:rsid w:val="70A06482"/>
    <w:rsid w:val="717A29A8"/>
    <w:rsid w:val="71B33332"/>
    <w:rsid w:val="72941D3D"/>
    <w:rsid w:val="72A643DF"/>
    <w:rsid w:val="740F1F08"/>
    <w:rsid w:val="74C53D6E"/>
    <w:rsid w:val="74D77E17"/>
    <w:rsid w:val="74D84235"/>
    <w:rsid w:val="75120E16"/>
    <w:rsid w:val="75293BB6"/>
    <w:rsid w:val="756F34FD"/>
    <w:rsid w:val="75B9739F"/>
    <w:rsid w:val="77275DC2"/>
    <w:rsid w:val="77513D79"/>
    <w:rsid w:val="77D45F4A"/>
    <w:rsid w:val="785C257D"/>
    <w:rsid w:val="7A6F61AA"/>
    <w:rsid w:val="7AEF6BF7"/>
    <w:rsid w:val="7C341A17"/>
    <w:rsid w:val="7C876C3E"/>
    <w:rsid w:val="7DD52CF4"/>
    <w:rsid w:val="7EE37EAA"/>
    <w:rsid w:val="7F365D52"/>
    <w:rsid w:val="7FC5392C"/>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semiHidden="0"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qFormat="1"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4">
    <w:name w:val="heading 1"/>
    <w:basedOn w:val="1"/>
    <w:next w:val="1"/>
    <w:qFormat/>
    <w:uiPriority w:val="7"/>
    <w:pPr>
      <w:spacing w:before="0" w:after="330" w:line="576" w:lineRule="auto"/>
      <w:outlineLvl w:val="0"/>
    </w:pPr>
    <w:rPr>
      <w:b/>
      <w:sz w:val="44"/>
      <w:szCs w:val="44"/>
    </w:rPr>
  </w:style>
  <w:style w:type="paragraph" w:styleId="5">
    <w:name w:val="heading 2"/>
    <w:basedOn w:val="1"/>
    <w:next w:val="6"/>
    <w:qFormat/>
    <w:uiPriority w:val="8"/>
    <w:pPr>
      <w:spacing w:before="0" w:after="260" w:line="415" w:lineRule="auto"/>
      <w:outlineLvl w:val="1"/>
    </w:pPr>
    <w:rPr>
      <w:rFonts w:ascii="Arial" w:hAnsi="Arial" w:eastAsia="黑体"/>
      <w:b/>
      <w:sz w:val="32"/>
      <w:szCs w:val="32"/>
    </w:rPr>
  </w:style>
  <w:style w:type="paragraph" w:styleId="7">
    <w:name w:val="heading 3"/>
    <w:basedOn w:val="1"/>
    <w:next w:val="1"/>
    <w:qFormat/>
    <w:uiPriority w:val="9"/>
    <w:pPr>
      <w:outlineLvl w:val="2"/>
    </w:pPr>
    <w:rPr>
      <w:b/>
      <w:sz w:val="24"/>
      <w:szCs w:val="24"/>
    </w:rPr>
  </w:style>
  <w:style w:type="paragraph" w:styleId="8">
    <w:name w:val="heading 4"/>
    <w:basedOn w:val="1"/>
    <w:next w:val="1"/>
    <w:qFormat/>
    <w:uiPriority w:val="0"/>
    <w:pPr>
      <w:keepNext/>
      <w:keepLines/>
      <w:spacing w:line="374" w:lineRule="auto"/>
      <w:outlineLvl w:val="3"/>
    </w:pPr>
    <w:rPr>
      <w:rFonts w:ascii="Cambria" w:hAnsi="Cambria"/>
      <w:b/>
      <w:bCs/>
      <w:sz w:val="28"/>
      <w:szCs w:val="28"/>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68"/>
    <w:unhideWhenUsed/>
    <w:qFormat/>
    <w:uiPriority w:val="99"/>
    <w:pPr>
      <w:spacing w:after="120" w:line="240" w:lineRule="auto"/>
      <w:ind w:left="420" w:leftChars="200" w:firstLine="420"/>
    </w:pPr>
    <w:rPr>
      <w:rFonts w:ascii="Calibri" w:hAnsi="Calibri" w:eastAsia="Times New Roman"/>
    </w:rPr>
  </w:style>
  <w:style w:type="paragraph" w:styleId="3">
    <w:name w:val="Body Text Indent"/>
    <w:basedOn w:val="1"/>
    <w:link w:val="67"/>
    <w:qFormat/>
    <w:uiPriority w:val="99"/>
    <w:pPr>
      <w:spacing w:line="480" w:lineRule="exact"/>
      <w:ind w:firstLine="560" w:firstLineChars="200"/>
    </w:pPr>
    <w:rPr>
      <w:sz w:val="24"/>
    </w:rPr>
  </w:style>
  <w:style w:type="paragraph" w:styleId="6">
    <w:name w:val="Body Text"/>
    <w:basedOn w:val="1"/>
    <w:link w:val="60"/>
    <w:unhideWhenUsed/>
    <w:qFormat/>
    <w:uiPriority w:val="99"/>
    <w:pPr>
      <w:spacing w:after="120"/>
    </w:pPr>
  </w:style>
  <w:style w:type="paragraph" w:styleId="9">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10">
    <w:name w:val="caption"/>
    <w:basedOn w:val="1"/>
    <w:next w:val="1"/>
    <w:qFormat/>
    <w:uiPriority w:val="99"/>
    <w:pPr>
      <w:widowControl w:val="0"/>
      <w:spacing w:before="152" w:after="160" w:afterAutospacing="0" w:line="240" w:lineRule="auto"/>
      <w:ind w:left="0" w:right="0" w:firstLine="0"/>
    </w:pPr>
    <w:rPr>
      <w:rFonts w:ascii="Arial" w:hAnsi="Arial" w:eastAsia="黑体" w:cs="Arial"/>
      <w:kern w:val="2"/>
      <w:sz w:val="20"/>
      <w:szCs w:val="20"/>
    </w:rPr>
  </w:style>
  <w:style w:type="paragraph" w:styleId="11">
    <w:name w:val="Document Map"/>
    <w:basedOn w:val="1"/>
    <w:semiHidden/>
    <w:unhideWhenUsed/>
    <w:qFormat/>
    <w:uiPriority w:val="0"/>
    <w:rPr>
      <w:rFonts w:ascii="宋体"/>
      <w:sz w:val="18"/>
      <w:szCs w:val="18"/>
    </w:rPr>
  </w:style>
  <w:style w:type="paragraph" w:styleId="12">
    <w:name w:val="annotation text"/>
    <w:basedOn w:val="1"/>
    <w:semiHidden/>
    <w:unhideWhenUsed/>
    <w:qFormat/>
    <w:uiPriority w:val="0"/>
    <w:pPr>
      <w:jc w:val="left"/>
    </w:pPr>
  </w:style>
  <w:style w:type="paragraph" w:styleId="13">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4">
    <w:name w:val="toc 3"/>
    <w:basedOn w:val="1"/>
    <w:next w:val="1"/>
    <w:unhideWhenUsed/>
    <w:qFormat/>
    <w:uiPriority w:val="39"/>
    <w:pPr>
      <w:ind w:left="840" w:firstLine="0"/>
    </w:pPr>
  </w:style>
  <w:style w:type="paragraph" w:styleId="15">
    <w:name w:val="Plain Text"/>
    <w:basedOn w:val="1"/>
    <w:link w:val="58"/>
    <w:unhideWhenUsed/>
    <w:qFormat/>
    <w:uiPriority w:val="99"/>
    <w:rPr>
      <w:rFonts w:ascii="宋体" w:hAnsi="Courier New" w:cs="宋体"/>
      <w:sz w:val="20"/>
      <w:szCs w:val="20"/>
    </w:rPr>
  </w:style>
  <w:style w:type="paragraph" w:styleId="16">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7">
    <w:name w:val="Date"/>
    <w:basedOn w:val="1"/>
    <w:next w:val="1"/>
    <w:link w:val="62"/>
    <w:semiHidden/>
    <w:unhideWhenUsed/>
    <w:qFormat/>
    <w:uiPriority w:val="99"/>
    <w:pPr>
      <w:ind w:left="100" w:leftChars="2500"/>
    </w:pPr>
  </w:style>
  <w:style w:type="paragraph" w:styleId="18">
    <w:name w:val="Balloon Text"/>
    <w:basedOn w:val="1"/>
    <w:semiHidden/>
    <w:unhideWhenUsed/>
    <w:qFormat/>
    <w:uiPriority w:val="0"/>
    <w:pPr>
      <w:spacing w:after="0" w:line="240" w:lineRule="auto"/>
    </w:pPr>
    <w:rPr>
      <w:sz w:val="18"/>
      <w:szCs w:val="18"/>
    </w:rPr>
  </w:style>
  <w:style w:type="paragraph" w:styleId="19">
    <w:name w:val="footer"/>
    <w:basedOn w:val="1"/>
    <w:qFormat/>
    <w:uiPriority w:val="99"/>
    <w:pPr>
      <w:tabs>
        <w:tab w:val="center" w:pos="4153"/>
        <w:tab w:val="right" w:pos="8306"/>
      </w:tabs>
      <w:snapToGrid w:val="0"/>
      <w:jc w:val="left"/>
    </w:pPr>
    <w:rPr>
      <w:sz w:val="18"/>
      <w:szCs w:val="18"/>
    </w:rPr>
  </w:style>
  <w:style w:type="paragraph" w:styleId="20">
    <w:name w:val="header"/>
    <w:basedOn w:val="1"/>
    <w:link w:val="69"/>
    <w:qFormat/>
    <w:uiPriority w:val="99"/>
    <w:pPr>
      <w:pBdr>
        <w:bottom w:val="single" w:color="000000" w:sz="6" w:space="1"/>
      </w:pBdr>
      <w:tabs>
        <w:tab w:val="center" w:pos="4153"/>
        <w:tab w:val="right" w:pos="8306"/>
      </w:tabs>
      <w:snapToGrid w:val="0"/>
      <w:jc w:val="center"/>
    </w:pPr>
    <w:rPr>
      <w:sz w:val="18"/>
      <w:szCs w:val="18"/>
    </w:rPr>
  </w:style>
  <w:style w:type="paragraph" w:styleId="21">
    <w:name w:val="toc 1"/>
    <w:basedOn w:val="1"/>
    <w:next w:val="1"/>
    <w:unhideWhenUsed/>
    <w:qFormat/>
    <w:uiPriority w:val="39"/>
  </w:style>
  <w:style w:type="paragraph" w:styleId="22">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3">
    <w:name w:val="footnote text"/>
    <w:basedOn w:val="1"/>
    <w:semiHidden/>
    <w:unhideWhenUsed/>
    <w:qFormat/>
    <w:uiPriority w:val="0"/>
    <w:pPr>
      <w:snapToGrid w:val="0"/>
      <w:jc w:val="left"/>
    </w:pPr>
    <w:rPr>
      <w:sz w:val="18"/>
      <w:szCs w:val="18"/>
    </w:rPr>
  </w:style>
  <w:style w:type="paragraph" w:styleId="24">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5">
    <w:name w:val="Body Text Indent 3"/>
    <w:basedOn w:val="1"/>
    <w:qFormat/>
    <w:uiPriority w:val="0"/>
    <w:pPr>
      <w:spacing w:after="120"/>
      <w:ind w:left="420" w:firstLine="0"/>
    </w:pPr>
    <w:rPr>
      <w:sz w:val="16"/>
      <w:szCs w:val="16"/>
    </w:rPr>
  </w:style>
  <w:style w:type="paragraph" w:styleId="26">
    <w:name w:val="toc 2"/>
    <w:basedOn w:val="1"/>
    <w:next w:val="1"/>
    <w:unhideWhenUsed/>
    <w:qFormat/>
    <w:uiPriority w:val="39"/>
    <w:pPr>
      <w:ind w:left="420" w:firstLine="0"/>
    </w:pPr>
  </w:style>
  <w:style w:type="paragraph" w:styleId="27">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8">
    <w:name w:val="Body Text 2"/>
    <w:basedOn w:val="1"/>
    <w:unhideWhenUsed/>
    <w:qFormat/>
    <w:uiPriority w:val="0"/>
    <w:pPr>
      <w:spacing w:after="120" w:line="480" w:lineRule="auto"/>
    </w:pPr>
  </w:style>
  <w:style w:type="paragraph" w:styleId="29">
    <w:name w:val="Normal (Web)"/>
    <w:basedOn w:val="1"/>
    <w:unhideWhenUsed/>
    <w:qFormat/>
    <w:uiPriority w:val="0"/>
    <w:pPr>
      <w:spacing w:before="100" w:beforeAutospacing="1" w:line="240" w:lineRule="auto"/>
      <w:ind w:left="0" w:right="0" w:firstLine="0"/>
      <w:jc w:val="left"/>
    </w:pPr>
    <w:rPr>
      <w:rFonts w:ascii="Arial Unicode MS" w:hAnsi="Arial Unicode MS" w:eastAsia="Arial Unicode MS" w:cs="Arial Unicode MS"/>
      <w:sz w:val="24"/>
      <w:szCs w:val="24"/>
    </w:rPr>
  </w:style>
  <w:style w:type="paragraph" w:styleId="30">
    <w:name w:val="annotation subject"/>
    <w:basedOn w:val="12"/>
    <w:next w:val="12"/>
    <w:semiHidden/>
    <w:unhideWhenUsed/>
    <w:qFormat/>
    <w:uiPriority w:val="0"/>
    <w:rPr>
      <w:b/>
    </w:rPr>
  </w:style>
  <w:style w:type="table" w:styleId="32">
    <w:name w:val="Table Grid"/>
    <w:basedOn w:val="3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qFormat/>
    <w:uiPriority w:val="20"/>
    <w:rPr>
      <w:rFonts w:cs="Times New Roman"/>
      <w:b/>
    </w:rPr>
  </w:style>
  <w:style w:type="character" w:styleId="35">
    <w:name w:val="page number"/>
    <w:basedOn w:val="33"/>
    <w:qFormat/>
    <w:uiPriority w:val="0"/>
  </w:style>
  <w:style w:type="character" w:styleId="36">
    <w:name w:val="FollowedHyperlink"/>
    <w:basedOn w:val="33"/>
    <w:semiHidden/>
    <w:unhideWhenUsed/>
    <w:qFormat/>
    <w:uiPriority w:val="99"/>
    <w:rPr>
      <w:color w:val="666666"/>
      <w:u w:val="none"/>
    </w:rPr>
  </w:style>
  <w:style w:type="character" w:styleId="37">
    <w:name w:val="HTML Definition"/>
    <w:basedOn w:val="33"/>
    <w:semiHidden/>
    <w:unhideWhenUsed/>
    <w:qFormat/>
    <w:uiPriority w:val="99"/>
    <w:rPr>
      <w:i/>
      <w:iCs/>
    </w:rPr>
  </w:style>
  <w:style w:type="character" w:styleId="38">
    <w:name w:val="Hyperlink"/>
    <w:basedOn w:val="33"/>
    <w:unhideWhenUsed/>
    <w:qFormat/>
    <w:uiPriority w:val="99"/>
    <w:rPr>
      <w:color w:val="0000FF"/>
      <w:u w:val="single"/>
    </w:rPr>
  </w:style>
  <w:style w:type="character" w:styleId="39">
    <w:name w:val="HTML Code"/>
    <w:basedOn w:val="33"/>
    <w:semiHidden/>
    <w:unhideWhenUsed/>
    <w:qFormat/>
    <w:uiPriority w:val="99"/>
    <w:rPr>
      <w:rFonts w:ascii="Consolas" w:hAnsi="Consolas" w:eastAsia="Consolas" w:cs="Consolas"/>
      <w:color w:val="C7254E"/>
      <w:sz w:val="21"/>
      <w:szCs w:val="21"/>
      <w:shd w:val="clear" w:color="auto" w:fill="F9F2F4"/>
    </w:rPr>
  </w:style>
  <w:style w:type="character" w:styleId="40">
    <w:name w:val="annotation reference"/>
    <w:basedOn w:val="33"/>
    <w:semiHidden/>
    <w:unhideWhenUsed/>
    <w:qFormat/>
    <w:uiPriority w:val="0"/>
    <w:rPr>
      <w:sz w:val="21"/>
      <w:szCs w:val="21"/>
    </w:rPr>
  </w:style>
  <w:style w:type="character" w:styleId="41">
    <w:name w:val="footnote reference"/>
    <w:basedOn w:val="33"/>
    <w:semiHidden/>
    <w:unhideWhenUsed/>
    <w:qFormat/>
    <w:uiPriority w:val="0"/>
    <w:rPr>
      <w:vertAlign w:val="superscript"/>
    </w:rPr>
  </w:style>
  <w:style w:type="character" w:styleId="42">
    <w:name w:val="HTML Keyboard"/>
    <w:basedOn w:val="33"/>
    <w:semiHidden/>
    <w:unhideWhenUsed/>
    <w:qFormat/>
    <w:uiPriority w:val="99"/>
    <w:rPr>
      <w:rFonts w:hint="default" w:ascii="Consolas" w:hAnsi="Consolas" w:eastAsia="Consolas" w:cs="Consolas"/>
      <w:color w:val="FFFFFF"/>
      <w:sz w:val="21"/>
      <w:szCs w:val="21"/>
      <w:shd w:val="clear" w:color="auto" w:fill="333333"/>
    </w:rPr>
  </w:style>
  <w:style w:type="character" w:styleId="43">
    <w:name w:val="HTML Sample"/>
    <w:basedOn w:val="33"/>
    <w:semiHidden/>
    <w:unhideWhenUsed/>
    <w:qFormat/>
    <w:uiPriority w:val="99"/>
    <w:rPr>
      <w:rFonts w:hint="default" w:ascii="Consolas" w:hAnsi="Consolas" w:eastAsia="Consolas" w:cs="Consolas"/>
      <w:sz w:val="21"/>
      <w:szCs w:val="21"/>
    </w:rPr>
  </w:style>
  <w:style w:type="paragraph" w:customStyle="1" w:styleId="44">
    <w:name w:val="样式 行距: 1.5 倍行距 首行缩进:  2 字符"/>
    <w:basedOn w:val="1"/>
    <w:qFormat/>
    <w:uiPriority w:val="0"/>
    <w:pPr>
      <w:adjustRightInd w:val="0"/>
      <w:snapToGrid w:val="0"/>
      <w:spacing w:line="460" w:lineRule="exact"/>
    </w:pPr>
    <w:rPr>
      <w:sz w:val="24"/>
      <w:szCs w:val="24"/>
    </w:rPr>
  </w:style>
  <w:style w:type="paragraph" w:styleId="45">
    <w:name w:val="List Paragraph"/>
    <w:basedOn w:val="1"/>
    <w:qFormat/>
    <w:uiPriority w:val="34"/>
    <w:pPr>
      <w:ind w:firstLine="200"/>
    </w:pPr>
    <w:rPr>
      <w:rFonts w:ascii="Calibri" w:hAnsi="Calibri"/>
    </w:rPr>
  </w:style>
  <w:style w:type="character" w:customStyle="1" w:styleId="46">
    <w:name w:val="正文文本 2 Char"/>
    <w:basedOn w:val="33"/>
    <w:qFormat/>
    <w:uiPriority w:val="0"/>
    <w:rPr>
      <w:rFonts w:ascii="Times New Roman" w:hAnsi="Times New Roman" w:eastAsia="宋体" w:cs="Times New Roman"/>
    </w:rPr>
  </w:style>
  <w:style w:type="character" w:customStyle="1" w:styleId="47">
    <w:name w:val="16"/>
    <w:basedOn w:val="33"/>
    <w:qFormat/>
    <w:uiPriority w:val="0"/>
    <w:rPr>
      <w:rFonts w:hint="default" w:ascii="Times New Roman" w:hAnsi="Times New Roman" w:cs="Times New Roman"/>
      <w:color w:val="0000FF"/>
      <w:u w:val="single"/>
    </w:rPr>
  </w:style>
  <w:style w:type="character" w:customStyle="1" w:styleId="48">
    <w:name w:val="15"/>
    <w:basedOn w:val="33"/>
    <w:qFormat/>
    <w:uiPriority w:val="0"/>
    <w:rPr>
      <w:rFonts w:hint="default" w:ascii="Times New Roman" w:hAnsi="Times New Roman" w:cs="Times New Roman"/>
      <w:color w:val="0000FF"/>
      <w:u w:val="single"/>
    </w:rPr>
  </w:style>
  <w:style w:type="character" w:customStyle="1" w:styleId="49">
    <w:name w:val="标题 3 Char"/>
    <w:qFormat/>
    <w:uiPriority w:val="0"/>
    <w:rPr>
      <w:b/>
      <w:sz w:val="24"/>
      <w:szCs w:val="24"/>
    </w:rPr>
  </w:style>
  <w:style w:type="character" w:customStyle="1" w:styleId="50">
    <w:name w:val="标题 2 Char"/>
    <w:qFormat/>
    <w:uiPriority w:val="0"/>
    <w:rPr>
      <w:rFonts w:ascii="Arial" w:hAnsi="Arial" w:eastAsia="黑体"/>
      <w:b/>
      <w:sz w:val="32"/>
      <w:szCs w:val="32"/>
    </w:rPr>
  </w:style>
  <w:style w:type="character" w:customStyle="1" w:styleId="51">
    <w:name w:val="批注框文本 Char"/>
    <w:basedOn w:val="33"/>
    <w:semiHidden/>
    <w:qFormat/>
    <w:uiPriority w:val="0"/>
    <w:rPr>
      <w:sz w:val="18"/>
      <w:szCs w:val="18"/>
    </w:rPr>
  </w:style>
  <w:style w:type="character" w:customStyle="1" w:styleId="52">
    <w:name w:val="批注文字 Char"/>
    <w:basedOn w:val="33"/>
    <w:semiHidden/>
    <w:qFormat/>
    <w:uiPriority w:val="0"/>
    <w:rPr>
      <w:sz w:val="21"/>
      <w:szCs w:val="21"/>
    </w:rPr>
  </w:style>
  <w:style w:type="character" w:customStyle="1" w:styleId="53">
    <w:name w:val="批注主题 Char"/>
    <w:basedOn w:val="52"/>
    <w:semiHidden/>
    <w:qFormat/>
    <w:uiPriority w:val="0"/>
    <w:rPr>
      <w:b/>
      <w:sz w:val="21"/>
      <w:szCs w:val="21"/>
    </w:rPr>
  </w:style>
  <w:style w:type="character" w:customStyle="1" w:styleId="54">
    <w:name w:val="文档结构图 Char"/>
    <w:basedOn w:val="33"/>
    <w:semiHidden/>
    <w:qFormat/>
    <w:uiPriority w:val="0"/>
    <w:rPr>
      <w:rFonts w:ascii="宋体"/>
      <w:sz w:val="18"/>
      <w:szCs w:val="18"/>
    </w:rPr>
  </w:style>
  <w:style w:type="character" w:customStyle="1" w:styleId="55">
    <w:name w:val="页脚 Char"/>
    <w:qFormat/>
    <w:uiPriority w:val="99"/>
    <w:rPr>
      <w:sz w:val="18"/>
      <w:szCs w:val="18"/>
    </w:rPr>
  </w:style>
  <w:style w:type="character" w:customStyle="1" w:styleId="56">
    <w:name w:val="脚注文本 Char"/>
    <w:basedOn w:val="33"/>
    <w:semiHidden/>
    <w:qFormat/>
    <w:uiPriority w:val="0"/>
    <w:rPr>
      <w:sz w:val="18"/>
      <w:szCs w:val="18"/>
    </w:rPr>
  </w:style>
  <w:style w:type="paragraph" w:customStyle="1" w:styleId="57">
    <w:name w:val="TOC 标题1"/>
    <w:basedOn w:val="4"/>
    <w:next w:val="1"/>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58">
    <w:name w:val="纯文本 Char"/>
    <w:link w:val="15"/>
    <w:qFormat/>
    <w:locked/>
    <w:uiPriority w:val="99"/>
    <w:rPr>
      <w:rFonts w:ascii="宋体" w:hAnsi="Courier New" w:cs="宋体"/>
    </w:rPr>
  </w:style>
  <w:style w:type="paragraph" w:customStyle="1" w:styleId="59">
    <w:name w:val="修订1"/>
    <w:hidden/>
    <w:semiHidden/>
    <w:qFormat/>
    <w:uiPriority w:val="99"/>
    <w:rPr>
      <w:rFonts w:ascii="Times New Roman" w:hAnsi="Times New Roman" w:eastAsia="宋体" w:cs="Times New Roman"/>
      <w:sz w:val="21"/>
      <w:szCs w:val="21"/>
      <w:lang w:val="en-US" w:eastAsia="zh-CN" w:bidi="ar-SA"/>
    </w:rPr>
  </w:style>
  <w:style w:type="character" w:customStyle="1" w:styleId="60">
    <w:name w:val="正文文本 Char"/>
    <w:basedOn w:val="33"/>
    <w:link w:val="6"/>
    <w:qFormat/>
    <w:uiPriority w:val="99"/>
    <w:rPr>
      <w:sz w:val="21"/>
      <w:szCs w:val="21"/>
    </w:rPr>
  </w:style>
  <w:style w:type="paragraph" w:customStyle="1" w:styleId="61">
    <w:name w:val="修订2"/>
    <w:hidden/>
    <w:unhideWhenUsed/>
    <w:qFormat/>
    <w:uiPriority w:val="99"/>
    <w:rPr>
      <w:rFonts w:ascii="Times New Roman" w:hAnsi="Times New Roman" w:eastAsia="宋体" w:cs="Times New Roman"/>
      <w:sz w:val="21"/>
      <w:szCs w:val="21"/>
      <w:lang w:val="en-US" w:eastAsia="zh-CN" w:bidi="ar-SA"/>
    </w:rPr>
  </w:style>
  <w:style w:type="character" w:customStyle="1" w:styleId="62">
    <w:name w:val="日期 Char"/>
    <w:basedOn w:val="33"/>
    <w:link w:val="17"/>
    <w:semiHidden/>
    <w:qFormat/>
    <w:uiPriority w:val="99"/>
    <w:rPr>
      <w:sz w:val="21"/>
      <w:szCs w:val="21"/>
    </w:rPr>
  </w:style>
  <w:style w:type="paragraph" w:customStyle="1" w:styleId="63">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64">
    <w:name w:val="disabled1"/>
    <w:basedOn w:val="33"/>
    <w:qFormat/>
    <w:uiPriority w:val="0"/>
  </w:style>
  <w:style w:type="character" w:customStyle="1" w:styleId="65">
    <w:name w:val="layui-layer-tabnow"/>
    <w:basedOn w:val="33"/>
    <w:qFormat/>
    <w:uiPriority w:val="0"/>
    <w:rPr>
      <w:bdr w:val="single" w:color="CCCCCC" w:sz="4" w:space="0"/>
      <w:shd w:val="clear" w:color="auto" w:fill="FFFFFF"/>
    </w:rPr>
  </w:style>
  <w:style w:type="character" w:customStyle="1" w:styleId="66">
    <w:name w:val="first-child"/>
    <w:basedOn w:val="33"/>
    <w:qFormat/>
    <w:uiPriority w:val="0"/>
  </w:style>
  <w:style w:type="character" w:customStyle="1" w:styleId="67">
    <w:name w:val="正文文本缩进 Char"/>
    <w:basedOn w:val="33"/>
    <w:link w:val="3"/>
    <w:qFormat/>
    <w:uiPriority w:val="99"/>
    <w:rPr>
      <w:sz w:val="24"/>
      <w:szCs w:val="21"/>
    </w:rPr>
  </w:style>
  <w:style w:type="character" w:customStyle="1" w:styleId="68">
    <w:name w:val="正文首行缩进 2 Char"/>
    <w:basedOn w:val="67"/>
    <w:link w:val="2"/>
    <w:qFormat/>
    <w:uiPriority w:val="99"/>
    <w:rPr>
      <w:rFonts w:ascii="Calibri" w:hAnsi="Calibri" w:eastAsia="Times New Roman"/>
    </w:rPr>
  </w:style>
  <w:style w:type="character" w:customStyle="1" w:styleId="69">
    <w:name w:val="页眉 Char"/>
    <w:basedOn w:val="33"/>
    <w:link w:val="20"/>
    <w:qFormat/>
    <w:uiPriority w:val="99"/>
    <w:rPr>
      <w:sz w:val="18"/>
      <w:szCs w:val="18"/>
    </w:rPr>
  </w:style>
  <w:style w:type="paragraph" w:customStyle="1" w:styleId="70">
    <w:name w:val="彩色列表 - 着色 11"/>
    <w:basedOn w:val="1"/>
    <w:qFormat/>
    <w:uiPriority w:val="99"/>
    <w:pPr>
      <w:widowControl w:val="0"/>
      <w:adjustRightInd w:val="0"/>
      <w:spacing w:before="0" w:after="0" w:afterAutospacing="0" w:line="312" w:lineRule="atLeast"/>
      <w:ind w:left="0" w:right="0" w:firstLine="420" w:firstLineChars="200"/>
      <w:textAlignment w:val="baseline"/>
    </w:pPr>
    <w:rPr>
      <w:rFonts w:ascii="Calibri" w:hAnsi="Calibri" w:cs="Calibri"/>
    </w:rPr>
  </w:style>
  <w:style w:type="paragraph" w:customStyle="1" w:styleId="71">
    <w:name w:val="Blockquote"/>
    <w:basedOn w:val="1"/>
    <w:qFormat/>
    <w:uiPriority w:val="0"/>
    <w:pPr>
      <w:autoSpaceDE w:val="0"/>
      <w:autoSpaceDN w:val="0"/>
      <w:adjustRightInd w:val="0"/>
      <w:spacing w:before="100" w:beforeLines="0" w:after="100" w:afterLines="0"/>
      <w:ind w:left="360" w:right="360"/>
      <w:jc w:val="left"/>
    </w:pPr>
    <w:rPr>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597FC0-CBF2-4294-8332-34214648AF03}">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47</Pages>
  <Words>24626</Words>
  <Characters>25831</Characters>
  <Lines>244</Lines>
  <Paragraphs>68</Paragraphs>
  <TotalTime>0</TotalTime>
  <ScaleCrop>false</ScaleCrop>
  <LinksUpToDate>false</LinksUpToDate>
  <CharactersWithSpaces>26464</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2022-09-22T02:46:00Z</dcterms:created>
  <dc:creator>NTKO</dc:creator>
  <cp:lastModifiedBy>黎卓然,lizr</cp:lastModifiedBy>
  <cp:lastPrinted>2022-09-28T07:43:00Z</cp:lastPrinted>
  <dcterms:modified xsi:type="dcterms:W3CDTF">2022-11-18T01:25:29Z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CEA1D4076DAA4F9EB5014880E490EE80</vt:lpwstr>
  </property>
</Properties>
</file>