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17" w:rsidRDefault="003F1F12" w:rsidP="005D1035">
      <w:pPr>
        <w:spacing w:afterLines="50" w:after="120" w:line="360" w:lineRule="auto"/>
        <w:ind w:right="0" w:firstLineChars="200" w:firstLine="600"/>
        <w:jc w:val="right"/>
        <w:rPr>
          <w:rFonts w:ascii="宋体" w:hAnsi="宋体"/>
          <w:color w:val="000000" w:themeColor="text1"/>
          <w:sz w:val="30"/>
          <w:szCs w:val="30"/>
        </w:rPr>
      </w:pPr>
      <w:bookmarkStart w:id="0" w:name="_Toc114052336"/>
      <w:bookmarkStart w:id="1" w:name="_Toc114052410"/>
      <w:bookmarkStart w:id="2" w:name="_Toc286386830"/>
      <w:bookmarkStart w:id="3" w:name="_Toc21919"/>
      <w:bookmarkStart w:id="4" w:name="_Toc9458"/>
      <w:bookmarkStart w:id="5" w:name="_Toc16340"/>
      <w:bookmarkStart w:id="6" w:name="_Toc17022"/>
      <w:bookmarkStart w:id="7" w:name="_Toc14991"/>
      <w:bookmarkStart w:id="8" w:name="_Toc23292"/>
      <w:bookmarkStart w:id="9" w:name="_Toc25920"/>
      <w:bookmarkStart w:id="10" w:name="_Toc15740"/>
      <w:bookmarkStart w:id="11" w:name="_Toc1179"/>
      <w:bookmarkStart w:id="12" w:name="_Toc9725"/>
      <w:bookmarkStart w:id="13" w:name="_Toc9991"/>
      <w:bookmarkStart w:id="14" w:name="_Toc12281"/>
      <w:bookmarkStart w:id="15" w:name="_Toc11424"/>
      <w:bookmarkStart w:id="16" w:name="_Toc7547"/>
      <w:bookmarkStart w:id="17" w:name="_Toc25750632"/>
      <w:bookmarkStart w:id="18" w:name="_Toc28464"/>
      <w:bookmarkStart w:id="19" w:name="_Toc4003"/>
      <w:bookmarkStart w:id="20" w:name="_Toc13323"/>
      <w:r>
        <w:rPr>
          <w:rFonts w:ascii="宋体" w:hAnsi="宋体" w:hint="eastAsia"/>
          <w:color w:val="000000" w:themeColor="text1"/>
          <w:sz w:val="30"/>
          <w:szCs w:val="30"/>
        </w:rPr>
        <w:t>【正本】</w:t>
      </w:r>
    </w:p>
    <w:bookmarkEnd w:id="0"/>
    <w:bookmarkEnd w:id="1"/>
    <w:bookmarkEnd w:id="2"/>
    <w:p w:rsidR="00A943CF" w:rsidRPr="00A943CF" w:rsidRDefault="00AF2D9D" w:rsidP="00A943CF">
      <w:pPr>
        <w:spacing w:after="100" w:line="360" w:lineRule="auto"/>
        <w:ind w:left="709" w:right="-27" w:hanging="709"/>
        <w:jc w:val="center"/>
        <w:rPr>
          <w:rFonts w:ascii="楷体_GB2312"/>
          <w:b/>
          <w:sz w:val="36"/>
          <w:szCs w:val="36"/>
        </w:rPr>
      </w:pPr>
      <w:r w:rsidRPr="00AF2D9D">
        <w:rPr>
          <w:rFonts w:hint="eastAsia"/>
          <w:sz w:val="44"/>
          <w:szCs w:val="44"/>
        </w:rPr>
        <w:t>运营公司含汞废物（</w:t>
      </w:r>
      <w:r w:rsidRPr="00AF2D9D">
        <w:rPr>
          <w:rFonts w:hint="eastAsia"/>
          <w:sz w:val="44"/>
          <w:szCs w:val="44"/>
        </w:rPr>
        <w:t>HW29</w:t>
      </w:r>
      <w:r w:rsidRPr="00AF2D9D">
        <w:rPr>
          <w:rFonts w:hint="eastAsia"/>
          <w:sz w:val="44"/>
          <w:szCs w:val="44"/>
        </w:rPr>
        <w:t>）等危险废物处置项目（</w:t>
      </w:r>
      <w:r w:rsidRPr="00AF2D9D">
        <w:rPr>
          <w:rFonts w:hint="eastAsia"/>
          <w:sz w:val="44"/>
          <w:szCs w:val="44"/>
        </w:rPr>
        <w:t>2023-2025</w:t>
      </w:r>
      <w:r w:rsidRPr="00AF2D9D">
        <w:rPr>
          <w:rFonts w:hint="eastAsia"/>
          <w:sz w:val="44"/>
          <w:szCs w:val="44"/>
        </w:rPr>
        <w:t>年）</w:t>
      </w:r>
    </w:p>
    <w:p w:rsidR="00A943CF" w:rsidRPr="00A943CF" w:rsidRDefault="00A943CF" w:rsidP="005D1035">
      <w:pPr>
        <w:spacing w:beforeLines="50" w:afterLines="100" w:after="240" w:line="360" w:lineRule="auto"/>
        <w:ind w:left="709" w:right="-27" w:firstLineChars="950" w:firstLine="2861"/>
        <w:rPr>
          <w:rFonts w:ascii="宋体" w:eastAsia="等线" w:hAnsi="宋体"/>
          <w:b/>
          <w:sz w:val="30"/>
          <w:szCs w:val="30"/>
        </w:rPr>
      </w:pPr>
      <w:r w:rsidRPr="00A943CF">
        <w:rPr>
          <w:rFonts w:ascii="宋体" w:hAnsi="宋体" w:hint="eastAsia"/>
          <w:b/>
          <w:sz w:val="30"/>
          <w:szCs w:val="30"/>
        </w:rPr>
        <w:t>项目编号:</w:t>
      </w:r>
      <w:r w:rsidRPr="00A943CF">
        <w:rPr>
          <w:rFonts w:ascii="宋体" w:eastAsia="等线" w:hAnsi="宋体" w:hint="eastAsia"/>
          <w:sz w:val="28"/>
          <w:szCs w:val="28"/>
        </w:rPr>
        <w:t xml:space="preserve"> </w:t>
      </w:r>
      <w:r w:rsidR="00936665">
        <w:rPr>
          <w:rFonts w:ascii="宋体" w:eastAsia="等线" w:hAnsi="宋体" w:hint="eastAsia"/>
          <w:sz w:val="28"/>
          <w:szCs w:val="28"/>
        </w:rPr>
        <w:t>202305060003</w:t>
      </w:r>
    </w:p>
    <w:p w:rsidR="00A943CF" w:rsidRPr="00A943CF" w:rsidRDefault="00A943CF" w:rsidP="005D1035">
      <w:pPr>
        <w:spacing w:beforeLines="50" w:afterLines="100" w:after="240" w:line="360" w:lineRule="auto"/>
        <w:ind w:left="709" w:right="-27" w:firstLineChars="946" w:firstLine="2849"/>
        <w:rPr>
          <w:rFonts w:ascii="宋体" w:hAnsi="宋体"/>
          <w:b/>
          <w:sz w:val="30"/>
          <w:szCs w:val="30"/>
        </w:rPr>
      </w:pPr>
      <w:r w:rsidRPr="00A943CF">
        <w:rPr>
          <w:rFonts w:ascii="宋体" w:hAnsi="宋体" w:hint="eastAsia"/>
          <w:b/>
          <w:sz w:val="30"/>
          <w:szCs w:val="30"/>
        </w:rPr>
        <w:t>合同编号:</w:t>
      </w:r>
    </w:p>
    <w:p w:rsidR="00A943CF" w:rsidRPr="00A943CF" w:rsidRDefault="00A943CF" w:rsidP="00A943CF">
      <w:pPr>
        <w:spacing w:after="100" w:line="240" w:lineRule="auto"/>
        <w:ind w:left="709" w:right="-27" w:hanging="709"/>
        <w:jc w:val="center"/>
        <w:rPr>
          <w:rFonts w:ascii="楷体_GB2312" w:eastAsia="楷体_GB2312"/>
          <w:b/>
          <w:sz w:val="72"/>
          <w:szCs w:val="52"/>
        </w:rPr>
      </w:pPr>
      <w:r w:rsidRPr="00A943CF">
        <w:rPr>
          <w:rFonts w:hint="eastAsia"/>
          <w:b/>
          <w:sz w:val="72"/>
          <w:szCs w:val="52"/>
        </w:rPr>
        <w:t>合</w:t>
      </w:r>
    </w:p>
    <w:p w:rsidR="00A943CF" w:rsidRPr="00A943CF" w:rsidRDefault="00A943CF" w:rsidP="00A943CF">
      <w:pPr>
        <w:spacing w:after="100" w:line="240" w:lineRule="auto"/>
        <w:ind w:left="709" w:right="-27" w:hanging="709"/>
        <w:jc w:val="center"/>
        <w:rPr>
          <w:rFonts w:ascii="宋体" w:hAnsi="宋体"/>
          <w:b/>
          <w:sz w:val="72"/>
          <w:szCs w:val="52"/>
        </w:rPr>
      </w:pPr>
      <w:r w:rsidRPr="00A943CF">
        <w:rPr>
          <w:rFonts w:hint="eastAsia"/>
          <w:b/>
          <w:sz w:val="72"/>
          <w:szCs w:val="52"/>
        </w:rPr>
        <w:t>同</w:t>
      </w:r>
    </w:p>
    <w:p w:rsidR="00A943CF" w:rsidRPr="00A943CF" w:rsidRDefault="00A943CF" w:rsidP="005D1035">
      <w:pPr>
        <w:spacing w:afterLines="50" w:after="120" w:line="240" w:lineRule="auto"/>
        <w:ind w:left="709" w:right="-27" w:hanging="709"/>
        <w:jc w:val="center"/>
        <w:rPr>
          <w:b/>
          <w:sz w:val="72"/>
          <w:szCs w:val="52"/>
        </w:rPr>
      </w:pPr>
      <w:r w:rsidRPr="00A943CF">
        <w:rPr>
          <w:rFonts w:hint="eastAsia"/>
          <w:b/>
          <w:sz w:val="72"/>
          <w:szCs w:val="52"/>
        </w:rPr>
        <w:t>书</w:t>
      </w:r>
    </w:p>
    <w:p w:rsidR="00A943CF" w:rsidRPr="00A943CF" w:rsidRDefault="00A943CF" w:rsidP="00A943CF">
      <w:pPr>
        <w:spacing w:after="100" w:line="360" w:lineRule="auto"/>
        <w:ind w:left="709" w:right="-27" w:hanging="709"/>
        <w:jc w:val="center"/>
        <w:rPr>
          <w:rFonts w:ascii="宋体" w:hAnsi="宋体"/>
          <w:b/>
          <w:sz w:val="52"/>
        </w:rPr>
      </w:pPr>
      <w:r w:rsidRPr="00A943CF">
        <w:rPr>
          <w:rFonts w:ascii="宋体" w:hAnsi="宋体"/>
          <w:b/>
          <w:noProof/>
          <w:sz w:val="52"/>
        </w:rPr>
        <w:drawing>
          <wp:inline distT="0" distB="0" distL="0" distR="0">
            <wp:extent cx="1647825" cy="1831340"/>
            <wp:effectExtent l="0" t="0" r="0" b="0"/>
            <wp:docPr id="4"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11018914246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rsidR="00A943CF" w:rsidRPr="00A943CF" w:rsidRDefault="00A943CF" w:rsidP="00A943CF">
      <w:pPr>
        <w:spacing w:beforeLines="50" w:after="100" w:line="240" w:lineRule="auto"/>
        <w:ind w:left="709" w:right="-27" w:firstLineChars="500" w:firstLine="1405"/>
        <w:rPr>
          <w:rFonts w:ascii="宋体" w:hAnsi="宋体"/>
          <w:b/>
          <w:sz w:val="28"/>
          <w:szCs w:val="28"/>
        </w:rPr>
      </w:pPr>
      <w:r w:rsidRPr="00A943CF">
        <w:rPr>
          <w:rFonts w:ascii="宋体" w:hAnsi="宋体" w:hint="eastAsia"/>
          <w:b/>
          <w:sz w:val="28"/>
          <w:szCs w:val="28"/>
        </w:rPr>
        <w:t>甲    方：</w:t>
      </w:r>
      <w:r w:rsidRPr="00A943CF">
        <w:rPr>
          <w:rFonts w:hint="eastAsia"/>
          <w:sz w:val="28"/>
          <w:szCs w:val="28"/>
        </w:rPr>
        <w:t>南宁轨道交通运营有限公司</w:t>
      </w:r>
    </w:p>
    <w:p w:rsidR="00A943CF" w:rsidRPr="00A943CF" w:rsidRDefault="00A943CF" w:rsidP="00A943CF">
      <w:pPr>
        <w:spacing w:beforeLines="50" w:after="100" w:line="240" w:lineRule="auto"/>
        <w:ind w:left="709" w:right="-27" w:firstLineChars="500" w:firstLine="1405"/>
        <w:rPr>
          <w:rFonts w:ascii="宋体" w:hAnsi="宋体"/>
          <w:sz w:val="28"/>
          <w:szCs w:val="28"/>
        </w:rPr>
      </w:pPr>
      <w:r w:rsidRPr="00A943CF">
        <w:rPr>
          <w:rFonts w:ascii="宋体" w:hAnsi="宋体" w:hint="eastAsia"/>
          <w:b/>
          <w:sz w:val="28"/>
          <w:szCs w:val="28"/>
        </w:rPr>
        <w:t>乙    方：</w:t>
      </w:r>
    </w:p>
    <w:p w:rsidR="00A943CF" w:rsidRPr="00A943CF" w:rsidRDefault="00A943CF" w:rsidP="00A943CF">
      <w:pPr>
        <w:spacing w:beforeLines="50" w:after="100" w:line="240" w:lineRule="auto"/>
        <w:ind w:left="709" w:right="-27" w:firstLineChars="500" w:firstLine="1405"/>
        <w:rPr>
          <w:rFonts w:ascii="宋体" w:hAnsi="宋体"/>
          <w:b/>
          <w:sz w:val="28"/>
          <w:szCs w:val="28"/>
        </w:rPr>
      </w:pPr>
      <w:r w:rsidRPr="00A943CF">
        <w:rPr>
          <w:rFonts w:ascii="宋体" w:hAnsi="宋体" w:hint="eastAsia"/>
          <w:b/>
          <w:sz w:val="28"/>
          <w:szCs w:val="28"/>
        </w:rPr>
        <w:t xml:space="preserve">签约日期： </w:t>
      </w:r>
      <w:r w:rsidRPr="00A943CF">
        <w:rPr>
          <w:rFonts w:ascii="宋体" w:hAnsi="宋体" w:hint="eastAsia"/>
          <w:b/>
          <w:bCs/>
          <w:sz w:val="28"/>
          <w:szCs w:val="28"/>
          <w:u w:val="single"/>
        </w:rPr>
        <w:t xml:space="preserve">　</w:t>
      </w:r>
      <w:r w:rsidRPr="00A943CF">
        <w:rPr>
          <w:rFonts w:ascii="宋体" w:hAnsi="宋体" w:hint="eastAsia"/>
          <w:sz w:val="28"/>
          <w:szCs w:val="28"/>
          <w:u w:val="single"/>
        </w:rPr>
        <w:t xml:space="preserve">　 </w:t>
      </w:r>
      <w:r w:rsidRPr="00A943CF">
        <w:rPr>
          <w:rFonts w:ascii="宋体" w:hAnsi="宋体" w:hint="eastAsia"/>
          <w:sz w:val="28"/>
          <w:szCs w:val="28"/>
        </w:rPr>
        <w:t>年</w:t>
      </w:r>
      <w:r w:rsidRPr="00A943CF">
        <w:rPr>
          <w:rFonts w:ascii="宋体" w:hAnsi="宋体" w:hint="eastAsia"/>
          <w:b/>
          <w:bCs/>
          <w:sz w:val="28"/>
          <w:szCs w:val="28"/>
          <w:u w:val="single"/>
        </w:rPr>
        <w:t xml:space="preserve">　</w:t>
      </w:r>
      <w:r w:rsidRPr="00A943CF">
        <w:rPr>
          <w:rFonts w:ascii="宋体" w:hAnsi="宋体" w:hint="eastAsia"/>
          <w:sz w:val="28"/>
          <w:szCs w:val="28"/>
          <w:u w:val="single"/>
        </w:rPr>
        <w:t xml:space="preserve">　</w:t>
      </w:r>
      <w:r w:rsidRPr="00A943CF">
        <w:rPr>
          <w:rFonts w:ascii="宋体" w:hAnsi="宋体" w:hint="eastAsia"/>
          <w:sz w:val="28"/>
          <w:szCs w:val="28"/>
        </w:rPr>
        <w:t>月</w:t>
      </w:r>
      <w:r w:rsidRPr="00A943CF">
        <w:rPr>
          <w:rFonts w:ascii="宋体" w:hAnsi="宋体" w:hint="eastAsia"/>
          <w:sz w:val="28"/>
          <w:szCs w:val="28"/>
          <w:u w:val="single"/>
        </w:rPr>
        <w:t xml:space="preserve">　 </w:t>
      </w:r>
      <w:r w:rsidRPr="00A943CF">
        <w:rPr>
          <w:rFonts w:ascii="宋体" w:hAnsi="宋体" w:hint="eastAsia"/>
          <w:sz w:val="28"/>
          <w:szCs w:val="28"/>
        </w:rPr>
        <w:t>日</w:t>
      </w:r>
    </w:p>
    <w:p w:rsidR="00A943CF" w:rsidRPr="00A943CF" w:rsidRDefault="00A943CF" w:rsidP="00A943CF">
      <w:pPr>
        <w:spacing w:beforeLines="50" w:after="100" w:line="240" w:lineRule="auto"/>
        <w:ind w:left="709" w:rightChars="-41" w:right="-86" w:firstLineChars="483" w:firstLine="1358"/>
        <w:rPr>
          <w:rFonts w:ascii="宋体" w:hAnsi="宋体"/>
          <w:b/>
          <w:sz w:val="24"/>
        </w:rPr>
      </w:pPr>
      <w:r w:rsidRPr="00A943CF">
        <w:rPr>
          <w:rFonts w:ascii="宋体" w:hAnsi="宋体" w:hint="eastAsia"/>
          <w:b/>
          <w:sz w:val="28"/>
          <w:szCs w:val="28"/>
        </w:rPr>
        <w:t>签约</w:t>
      </w:r>
      <w:r w:rsidRPr="00A943CF">
        <w:rPr>
          <w:rFonts w:ascii="宋体" w:hAnsi="宋体" w:hint="eastAsia"/>
          <w:b/>
          <w:bCs/>
          <w:sz w:val="28"/>
          <w:szCs w:val="28"/>
        </w:rPr>
        <w:t>地点：</w:t>
      </w:r>
      <w:r w:rsidRPr="00A943CF">
        <w:rPr>
          <w:rFonts w:ascii="宋体" w:hAnsi="宋体" w:hint="eastAsia"/>
          <w:sz w:val="28"/>
          <w:szCs w:val="28"/>
        </w:rPr>
        <w:t>广西壮族自治区南宁市</w:t>
      </w:r>
    </w:p>
    <w:p w:rsidR="005B0817" w:rsidRPr="00A943CF" w:rsidRDefault="005B0817" w:rsidP="00A943CF">
      <w:pPr>
        <w:pStyle w:val="a8"/>
        <w:spacing w:before="100" w:beforeAutospacing="1" w:after="0"/>
        <w:ind w:left="709" w:firstLineChars="200" w:firstLine="482"/>
        <w:rPr>
          <w:color w:val="000000" w:themeColor="text1"/>
          <w:sz w:val="24"/>
          <w:lang w:val="en-US"/>
        </w:rPr>
        <w:sectPr w:rsidR="005B0817" w:rsidRPr="00A943CF" w:rsidSect="005E2876">
          <w:headerReference w:type="even" r:id="rId9"/>
          <w:headerReference w:type="default" r:id="rId10"/>
          <w:footerReference w:type="even" r:id="rId11"/>
          <w:footerReference w:type="default" r:id="rId12"/>
          <w:pgSz w:w="11906" w:h="16838"/>
          <w:pgMar w:top="1134" w:right="851" w:bottom="1134" w:left="1134" w:header="454" w:footer="454" w:gutter="0"/>
          <w:cols w:space="425"/>
          <w:titlePg/>
          <w:docGrid w:linePitch="312"/>
        </w:sectPr>
      </w:pPr>
    </w:p>
    <w:p w:rsidR="005E2876" w:rsidRPr="000C0195" w:rsidRDefault="005E2876" w:rsidP="005E2876">
      <w:pPr>
        <w:spacing w:before="0" w:afterAutospacing="0" w:line="240" w:lineRule="auto"/>
        <w:ind w:right="0"/>
        <w:jc w:val="center"/>
        <w:rPr>
          <w:rFonts w:asciiTheme="minorEastAsia" w:eastAsiaTheme="minorEastAsia" w:hAnsiTheme="minorEastAsia"/>
          <w:b/>
          <w:sz w:val="28"/>
          <w:szCs w:val="28"/>
        </w:rPr>
      </w:pPr>
      <w:bookmarkStart w:id="21" w:name="_Toc21033"/>
      <w:bookmarkStart w:id="22" w:name="_Toc5644"/>
      <w:bookmarkStart w:id="23" w:name="_Toc12983548"/>
      <w:bookmarkStart w:id="24" w:name="_Toc12470"/>
      <w:bookmarkStart w:id="25" w:name="_Toc13288"/>
      <w:bookmarkStart w:id="26" w:name="_Toc16716"/>
      <w:bookmarkStart w:id="27" w:name="_Toc16443"/>
      <w:bookmarkStart w:id="28" w:name="_Toc21659"/>
      <w:bookmarkStart w:id="29" w:name="_Toc5186"/>
      <w:bookmarkStart w:id="30" w:name="_Toc27316"/>
      <w:bookmarkStart w:id="31" w:name="_Toc21372"/>
      <w:bookmarkStart w:id="32" w:name="_Toc21635"/>
      <w:bookmarkStart w:id="33" w:name="_Toc14997"/>
      <w:bookmarkStart w:id="34" w:name="_Toc2753"/>
      <w:bookmarkStart w:id="35" w:name="_Toc19448"/>
      <w:bookmarkStart w:id="36" w:name="_Toc29249"/>
      <w:bookmarkStart w:id="37" w:name="_Toc6194"/>
      <w:bookmarkStart w:id="38" w:name="_Toc2725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0C0195">
        <w:rPr>
          <w:rFonts w:asciiTheme="minorEastAsia" w:eastAsiaTheme="minorEastAsia" w:hAnsiTheme="minorEastAsia" w:hint="eastAsia"/>
          <w:b/>
          <w:sz w:val="28"/>
          <w:szCs w:val="28"/>
        </w:rPr>
        <w:lastRenderedPageBreak/>
        <w:t>合 同 正 文</w:t>
      </w:r>
    </w:p>
    <w:tbl>
      <w:tblPr>
        <w:tblStyle w:val="a9"/>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5E2876" w:rsidRPr="000C0195" w:rsidTr="00E16F4B">
        <w:trPr>
          <w:trHeight w:val="427"/>
        </w:trPr>
        <w:tc>
          <w:tcPr>
            <w:tcW w:w="10135" w:type="dxa"/>
            <w:vAlign w:val="center"/>
          </w:tcPr>
          <w:p w:rsidR="005E2876" w:rsidRPr="000C0195" w:rsidRDefault="005E2876" w:rsidP="00E16F4B">
            <w:pPr>
              <w:ind w:rightChars="-41" w:right="-86"/>
              <w:rPr>
                <w:rFonts w:asciiTheme="minorEastAsia" w:eastAsiaTheme="minorEastAsia" w:hAnsiTheme="minorEastAsia"/>
                <w:b/>
                <w:sz w:val="24"/>
              </w:rPr>
            </w:pPr>
            <w:r w:rsidRPr="000C0195">
              <w:rPr>
                <w:rFonts w:asciiTheme="minorEastAsia" w:eastAsiaTheme="minorEastAsia" w:hAnsiTheme="minorEastAsia" w:hint="eastAsia"/>
                <w:b/>
                <w:sz w:val="24"/>
              </w:rPr>
              <w:t>甲方：南宁轨道交通运营有限公司</w:t>
            </w:r>
          </w:p>
        </w:tc>
      </w:tr>
      <w:tr w:rsidR="005E2876" w:rsidRPr="000C0195" w:rsidTr="00E16F4B">
        <w:trPr>
          <w:trHeight w:val="427"/>
        </w:trPr>
        <w:tc>
          <w:tcPr>
            <w:tcW w:w="10135" w:type="dxa"/>
            <w:vAlign w:val="center"/>
          </w:tcPr>
          <w:p w:rsidR="005E2876" w:rsidRPr="000C0195" w:rsidRDefault="005E2876" w:rsidP="00E16F4B">
            <w:pPr>
              <w:ind w:rightChars="-41" w:right="-86"/>
              <w:rPr>
                <w:rFonts w:asciiTheme="minorEastAsia" w:eastAsiaTheme="minorEastAsia" w:hAnsiTheme="minorEastAsia"/>
                <w:b/>
                <w:sz w:val="24"/>
              </w:rPr>
            </w:pPr>
            <w:r w:rsidRPr="000C0195">
              <w:rPr>
                <w:rFonts w:asciiTheme="minorEastAsia" w:eastAsiaTheme="minorEastAsia" w:hAnsiTheme="minorEastAsia" w:hint="eastAsia"/>
                <w:b/>
                <w:sz w:val="24"/>
              </w:rPr>
              <w:t>乙方：</w:t>
            </w:r>
          </w:p>
        </w:tc>
      </w:tr>
    </w:tbl>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bookmarkStart w:id="39" w:name="_Toc369786982"/>
      <w:bookmarkStart w:id="40" w:name="_Toc437544533"/>
      <w:bookmarkStart w:id="41" w:name="_Toc488050682"/>
      <w:bookmarkStart w:id="42" w:name="_Toc121759255"/>
      <w:r w:rsidRPr="000C0195">
        <w:rPr>
          <w:rFonts w:hint="eastAsia"/>
          <w:sz w:val="24"/>
        </w:rPr>
        <w:t>定义</w:t>
      </w:r>
      <w:bookmarkEnd w:id="39"/>
      <w:r w:rsidRPr="000C0195">
        <w:rPr>
          <w:rFonts w:hint="eastAsia"/>
          <w:sz w:val="24"/>
        </w:rPr>
        <w:t>和法律</w:t>
      </w:r>
      <w:bookmarkEnd w:id="40"/>
      <w:bookmarkEnd w:id="41"/>
      <w:bookmarkEnd w:id="42"/>
    </w:p>
    <w:p w:rsidR="005E2876" w:rsidRPr="000C0195" w:rsidRDefault="005E2876" w:rsidP="005D1035">
      <w:pPr>
        <w:pStyle w:val="aa"/>
        <w:widowControl w:val="0"/>
        <w:numPr>
          <w:ilvl w:val="1"/>
          <w:numId w:val="54"/>
        </w:numPr>
        <w:spacing w:beforeLines="50" w:before="159" w:afterLines="50" w:after="159" w:afterAutospacing="0" w:line="240" w:lineRule="auto"/>
        <w:ind w:right="0"/>
        <w:rPr>
          <w:sz w:val="24"/>
        </w:rPr>
      </w:pPr>
      <w:r w:rsidRPr="000C0195">
        <w:rPr>
          <w:rFonts w:hint="eastAsia"/>
          <w:sz w:val="24"/>
        </w:rPr>
        <w:t>“合同”系指甲方和乙方已签署的协议，即由双方签订的合同格式中的文件，包括所有的附件、附录和组成合同部分的所有其它文件。</w:t>
      </w:r>
    </w:p>
    <w:p w:rsidR="005E2876" w:rsidRPr="000C0195" w:rsidRDefault="005E2876" w:rsidP="005D1035">
      <w:pPr>
        <w:pStyle w:val="aa"/>
        <w:widowControl w:val="0"/>
        <w:numPr>
          <w:ilvl w:val="1"/>
          <w:numId w:val="54"/>
        </w:numPr>
        <w:spacing w:beforeLines="50" w:before="159" w:afterLines="50" w:after="159" w:afterAutospacing="0" w:line="240" w:lineRule="auto"/>
        <w:ind w:left="600" w:right="0" w:hangingChars="250" w:hanging="600"/>
        <w:rPr>
          <w:sz w:val="24"/>
        </w:rPr>
      </w:pPr>
      <w:r w:rsidRPr="000C0195">
        <w:rPr>
          <w:rFonts w:hint="eastAsia"/>
          <w:sz w:val="24"/>
        </w:rPr>
        <w:t>本合同适用的是中国的法律、法规，及部门规章、项目所在地的地方法规、地方规章。</w:t>
      </w:r>
    </w:p>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bookmarkStart w:id="43" w:name="_Toc437544534"/>
      <w:bookmarkStart w:id="44" w:name="_Toc488050683"/>
      <w:bookmarkStart w:id="45" w:name="_Toc369786983"/>
      <w:bookmarkStart w:id="46" w:name="_Toc121759256"/>
      <w:r w:rsidRPr="000C0195">
        <w:rPr>
          <w:rFonts w:hint="eastAsia"/>
          <w:sz w:val="24"/>
        </w:rPr>
        <w:t>合同标的</w:t>
      </w:r>
      <w:bookmarkStart w:id="47" w:name="_Toc369786984"/>
      <w:bookmarkStart w:id="48" w:name="_Toc488050684"/>
      <w:bookmarkStart w:id="49" w:name="_Toc437544535"/>
      <w:bookmarkEnd w:id="43"/>
      <w:bookmarkEnd w:id="44"/>
      <w:bookmarkEnd w:id="45"/>
      <w:bookmarkEnd w:id="46"/>
    </w:p>
    <w:p w:rsidR="005E2876" w:rsidRPr="000C0195" w:rsidRDefault="005E2876" w:rsidP="00B9548E">
      <w:pPr>
        <w:pStyle w:val="aa"/>
        <w:widowControl w:val="0"/>
        <w:numPr>
          <w:ilvl w:val="1"/>
          <w:numId w:val="55"/>
        </w:numPr>
        <w:spacing w:beforeLines="50" w:before="159" w:afterLines="50" w:after="159" w:afterAutospacing="0" w:line="360" w:lineRule="exact"/>
        <w:ind w:right="0"/>
        <w:rPr>
          <w:sz w:val="24"/>
        </w:rPr>
      </w:pPr>
      <w:r w:rsidRPr="000C0195">
        <w:rPr>
          <w:rFonts w:hint="eastAsia"/>
          <w:sz w:val="24"/>
        </w:rPr>
        <w:t>为贯彻执行《中华人民共和国环境保护法》和《中华人民共和国固体废物污染环境防治法》及相关法律法规，减少工业生产过程中产生的其它类型危险废弃物</w:t>
      </w:r>
      <w:r w:rsidRPr="000C0195">
        <w:rPr>
          <w:rFonts w:hint="eastAsia"/>
          <w:sz w:val="24"/>
        </w:rPr>
        <w:t xml:space="preserve"> (HW</w:t>
      </w:r>
      <w:r w:rsidR="00936665">
        <w:rPr>
          <w:sz w:val="24"/>
        </w:rPr>
        <w:t>29</w:t>
      </w:r>
      <w:r w:rsidRPr="000C0195">
        <w:rPr>
          <w:rFonts w:hint="eastAsia"/>
          <w:sz w:val="24"/>
        </w:rPr>
        <w:t>）对环境的污染，甲方将生产和经营过程中产生危险废弃物（包括</w:t>
      </w:r>
      <w:r w:rsidR="00936665" w:rsidRPr="00936665">
        <w:rPr>
          <w:rFonts w:hint="eastAsia"/>
          <w:sz w:val="24"/>
        </w:rPr>
        <w:t>但不限于光管、灯泡等</w:t>
      </w:r>
      <w:r w:rsidRPr="000C0195">
        <w:rPr>
          <w:rFonts w:hint="eastAsia"/>
          <w:sz w:val="24"/>
        </w:rPr>
        <w:t>）</w:t>
      </w:r>
      <w:r w:rsidRPr="000C0195">
        <w:rPr>
          <w:rFonts w:ascii="宋体" w:hAnsi="宋体" w:hint="eastAsia"/>
          <w:sz w:val="24"/>
          <w:szCs w:val="24"/>
        </w:rPr>
        <w:t>给乙方按照国家相关法律法规进行处理，</w:t>
      </w:r>
      <w:r w:rsidRPr="000C0195">
        <w:rPr>
          <w:rFonts w:hint="eastAsia"/>
          <w:sz w:val="24"/>
        </w:rPr>
        <w:t>数量、明细</w:t>
      </w:r>
      <w:r w:rsidRPr="00F47DF0">
        <w:rPr>
          <w:rFonts w:hint="eastAsia"/>
          <w:sz w:val="24"/>
        </w:rPr>
        <w:t>等</w:t>
      </w:r>
      <w:r w:rsidRPr="00F47DF0">
        <w:rPr>
          <w:rFonts w:hint="eastAsia"/>
          <w:sz w:val="24"/>
          <w:shd w:val="clear" w:color="auto" w:fill="FFFFFF" w:themeFill="background1"/>
        </w:rPr>
        <w:t>见附件</w:t>
      </w:r>
      <w:r w:rsidRPr="00F47DF0">
        <w:rPr>
          <w:rFonts w:ascii="宋体" w:hAnsi="宋体" w:hint="eastAsia"/>
          <w:sz w:val="24"/>
          <w:shd w:val="clear" w:color="auto" w:fill="FFFFFF" w:themeFill="background1"/>
        </w:rPr>
        <w:t>(一)</w:t>
      </w:r>
      <w:r w:rsidRPr="00F47DF0">
        <w:rPr>
          <w:rFonts w:hint="eastAsia"/>
          <w:sz w:val="24"/>
          <w:shd w:val="clear" w:color="auto" w:fill="FFFFFF" w:themeFill="background1"/>
        </w:rPr>
        <w:t>：《</w:t>
      </w:r>
      <w:r w:rsidR="00B9548E" w:rsidRPr="00B9548E">
        <w:rPr>
          <w:rFonts w:hint="eastAsia"/>
          <w:sz w:val="24"/>
          <w:shd w:val="clear" w:color="auto" w:fill="FFFFFF" w:themeFill="background1"/>
        </w:rPr>
        <w:t>含汞废物处置估算清单表</w:t>
      </w:r>
      <w:r w:rsidRPr="00F47DF0">
        <w:rPr>
          <w:rFonts w:hint="eastAsia"/>
          <w:sz w:val="24"/>
          <w:shd w:val="clear" w:color="auto" w:fill="FFFFFF" w:themeFill="background1"/>
        </w:rPr>
        <w:t>》</w:t>
      </w:r>
      <w:r w:rsidRPr="00F47DF0">
        <w:rPr>
          <w:rFonts w:hint="eastAsia"/>
          <w:sz w:val="24"/>
        </w:rPr>
        <w:t>。</w:t>
      </w:r>
      <w:r w:rsidRPr="000C0195">
        <w:rPr>
          <w:rFonts w:hint="eastAsia"/>
          <w:sz w:val="24"/>
        </w:rPr>
        <w:t>甲、乙双方经协商，在平等自愿的前提下，订立本合同。</w:t>
      </w:r>
    </w:p>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bookmarkStart w:id="50" w:name="_Toc121759257"/>
      <w:r w:rsidRPr="000C0195">
        <w:rPr>
          <w:rFonts w:hint="eastAsia"/>
          <w:sz w:val="24"/>
        </w:rPr>
        <w:t>合同价格</w:t>
      </w:r>
      <w:bookmarkEnd w:id="47"/>
      <w:bookmarkEnd w:id="48"/>
      <w:bookmarkEnd w:id="49"/>
      <w:bookmarkEnd w:id="50"/>
    </w:p>
    <w:p w:rsidR="005E2876" w:rsidRPr="000C0195" w:rsidRDefault="005E2876" w:rsidP="005D1035">
      <w:pPr>
        <w:pStyle w:val="aa"/>
        <w:widowControl w:val="0"/>
        <w:numPr>
          <w:ilvl w:val="1"/>
          <w:numId w:val="53"/>
        </w:numPr>
        <w:spacing w:beforeLines="50" w:before="159" w:afterLines="50" w:after="159" w:afterAutospacing="0" w:line="240" w:lineRule="auto"/>
        <w:ind w:left="426" w:right="0" w:hanging="426"/>
        <w:rPr>
          <w:sz w:val="24"/>
        </w:rPr>
      </w:pPr>
      <w:bookmarkStart w:id="51" w:name="_Toc437544169"/>
      <w:bookmarkStart w:id="52" w:name="_Toc437545089"/>
      <w:bookmarkStart w:id="53" w:name="_Toc437544536"/>
      <w:bookmarkStart w:id="54" w:name="_Toc437545048"/>
      <w:bookmarkStart w:id="55" w:name="_Toc437544763"/>
      <w:bookmarkStart w:id="56" w:name="_Toc437544880"/>
      <w:bookmarkEnd w:id="51"/>
      <w:bookmarkEnd w:id="52"/>
      <w:bookmarkEnd w:id="53"/>
      <w:bookmarkEnd w:id="54"/>
      <w:bookmarkEnd w:id="55"/>
      <w:bookmarkEnd w:id="56"/>
      <w:r w:rsidRPr="000C0195">
        <w:rPr>
          <w:rFonts w:hint="eastAsia"/>
          <w:sz w:val="24"/>
        </w:rPr>
        <w:t>本合同暂定为人民币（大写）：</w:t>
      </w:r>
      <w:r w:rsidRPr="000C0195">
        <w:rPr>
          <w:rFonts w:hint="eastAsia"/>
          <w:sz w:val="24"/>
        </w:rPr>
        <w:t>XX</w:t>
      </w:r>
      <w:r w:rsidRPr="000C0195">
        <w:rPr>
          <w:rFonts w:hint="eastAsia"/>
          <w:sz w:val="24"/>
        </w:rPr>
        <w:t>元整（￥</w:t>
      </w:r>
      <w:r w:rsidRPr="000C0195">
        <w:rPr>
          <w:rFonts w:ascii="宋体" w:hAnsi="宋体" w:hint="eastAsia"/>
          <w:sz w:val="24"/>
        </w:rPr>
        <w:t>XX）</w:t>
      </w:r>
      <w:r w:rsidRPr="000C0195">
        <w:rPr>
          <w:rFonts w:hint="eastAsia"/>
          <w:sz w:val="24"/>
        </w:rPr>
        <w:t>，最终货款以单价乘以实际发生量计算，明细如下</w:t>
      </w:r>
      <w:r w:rsidRPr="000C0195">
        <w:rPr>
          <w:rFonts w:hint="eastAsia"/>
          <w:sz w:val="24"/>
          <w:szCs w:val="24"/>
        </w:rPr>
        <w:t>：</w:t>
      </w:r>
    </w:p>
    <w:tbl>
      <w:tblPr>
        <w:tblW w:w="11153" w:type="dxa"/>
        <w:jc w:val="center"/>
        <w:tblLook w:val="04A0" w:firstRow="1" w:lastRow="0" w:firstColumn="1" w:lastColumn="0" w:noHBand="0" w:noVBand="1"/>
      </w:tblPr>
      <w:tblGrid>
        <w:gridCol w:w="833"/>
        <w:gridCol w:w="1996"/>
        <w:gridCol w:w="1717"/>
        <w:gridCol w:w="850"/>
        <w:gridCol w:w="1276"/>
        <w:gridCol w:w="1985"/>
        <w:gridCol w:w="850"/>
        <w:gridCol w:w="1646"/>
      </w:tblGrid>
      <w:tr w:rsidR="005E2876" w:rsidRPr="000C0195" w:rsidTr="00936665">
        <w:trPr>
          <w:trHeight w:val="717"/>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2876" w:rsidRPr="000C0195" w:rsidRDefault="005E2876" w:rsidP="00E16F4B">
            <w:pPr>
              <w:ind w:left="307" w:hanging="307"/>
              <w:jc w:val="center"/>
              <w:rPr>
                <w:rFonts w:ascii="宋体" w:hAnsi="宋体" w:cs="宋体"/>
                <w:b/>
                <w:bCs/>
                <w:sz w:val="24"/>
                <w:szCs w:val="24"/>
              </w:rPr>
            </w:pPr>
            <w:r w:rsidRPr="000C0195">
              <w:rPr>
                <w:rFonts w:ascii="宋体" w:hAnsi="宋体" w:cs="宋体" w:hint="eastAsia"/>
                <w:b/>
                <w:bCs/>
                <w:sz w:val="24"/>
                <w:szCs w:val="24"/>
              </w:rPr>
              <w:t>序号</w:t>
            </w:r>
          </w:p>
        </w:tc>
        <w:tc>
          <w:tcPr>
            <w:tcW w:w="1996"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危险废物编号</w:t>
            </w:r>
          </w:p>
        </w:tc>
        <w:tc>
          <w:tcPr>
            <w:tcW w:w="1717"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危险废物类别</w:t>
            </w:r>
          </w:p>
        </w:tc>
        <w:tc>
          <w:tcPr>
            <w:tcW w:w="850"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单位</w:t>
            </w:r>
          </w:p>
        </w:tc>
        <w:tc>
          <w:tcPr>
            <w:tcW w:w="1276"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估算数量</w:t>
            </w:r>
          </w:p>
        </w:tc>
        <w:tc>
          <w:tcPr>
            <w:tcW w:w="198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不含税单价（元）</w:t>
            </w:r>
          </w:p>
        </w:tc>
        <w:tc>
          <w:tcPr>
            <w:tcW w:w="850"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税率</w:t>
            </w:r>
          </w:p>
        </w:tc>
        <w:tc>
          <w:tcPr>
            <w:tcW w:w="1646"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不含税合计（元）</w:t>
            </w:r>
          </w:p>
        </w:tc>
      </w:tr>
      <w:tr w:rsidR="00936665" w:rsidRPr="000C0195" w:rsidTr="00936665">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936665" w:rsidRPr="000C0195" w:rsidRDefault="00936665" w:rsidP="00936665">
            <w:pPr>
              <w:jc w:val="center"/>
              <w:rPr>
                <w:rFonts w:ascii="微软雅黑" w:eastAsia="微软雅黑" w:hAnsi="微软雅黑" w:cs="宋体"/>
                <w:sz w:val="22"/>
                <w:szCs w:val="22"/>
              </w:rPr>
            </w:pPr>
            <w:r w:rsidRPr="000C0195">
              <w:rPr>
                <w:rFonts w:ascii="微软雅黑" w:eastAsia="微软雅黑" w:hAnsi="微软雅黑" w:hint="eastAsia"/>
                <w:sz w:val="22"/>
                <w:szCs w:val="22"/>
              </w:rPr>
              <w:t>1</w:t>
            </w:r>
          </w:p>
        </w:tc>
        <w:tc>
          <w:tcPr>
            <w:tcW w:w="1996" w:type="dxa"/>
            <w:tcBorders>
              <w:top w:val="single" w:sz="4" w:space="0" w:color="auto"/>
              <w:left w:val="nil"/>
              <w:bottom w:val="single" w:sz="4" w:space="0" w:color="auto"/>
              <w:right w:val="single" w:sz="4" w:space="0" w:color="auto"/>
            </w:tcBorders>
            <w:shd w:val="clear" w:color="auto" w:fill="auto"/>
          </w:tcPr>
          <w:p w:rsidR="00936665" w:rsidRPr="00790D6F" w:rsidRDefault="00936665" w:rsidP="00936665">
            <w:r w:rsidRPr="00790D6F">
              <w:rPr>
                <w:rFonts w:hint="eastAsia"/>
              </w:rPr>
              <w:t>HW29</w:t>
            </w:r>
            <w:r w:rsidRPr="00790D6F">
              <w:rPr>
                <w:rFonts w:hint="eastAsia"/>
              </w:rPr>
              <w:t>（</w:t>
            </w:r>
            <w:r w:rsidRPr="00790D6F">
              <w:rPr>
                <w:rFonts w:hint="eastAsia"/>
              </w:rPr>
              <w:t>900-023-29</w:t>
            </w:r>
            <w:r w:rsidRPr="00790D6F">
              <w:rPr>
                <w:rFonts w:hint="eastAsia"/>
              </w:rPr>
              <w:t>）</w:t>
            </w:r>
          </w:p>
        </w:tc>
        <w:tc>
          <w:tcPr>
            <w:tcW w:w="1717" w:type="dxa"/>
            <w:tcBorders>
              <w:top w:val="single" w:sz="4" w:space="0" w:color="auto"/>
              <w:left w:val="nil"/>
              <w:bottom w:val="single" w:sz="4" w:space="0" w:color="auto"/>
              <w:right w:val="single" w:sz="4" w:space="0" w:color="auto"/>
            </w:tcBorders>
            <w:shd w:val="clear" w:color="auto" w:fill="auto"/>
          </w:tcPr>
          <w:p w:rsidR="00936665" w:rsidRDefault="00936665" w:rsidP="00936665">
            <w:pPr>
              <w:ind w:firstLineChars="100" w:firstLine="210"/>
            </w:pPr>
            <w:r w:rsidRPr="00790D6F">
              <w:rPr>
                <w:rFonts w:hint="eastAsia"/>
              </w:rPr>
              <w:t>含汞废物</w:t>
            </w:r>
          </w:p>
        </w:tc>
        <w:tc>
          <w:tcPr>
            <w:tcW w:w="850" w:type="dxa"/>
            <w:tcBorders>
              <w:top w:val="single" w:sz="4" w:space="0" w:color="auto"/>
              <w:left w:val="nil"/>
              <w:bottom w:val="single" w:sz="4" w:space="0" w:color="auto"/>
              <w:right w:val="single" w:sz="4" w:space="0" w:color="auto"/>
            </w:tcBorders>
            <w:shd w:val="clear" w:color="auto" w:fill="auto"/>
            <w:vAlign w:val="center"/>
          </w:tcPr>
          <w:p w:rsidR="00936665" w:rsidRPr="000C0195" w:rsidRDefault="00936665" w:rsidP="00936665">
            <w:pPr>
              <w:jc w:val="center"/>
              <w:rPr>
                <w:rFonts w:ascii="宋体" w:hAnsi="宋体" w:cs="宋体"/>
              </w:rPr>
            </w:pPr>
            <w:r w:rsidRPr="000C0195">
              <w:rPr>
                <w:rFonts w:hint="eastAsia"/>
              </w:rPr>
              <w:t>吨</w:t>
            </w:r>
          </w:p>
        </w:tc>
        <w:tc>
          <w:tcPr>
            <w:tcW w:w="1276" w:type="dxa"/>
            <w:tcBorders>
              <w:top w:val="single" w:sz="4" w:space="0" w:color="auto"/>
              <w:left w:val="nil"/>
              <w:bottom w:val="single" w:sz="4" w:space="0" w:color="auto"/>
              <w:right w:val="single" w:sz="4" w:space="0" w:color="auto"/>
            </w:tcBorders>
            <w:vAlign w:val="center"/>
          </w:tcPr>
          <w:p w:rsidR="00936665" w:rsidRPr="000C0195" w:rsidRDefault="00937D10" w:rsidP="00936665">
            <w:pPr>
              <w:jc w:val="center"/>
              <w:rPr>
                <w:rFonts w:ascii="Calibri" w:hAnsi="Calibri" w:cs="宋体"/>
              </w:rPr>
            </w:pPr>
            <w:r>
              <w:rPr>
                <w:rFonts w:ascii="Calibri" w:hAnsi="Calibri"/>
              </w:rPr>
              <w:t>5.783</w:t>
            </w:r>
          </w:p>
        </w:tc>
        <w:tc>
          <w:tcPr>
            <w:tcW w:w="1985" w:type="dxa"/>
            <w:tcBorders>
              <w:top w:val="single" w:sz="4" w:space="0" w:color="auto"/>
              <w:left w:val="nil"/>
              <w:bottom w:val="single" w:sz="4" w:space="0" w:color="auto"/>
              <w:right w:val="single" w:sz="4" w:space="0" w:color="auto"/>
            </w:tcBorders>
            <w:vAlign w:val="center"/>
          </w:tcPr>
          <w:p w:rsidR="00936665" w:rsidRPr="000C0195" w:rsidRDefault="00936665" w:rsidP="00936665">
            <w:pPr>
              <w:jc w:val="center"/>
              <w:rPr>
                <w:rFonts w:ascii="宋体" w:hAnsi="宋体" w:cs="宋体"/>
                <w:sz w:val="24"/>
                <w:szCs w:val="24"/>
              </w:rPr>
            </w:pPr>
          </w:p>
        </w:tc>
        <w:tc>
          <w:tcPr>
            <w:tcW w:w="850" w:type="dxa"/>
            <w:tcBorders>
              <w:top w:val="single" w:sz="4" w:space="0" w:color="auto"/>
              <w:left w:val="nil"/>
              <w:bottom w:val="single" w:sz="4" w:space="0" w:color="auto"/>
              <w:right w:val="single" w:sz="4" w:space="0" w:color="auto"/>
            </w:tcBorders>
            <w:vAlign w:val="center"/>
          </w:tcPr>
          <w:p w:rsidR="00936665" w:rsidRPr="000C0195" w:rsidRDefault="00936665" w:rsidP="00936665">
            <w:pPr>
              <w:jc w:val="center"/>
              <w:rPr>
                <w:rFonts w:ascii="宋体" w:hAnsi="宋体" w:cs="宋体"/>
                <w:sz w:val="24"/>
                <w:szCs w:val="24"/>
              </w:rPr>
            </w:pPr>
          </w:p>
        </w:tc>
        <w:tc>
          <w:tcPr>
            <w:tcW w:w="1646" w:type="dxa"/>
            <w:tcBorders>
              <w:top w:val="single" w:sz="4" w:space="0" w:color="auto"/>
              <w:left w:val="nil"/>
              <w:bottom w:val="single" w:sz="4" w:space="0" w:color="auto"/>
              <w:right w:val="single" w:sz="4" w:space="0" w:color="auto"/>
            </w:tcBorders>
            <w:vAlign w:val="center"/>
          </w:tcPr>
          <w:p w:rsidR="00936665" w:rsidRPr="000C0195" w:rsidRDefault="00936665" w:rsidP="00936665">
            <w:pPr>
              <w:jc w:val="center"/>
              <w:rPr>
                <w:rFonts w:ascii="宋体" w:hAnsi="宋体" w:cs="宋体"/>
                <w:sz w:val="24"/>
                <w:szCs w:val="24"/>
              </w:rPr>
            </w:pPr>
          </w:p>
        </w:tc>
      </w:tr>
      <w:tr w:rsidR="005E2876" w:rsidRPr="000C0195" w:rsidTr="00E16F4B">
        <w:trPr>
          <w:trHeight w:val="1514"/>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rsidR="005E2876" w:rsidRPr="000C0195" w:rsidRDefault="005E2876" w:rsidP="00E16F4B">
            <w:pPr>
              <w:rPr>
                <w:rFonts w:ascii="宋体" w:hAnsi="宋体" w:cs="宋体"/>
                <w:sz w:val="24"/>
                <w:szCs w:val="24"/>
              </w:rPr>
            </w:pPr>
            <w:r w:rsidRPr="000C0195">
              <w:rPr>
                <w:rFonts w:ascii="宋体" w:hAnsi="宋体" w:cs="宋体" w:hint="eastAsia"/>
                <w:sz w:val="24"/>
                <w:szCs w:val="24"/>
              </w:rPr>
              <w:t>备注：</w:t>
            </w:r>
          </w:p>
        </w:tc>
        <w:tc>
          <w:tcPr>
            <w:tcW w:w="10320" w:type="dxa"/>
            <w:gridSpan w:val="7"/>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spacing w:line="240" w:lineRule="atLeast"/>
              <w:ind w:left="253" w:hanging="253"/>
              <w:jc w:val="left"/>
              <w:rPr>
                <w:rFonts w:ascii="宋体" w:hAnsi="宋体" w:cs="宋体"/>
                <w:sz w:val="24"/>
                <w:szCs w:val="24"/>
              </w:rPr>
            </w:pPr>
            <w:r w:rsidRPr="000C0195">
              <w:rPr>
                <w:rFonts w:ascii="宋体" w:hAnsi="宋体" w:cs="宋体" w:hint="eastAsia"/>
                <w:sz w:val="24"/>
                <w:szCs w:val="24"/>
              </w:rPr>
              <w:t>1、本报价仅确定综合单价，最终数量按实际过磅计算，双方签字确认；</w:t>
            </w:r>
          </w:p>
          <w:p w:rsidR="005E2876" w:rsidRPr="000C0195" w:rsidRDefault="005E2876" w:rsidP="00E16F4B">
            <w:pPr>
              <w:spacing w:line="240" w:lineRule="atLeast"/>
              <w:ind w:left="253" w:hanging="253"/>
              <w:jc w:val="left"/>
              <w:rPr>
                <w:rFonts w:ascii="宋体" w:hAnsi="宋体" w:cs="宋体"/>
                <w:sz w:val="24"/>
                <w:szCs w:val="24"/>
              </w:rPr>
            </w:pPr>
            <w:r w:rsidRPr="000C0195">
              <w:rPr>
                <w:rFonts w:ascii="宋体" w:hAnsi="宋体" w:cs="宋体" w:hint="eastAsia"/>
                <w:sz w:val="24"/>
                <w:szCs w:val="24"/>
              </w:rPr>
              <w:t>2、在合同有效期内综合单价固定不变；</w:t>
            </w:r>
          </w:p>
          <w:p w:rsidR="005E2876" w:rsidRPr="000C0195" w:rsidRDefault="005E2876" w:rsidP="00E16F4B">
            <w:pPr>
              <w:spacing w:line="240" w:lineRule="atLeast"/>
              <w:ind w:left="253" w:hanging="253"/>
              <w:jc w:val="left"/>
              <w:rPr>
                <w:rFonts w:ascii="宋体" w:hAnsi="宋体" w:cs="宋体"/>
                <w:sz w:val="24"/>
                <w:szCs w:val="24"/>
              </w:rPr>
            </w:pPr>
            <w:r w:rsidRPr="000C0195">
              <w:rPr>
                <w:rFonts w:ascii="宋体" w:hAnsi="宋体" w:cs="宋体" w:hint="eastAsia"/>
                <w:sz w:val="24"/>
                <w:szCs w:val="24"/>
              </w:rPr>
              <w:t>3、报价方负责其它类型废物的装卸、运输及过磅等一切费用。</w:t>
            </w:r>
          </w:p>
          <w:p w:rsidR="005E2876" w:rsidRPr="000C0195" w:rsidRDefault="005E2876" w:rsidP="00E16F4B">
            <w:pPr>
              <w:spacing w:line="240" w:lineRule="atLeast"/>
              <w:jc w:val="left"/>
              <w:rPr>
                <w:rFonts w:ascii="宋体" w:hAnsi="宋体" w:cs="宋体"/>
                <w:sz w:val="24"/>
                <w:szCs w:val="24"/>
              </w:rPr>
            </w:pPr>
            <w:r w:rsidRPr="000C0195">
              <w:rPr>
                <w:rFonts w:ascii="宋体" w:hAnsi="宋体" w:cs="宋体"/>
                <w:sz w:val="24"/>
                <w:szCs w:val="24"/>
              </w:rPr>
              <w:t>4</w:t>
            </w:r>
            <w:r w:rsidRPr="000C0195">
              <w:rPr>
                <w:rFonts w:ascii="宋体" w:hAnsi="宋体" w:cs="宋体" w:hint="eastAsia"/>
                <w:sz w:val="24"/>
                <w:szCs w:val="24"/>
              </w:rPr>
              <w:t>、以上物料包含回收器具。</w:t>
            </w:r>
          </w:p>
        </w:tc>
      </w:tr>
    </w:tbl>
    <w:p w:rsidR="005E2876" w:rsidRPr="000C0195" w:rsidRDefault="005E2876" w:rsidP="005D1035">
      <w:pPr>
        <w:pStyle w:val="aa"/>
        <w:widowControl w:val="0"/>
        <w:numPr>
          <w:ilvl w:val="1"/>
          <w:numId w:val="53"/>
        </w:numPr>
        <w:spacing w:beforeLines="50" w:before="159" w:afterLines="50" w:after="159" w:afterAutospacing="0" w:line="240" w:lineRule="auto"/>
        <w:ind w:left="425" w:right="0" w:hangingChars="177" w:hanging="425"/>
        <w:rPr>
          <w:sz w:val="24"/>
        </w:rPr>
      </w:pPr>
      <w:r w:rsidRPr="000C0195">
        <w:rPr>
          <w:rFonts w:hint="eastAsia"/>
          <w:sz w:val="24"/>
        </w:rPr>
        <w:t>本合同约定的单价为固定单价，在合同执行期间不受任何其他因素（汇率浮动、物价指数浮动、甲方调整数量等）影响，报价在合同期限内有效。</w:t>
      </w:r>
    </w:p>
    <w:p w:rsidR="005E2876" w:rsidRPr="000C0195" w:rsidRDefault="005E2876" w:rsidP="005D1035">
      <w:pPr>
        <w:pStyle w:val="aa"/>
        <w:widowControl w:val="0"/>
        <w:numPr>
          <w:ilvl w:val="1"/>
          <w:numId w:val="53"/>
        </w:numPr>
        <w:spacing w:beforeLines="50" w:before="159" w:afterLines="50" w:after="159" w:afterAutospacing="0" w:line="240" w:lineRule="auto"/>
        <w:ind w:left="426" w:right="0" w:hangingChars="177" w:hanging="426"/>
        <w:rPr>
          <w:b/>
          <w:sz w:val="24"/>
        </w:rPr>
      </w:pPr>
      <w:r w:rsidRPr="000C0195">
        <w:rPr>
          <w:rFonts w:hint="eastAsia"/>
          <w:b/>
          <w:sz w:val="24"/>
        </w:rPr>
        <w:t>合同及附件中所列的数量为本次预计数量，</w:t>
      </w:r>
      <w:r w:rsidRPr="000C0195">
        <w:rPr>
          <w:rFonts w:ascii="宋体" w:hAnsi="宋体" w:cs="宋体" w:hint="eastAsia"/>
          <w:b/>
          <w:sz w:val="24"/>
          <w:szCs w:val="24"/>
        </w:rPr>
        <w:t>最终数量按实际过磅计算为准，</w:t>
      </w:r>
      <w:r w:rsidRPr="000C0195">
        <w:rPr>
          <w:rFonts w:ascii="宋体" w:hAnsi="宋体" w:cstheme="minorBidi" w:hint="eastAsia"/>
          <w:b/>
          <w:sz w:val="24"/>
          <w:szCs w:val="28"/>
        </w:rPr>
        <w:t>不论实际数量大于或低于预计数量，均按照</w:t>
      </w:r>
      <w:r w:rsidRPr="000C0195">
        <w:rPr>
          <w:rFonts w:hint="eastAsia"/>
          <w:b/>
          <w:sz w:val="24"/>
        </w:rPr>
        <w:t>本合同约定的单价执行。</w:t>
      </w:r>
    </w:p>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bookmarkStart w:id="57" w:name="_Toc121759258"/>
      <w:r w:rsidRPr="000C0195">
        <w:rPr>
          <w:rFonts w:hint="eastAsia"/>
          <w:sz w:val="24"/>
        </w:rPr>
        <w:lastRenderedPageBreak/>
        <w:t>处置周期、时间要求及地点：</w:t>
      </w:r>
      <w:bookmarkEnd w:id="57"/>
    </w:p>
    <w:p w:rsidR="005E2876" w:rsidRPr="000C0195" w:rsidRDefault="005E2876" w:rsidP="005D1035">
      <w:pPr>
        <w:pStyle w:val="aa"/>
        <w:widowControl w:val="0"/>
        <w:numPr>
          <w:ilvl w:val="1"/>
          <w:numId w:val="53"/>
        </w:numPr>
        <w:spacing w:beforeLines="50" w:before="159" w:afterLines="50" w:after="159" w:afterAutospacing="0" w:line="320" w:lineRule="exact"/>
        <w:ind w:left="426" w:right="0" w:hanging="426"/>
        <w:rPr>
          <w:sz w:val="24"/>
        </w:rPr>
      </w:pPr>
      <w:r w:rsidRPr="000C0195">
        <w:rPr>
          <w:rFonts w:hint="eastAsia"/>
          <w:sz w:val="24"/>
        </w:rPr>
        <w:t>处置周期及时间要求：</w:t>
      </w:r>
      <w:r w:rsidRPr="000C0195">
        <w:rPr>
          <w:rFonts w:hint="eastAsia"/>
          <w:sz w:val="24"/>
          <w:szCs w:val="24"/>
        </w:rPr>
        <w:t>双方协商</w:t>
      </w:r>
      <w:r w:rsidRPr="000C0195">
        <w:rPr>
          <w:rFonts w:ascii="宋体" w:hAnsi="宋体" w:hint="eastAsia"/>
          <w:sz w:val="24"/>
          <w:szCs w:val="24"/>
        </w:rPr>
        <w:t>以固定周期的方式或视甲方其它类型废物库存量进行处置</w:t>
      </w:r>
      <w:r w:rsidRPr="000C0195">
        <w:rPr>
          <w:rFonts w:hint="eastAsia"/>
          <w:sz w:val="24"/>
          <w:szCs w:val="24"/>
        </w:rPr>
        <w:t>，原则上乙方</w:t>
      </w:r>
      <w:r w:rsidRPr="000C0195">
        <w:rPr>
          <w:rFonts w:ascii="宋体" w:hAnsi="宋体" w:hint="eastAsia"/>
          <w:sz w:val="24"/>
          <w:szCs w:val="24"/>
        </w:rPr>
        <w:t>在接到甲方电话通知5个工作日内处理完成，特殊情况下应配合甲方的要求当天处理与处置。</w:t>
      </w:r>
    </w:p>
    <w:p w:rsidR="005E2876" w:rsidRPr="0011777E" w:rsidRDefault="005E2876" w:rsidP="005D1035">
      <w:pPr>
        <w:pStyle w:val="aa"/>
        <w:widowControl w:val="0"/>
        <w:numPr>
          <w:ilvl w:val="1"/>
          <w:numId w:val="53"/>
        </w:numPr>
        <w:spacing w:beforeLines="50" w:before="159" w:afterLines="50" w:after="159" w:afterAutospacing="0" w:line="320" w:lineRule="exact"/>
        <w:ind w:left="426" w:right="0" w:hanging="426"/>
        <w:rPr>
          <w:sz w:val="24"/>
        </w:rPr>
      </w:pPr>
      <w:bookmarkStart w:id="58" w:name="_Toc488050693"/>
      <w:bookmarkStart w:id="59" w:name="_Toc369786994"/>
      <w:bookmarkStart w:id="60" w:name="_Toc437544547"/>
      <w:r w:rsidRPr="000C0195">
        <w:rPr>
          <w:rFonts w:hint="eastAsia"/>
          <w:sz w:val="24"/>
        </w:rPr>
        <w:t>地点：</w:t>
      </w:r>
      <w:r w:rsidR="005D1035" w:rsidRPr="005D1035">
        <w:rPr>
          <w:rFonts w:asciiTheme="minorEastAsia" w:hAnsiTheme="minorEastAsia" w:cs="宋体" w:hint="eastAsia"/>
          <w:sz w:val="24"/>
          <w:szCs w:val="24"/>
        </w:rPr>
        <w:t>南宁轨道交通运营有限公司各车辆段、停车场以及其它指定的暂存</w:t>
      </w:r>
      <w:r w:rsidR="00106B32">
        <w:rPr>
          <w:rFonts w:asciiTheme="minorEastAsia" w:hAnsiTheme="minorEastAsia" w:cs="宋体" w:hint="eastAsia"/>
          <w:sz w:val="24"/>
          <w:szCs w:val="24"/>
        </w:rPr>
        <w:t>含汞废</w:t>
      </w:r>
      <w:r w:rsidR="005D1035" w:rsidRPr="005D1035">
        <w:rPr>
          <w:rFonts w:asciiTheme="minorEastAsia" w:hAnsiTheme="minorEastAsia" w:cs="宋体" w:hint="eastAsia"/>
          <w:sz w:val="24"/>
          <w:szCs w:val="24"/>
        </w:rPr>
        <w:t>物（HW</w:t>
      </w:r>
      <w:r w:rsidR="00454EF3">
        <w:rPr>
          <w:rFonts w:asciiTheme="minorEastAsia" w:hAnsiTheme="minorEastAsia" w:cs="宋体"/>
          <w:sz w:val="24"/>
          <w:szCs w:val="24"/>
        </w:rPr>
        <w:t>2</w:t>
      </w:r>
      <w:r w:rsidR="005D1035" w:rsidRPr="005D1035">
        <w:rPr>
          <w:rFonts w:asciiTheme="minorEastAsia" w:hAnsiTheme="minorEastAsia" w:cs="宋体" w:hint="eastAsia"/>
          <w:sz w:val="24"/>
          <w:szCs w:val="24"/>
        </w:rPr>
        <w:t>9）的所有地点。</w:t>
      </w:r>
    </w:p>
    <w:p w:rsidR="0011777E" w:rsidRPr="000C0195" w:rsidRDefault="0011777E" w:rsidP="005D1035">
      <w:pPr>
        <w:pStyle w:val="aa"/>
        <w:widowControl w:val="0"/>
        <w:numPr>
          <w:ilvl w:val="1"/>
          <w:numId w:val="53"/>
        </w:numPr>
        <w:spacing w:beforeLines="50" w:before="159" w:afterLines="50" w:after="159" w:afterAutospacing="0" w:line="320" w:lineRule="exact"/>
        <w:ind w:left="426" w:right="0" w:hanging="426"/>
        <w:rPr>
          <w:sz w:val="24"/>
        </w:rPr>
      </w:pPr>
      <w:r w:rsidRPr="00BB659E">
        <w:rPr>
          <w:rFonts w:hint="eastAsia"/>
          <w:sz w:val="24"/>
        </w:rPr>
        <w:t>处置期限：自合同签订日期至</w:t>
      </w:r>
      <w:r w:rsidRPr="00BB659E">
        <w:rPr>
          <w:rFonts w:hint="eastAsia"/>
          <w:sz w:val="24"/>
        </w:rPr>
        <w:t>2025</w:t>
      </w:r>
      <w:r w:rsidRPr="00BB659E">
        <w:rPr>
          <w:rFonts w:hint="eastAsia"/>
          <w:sz w:val="24"/>
        </w:rPr>
        <w:t>年</w:t>
      </w:r>
      <w:r w:rsidRPr="00BB659E">
        <w:rPr>
          <w:rFonts w:hint="eastAsia"/>
          <w:sz w:val="24"/>
        </w:rPr>
        <w:t>12</w:t>
      </w:r>
      <w:r w:rsidRPr="00BB659E">
        <w:rPr>
          <w:rFonts w:hint="eastAsia"/>
          <w:sz w:val="24"/>
        </w:rPr>
        <w:t>月</w:t>
      </w:r>
      <w:r w:rsidRPr="00BB659E">
        <w:rPr>
          <w:rFonts w:hint="eastAsia"/>
          <w:sz w:val="24"/>
        </w:rPr>
        <w:t>31</w:t>
      </w:r>
      <w:r w:rsidRPr="00BB659E">
        <w:rPr>
          <w:rFonts w:hint="eastAsia"/>
          <w:sz w:val="24"/>
        </w:rPr>
        <w:t>日</w:t>
      </w:r>
    </w:p>
    <w:bookmarkEnd w:id="58"/>
    <w:bookmarkEnd w:id="59"/>
    <w:bookmarkEnd w:id="60"/>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r w:rsidRPr="000C0195">
        <w:rPr>
          <w:rFonts w:hint="eastAsia"/>
          <w:sz w:val="24"/>
        </w:rPr>
        <w:t xml:space="preserve"> </w:t>
      </w:r>
      <w:bookmarkStart w:id="61" w:name="_Toc121759259"/>
      <w:r w:rsidRPr="000C0195">
        <w:rPr>
          <w:rFonts w:hint="eastAsia"/>
          <w:sz w:val="24"/>
        </w:rPr>
        <w:t>付款</w:t>
      </w:r>
      <w:bookmarkEnd w:id="61"/>
    </w:p>
    <w:p w:rsidR="005E2876" w:rsidRPr="000C0195" w:rsidRDefault="005E2876" w:rsidP="005D1035">
      <w:pPr>
        <w:pStyle w:val="aa"/>
        <w:widowControl w:val="0"/>
        <w:numPr>
          <w:ilvl w:val="1"/>
          <w:numId w:val="53"/>
        </w:numPr>
        <w:spacing w:beforeLines="50" w:before="159" w:afterLines="50" w:after="159" w:afterAutospacing="0" w:line="300" w:lineRule="exact"/>
        <w:ind w:left="426" w:right="0" w:hanging="426"/>
      </w:pPr>
      <w:bookmarkStart w:id="62" w:name="_Toc369786995"/>
      <w:bookmarkStart w:id="63" w:name="_Toc488050694"/>
      <w:bookmarkStart w:id="64" w:name="_Toc437544548"/>
      <w:r w:rsidRPr="000C0195">
        <w:rPr>
          <w:rFonts w:asciiTheme="minorEastAsia" w:eastAsiaTheme="minorEastAsia" w:hAnsiTheme="minorEastAsia" w:hint="eastAsia"/>
          <w:sz w:val="24"/>
          <w:szCs w:val="24"/>
        </w:rPr>
        <w:t>采用按次结算的方式。合同生效后，根据双方确认的过磅重量按次结算，乙方按每批次对应结算金额开具发票给甲方，甲方以银行转账方式支付乙方款项</w:t>
      </w:r>
    </w:p>
    <w:p w:rsidR="005E2876" w:rsidRPr="000C0195" w:rsidRDefault="005E2876" w:rsidP="005D1035">
      <w:pPr>
        <w:pStyle w:val="aa"/>
        <w:widowControl w:val="0"/>
        <w:numPr>
          <w:ilvl w:val="1"/>
          <w:numId w:val="53"/>
        </w:numPr>
        <w:tabs>
          <w:tab w:val="left" w:pos="-284"/>
        </w:tabs>
        <w:spacing w:beforeLines="50" w:before="159" w:afterAutospacing="0" w:line="300" w:lineRule="exact"/>
        <w:ind w:left="426" w:right="0" w:hanging="426"/>
        <w:rPr>
          <w:rFonts w:ascii="宋体" w:hAnsi="宋体" w:cs="宋体"/>
          <w:sz w:val="24"/>
          <w:szCs w:val="24"/>
        </w:rPr>
      </w:pPr>
      <w:r w:rsidRPr="000C0195">
        <w:rPr>
          <w:rFonts w:ascii="宋体" w:hAnsi="宋体" w:cs="宋体" w:hint="eastAsia"/>
          <w:sz w:val="24"/>
          <w:szCs w:val="24"/>
        </w:rPr>
        <w:t>发票：乙方按每次对应结算金额开具发票给甲方。</w:t>
      </w:r>
    </w:p>
    <w:p w:rsidR="005E2876" w:rsidRPr="000C0195" w:rsidRDefault="005E2876" w:rsidP="004D682F">
      <w:pPr>
        <w:pStyle w:val="aa"/>
        <w:widowControl w:val="0"/>
        <w:numPr>
          <w:ilvl w:val="1"/>
          <w:numId w:val="53"/>
        </w:numPr>
        <w:tabs>
          <w:tab w:val="left" w:pos="-284"/>
        </w:tabs>
        <w:spacing w:beforeLines="50" w:before="159" w:afterAutospacing="0" w:line="300" w:lineRule="exact"/>
        <w:ind w:right="0"/>
        <w:rPr>
          <w:rFonts w:ascii="宋体" w:hAnsi="宋体" w:cs="宋体"/>
          <w:sz w:val="24"/>
          <w:szCs w:val="24"/>
        </w:rPr>
      </w:pPr>
      <w:r w:rsidRPr="000C0195">
        <w:rPr>
          <w:rFonts w:ascii="宋体" w:hAnsi="宋体" w:cs="宋体" w:hint="eastAsia"/>
          <w:sz w:val="24"/>
          <w:szCs w:val="24"/>
        </w:rPr>
        <w:t>过磅事项：</w:t>
      </w:r>
      <w:r w:rsidR="004D682F" w:rsidRPr="004D682F">
        <w:rPr>
          <w:rFonts w:ascii="宋体" w:hAnsi="宋体" w:cs="宋体" w:hint="eastAsia"/>
          <w:sz w:val="24"/>
          <w:szCs w:val="24"/>
        </w:rPr>
        <w:t>甲方选择具备第三方检测合格的台秤或地磅，过磅完成后，过磅单需双方签字确认。</w:t>
      </w:r>
      <w:r w:rsidRPr="000C0195">
        <w:rPr>
          <w:rFonts w:ascii="宋体" w:hAnsi="宋体" w:cs="宋体" w:hint="eastAsia"/>
          <w:sz w:val="24"/>
          <w:szCs w:val="24"/>
        </w:rPr>
        <w:t>。</w:t>
      </w:r>
    </w:p>
    <w:p w:rsidR="005E2876" w:rsidRPr="000C0195" w:rsidRDefault="005E2876" w:rsidP="005D1035">
      <w:pPr>
        <w:pStyle w:val="2"/>
        <w:widowControl w:val="0"/>
        <w:numPr>
          <w:ilvl w:val="0"/>
          <w:numId w:val="53"/>
        </w:numPr>
        <w:spacing w:beforeLines="100" w:before="319" w:afterLines="50" w:after="159" w:afterAutospacing="0" w:line="240" w:lineRule="auto"/>
        <w:ind w:left="426" w:right="0" w:hanging="426"/>
        <w:rPr>
          <w:rFonts w:asciiTheme="minorEastAsia" w:eastAsiaTheme="minorEastAsia" w:hAnsiTheme="minorEastAsia"/>
          <w:b w:val="0"/>
          <w:sz w:val="24"/>
          <w:szCs w:val="24"/>
        </w:rPr>
      </w:pPr>
      <w:bookmarkStart w:id="65" w:name="_Toc121759260"/>
      <w:r w:rsidRPr="000C0195">
        <w:rPr>
          <w:rFonts w:ascii="宋体" w:hAnsi="宋体" w:cs="宋体" w:hint="eastAsia"/>
          <w:sz w:val="24"/>
          <w:szCs w:val="24"/>
        </w:rPr>
        <w:t>双方责</w:t>
      </w:r>
      <w:bookmarkStart w:id="66" w:name="_Toc530415489"/>
      <w:r w:rsidRPr="000C0195">
        <w:rPr>
          <w:rFonts w:ascii="宋体" w:hAnsi="宋体" w:cs="宋体" w:hint="eastAsia"/>
          <w:sz w:val="24"/>
          <w:szCs w:val="24"/>
        </w:rPr>
        <w:t>任</w:t>
      </w:r>
      <w:bookmarkEnd w:id="65"/>
    </w:p>
    <w:bookmarkEnd w:id="66"/>
    <w:p w:rsidR="004D682F" w:rsidRPr="004D682F" w:rsidRDefault="005E2876" w:rsidP="005D1035">
      <w:pPr>
        <w:pStyle w:val="aa"/>
        <w:widowControl w:val="0"/>
        <w:numPr>
          <w:ilvl w:val="1"/>
          <w:numId w:val="53"/>
        </w:numPr>
        <w:spacing w:beforeLines="50" w:before="159" w:afterLines="50" w:after="159" w:afterAutospacing="0" w:line="320" w:lineRule="exact"/>
        <w:ind w:left="426" w:right="0"/>
        <w:rPr>
          <w:rFonts w:asciiTheme="minorEastAsia" w:eastAsiaTheme="minorEastAsia" w:hAnsiTheme="minorEastAsia"/>
          <w:sz w:val="24"/>
          <w:szCs w:val="24"/>
        </w:rPr>
      </w:pPr>
      <w:r w:rsidRPr="000C0195">
        <w:rPr>
          <w:rFonts w:ascii="黑体" w:hAnsi="黑体" w:hint="eastAsia"/>
          <w:sz w:val="24"/>
        </w:rPr>
        <w:t>甲方</w:t>
      </w:r>
      <w:r w:rsidRPr="000C0195">
        <w:rPr>
          <w:rFonts w:ascii="黑体" w:hAnsi="黑体" w:hint="eastAsia"/>
          <w:sz w:val="24"/>
          <w:szCs w:val="24"/>
        </w:rPr>
        <w:t>责任：</w:t>
      </w:r>
    </w:p>
    <w:p w:rsidR="004D682F" w:rsidRPr="004D682F" w:rsidRDefault="004D682F" w:rsidP="004D682F">
      <w:pPr>
        <w:widowControl w:val="0"/>
        <w:spacing w:beforeLines="50" w:before="159" w:afterLines="50" w:after="159" w:afterAutospacing="0" w:line="320" w:lineRule="exact"/>
        <w:ind w:right="0"/>
        <w:rPr>
          <w:rFonts w:asciiTheme="minorEastAsia" w:eastAsiaTheme="minorEastAsia" w:hAnsiTheme="minorEastAsia"/>
          <w:sz w:val="24"/>
          <w:szCs w:val="24"/>
        </w:rPr>
      </w:pPr>
      <w:r w:rsidRPr="004D682F">
        <w:rPr>
          <w:rFonts w:asciiTheme="minorEastAsia" w:eastAsiaTheme="minorEastAsia" w:hAnsiTheme="minorEastAsia" w:hint="eastAsia"/>
          <w:sz w:val="24"/>
          <w:szCs w:val="24"/>
        </w:rPr>
        <w:t>（</w:t>
      </w:r>
      <w:r w:rsidRPr="004D682F">
        <w:rPr>
          <w:rFonts w:asciiTheme="minorEastAsia" w:eastAsiaTheme="minorEastAsia" w:hAnsiTheme="minorEastAsia"/>
          <w:sz w:val="24"/>
          <w:szCs w:val="24"/>
        </w:rPr>
        <w:t>1</w:t>
      </w:r>
      <w:r w:rsidRPr="004D682F">
        <w:rPr>
          <w:rFonts w:asciiTheme="minorEastAsia" w:eastAsiaTheme="minorEastAsia" w:hAnsiTheme="minorEastAsia" w:hint="eastAsia"/>
          <w:sz w:val="24"/>
          <w:szCs w:val="24"/>
        </w:rPr>
        <w:t>）、</w:t>
      </w:r>
      <w:r w:rsidRPr="004D682F">
        <w:rPr>
          <w:rFonts w:hint="eastAsia"/>
          <w:sz w:val="24"/>
          <w:szCs w:val="24"/>
        </w:rPr>
        <w:t>甲方将在生产过程中产生</w:t>
      </w:r>
      <w:r>
        <w:rPr>
          <w:rFonts w:asciiTheme="minorEastAsia" w:hAnsiTheme="minorEastAsia" w:cs="宋体" w:hint="eastAsia"/>
          <w:sz w:val="24"/>
          <w:szCs w:val="24"/>
        </w:rPr>
        <w:t>含汞废</w:t>
      </w:r>
      <w:r w:rsidRPr="005D1035">
        <w:rPr>
          <w:rFonts w:asciiTheme="minorEastAsia" w:hAnsiTheme="minorEastAsia" w:cs="宋体" w:hint="eastAsia"/>
          <w:sz w:val="24"/>
          <w:szCs w:val="24"/>
        </w:rPr>
        <w:t>物（HW</w:t>
      </w:r>
      <w:r>
        <w:rPr>
          <w:rFonts w:asciiTheme="minorEastAsia" w:hAnsiTheme="minorEastAsia" w:cs="宋体"/>
          <w:sz w:val="24"/>
          <w:szCs w:val="24"/>
        </w:rPr>
        <w:t>2</w:t>
      </w:r>
      <w:r w:rsidRPr="005D1035">
        <w:rPr>
          <w:rFonts w:asciiTheme="minorEastAsia" w:hAnsiTheme="minorEastAsia" w:cs="宋体" w:hint="eastAsia"/>
          <w:sz w:val="24"/>
          <w:szCs w:val="24"/>
        </w:rPr>
        <w:t>9）</w:t>
      </w:r>
      <w:r w:rsidRPr="004D682F">
        <w:rPr>
          <w:rFonts w:hint="eastAsia"/>
          <w:sz w:val="24"/>
          <w:szCs w:val="24"/>
        </w:rPr>
        <w:t>交由乙方处理，合同期限内不得将本合同规定的危险废弃物交由第三方或自行擅自处理。</w:t>
      </w:r>
      <w:r w:rsidRPr="004D682F">
        <w:rPr>
          <w:rFonts w:asciiTheme="minorEastAsia" w:eastAsiaTheme="minorEastAsia" w:hAnsiTheme="minorEastAsia"/>
          <w:sz w:val="24"/>
          <w:szCs w:val="24"/>
        </w:rPr>
        <w:cr/>
      </w:r>
      <w:r w:rsidRPr="004D682F">
        <w:rPr>
          <w:rFonts w:asciiTheme="minorEastAsia" w:eastAsiaTheme="minorEastAsia" w:hAnsiTheme="minorEastAsia" w:hint="eastAsia"/>
          <w:sz w:val="24"/>
          <w:szCs w:val="24"/>
        </w:rPr>
        <w:t>（</w:t>
      </w:r>
      <w:r w:rsidRPr="004D682F">
        <w:rPr>
          <w:rFonts w:asciiTheme="minorEastAsia" w:eastAsiaTheme="minorEastAsia" w:hAnsiTheme="minorEastAsia"/>
          <w:sz w:val="24"/>
          <w:szCs w:val="24"/>
        </w:rPr>
        <w:t>2</w:t>
      </w:r>
      <w:r w:rsidRPr="004D682F">
        <w:rPr>
          <w:rFonts w:asciiTheme="minorEastAsia" w:eastAsiaTheme="minorEastAsia" w:hAnsiTheme="minorEastAsia" w:hint="eastAsia"/>
          <w:sz w:val="24"/>
          <w:szCs w:val="24"/>
        </w:rPr>
        <w:t>）、甲方指派专人负责乙方从进场至离场的过程监督。</w:t>
      </w:r>
    </w:p>
    <w:p w:rsidR="004D682F" w:rsidRPr="004D682F" w:rsidRDefault="004D682F" w:rsidP="004D682F">
      <w:pPr>
        <w:widowControl w:val="0"/>
        <w:spacing w:beforeLines="50" w:before="159" w:afterLines="50" w:after="159" w:afterAutospacing="0" w:line="320" w:lineRule="exact"/>
        <w:ind w:right="0"/>
        <w:rPr>
          <w:rFonts w:ascii="黑体" w:hAnsi="黑体"/>
          <w:sz w:val="24"/>
          <w:szCs w:val="24"/>
        </w:rPr>
      </w:pPr>
      <w:r w:rsidRPr="004D682F">
        <w:rPr>
          <w:rFonts w:asciiTheme="minorEastAsia" w:eastAsiaTheme="minorEastAsia" w:hAnsiTheme="minorEastAsia" w:hint="eastAsia"/>
          <w:sz w:val="24"/>
          <w:szCs w:val="24"/>
        </w:rPr>
        <w:t>（3）、甲方在过磅时选择通过三方检测合格的台秤或地磅，并提供计量证书，过磅的过程中甲方2名以上工作人员现场监磅，过磅单双方签字确认。</w:t>
      </w:r>
    </w:p>
    <w:p w:rsidR="005E2876" w:rsidRPr="000C0195" w:rsidRDefault="005E2876" w:rsidP="005D1035">
      <w:pPr>
        <w:pStyle w:val="aa"/>
        <w:widowControl w:val="0"/>
        <w:numPr>
          <w:ilvl w:val="1"/>
          <w:numId w:val="53"/>
        </w:numPr>
        <w:tabs>
          <w:tab w:val="left" w:pos="426"/>
        </w:tabs>
        <w:spacing w:beforeLines="50" w:before="159" w:afterAutospacing="0" w:line="320" w:lineRule="exact"/>
        <w:ind w:left="709" w:right="0" w:hanging="709"/>
        <w:rPr>
          <w:rFonts w:ascii="宋体" w:hAnsi="宋体" w:cs="宋体"/>
          <w:sz w:val="24"/>
          <w:szCs w:val="24"/>
        </w:rPr>
      </w:pPr>
      <w:bookmarkStart w:id="67" w:name="_Toc530415490"/>
      <w:r w:rsidRPr="000C0195">
        <w:rPr>
          <w:rFonts w:ascii="宋体" w:hAnsi="宋体" w:cs="宋体" w:hint="eastAsia"/>
          <w:sz w:val="24"/>
          <w:szCs w:val="24"/>
        </w:rPr>
        <w:t>乙方责任</w:t>
      </w:r>
      <w:bookmarkEnd w:id="67"/>
      <w:r w:rsidRPr="000C0195">
        <w:rPr>
          <w:rFonts w:ascii="宋体" w:hAnsi="宋体" w:cs="宋体" w:hint="eastAsia"/>
          <w:sz w:val="24"/>
          <w:szCs w:val="24"/>
        </w:rPr>
        <w:t>：</w:t>
      </w:r>
    </w:p>
    <w:p w:rsidR="005E2876" w:rsidRPr="000C0195" w:rsidRDefault="005E2876" w:rsidP="005D1035">
      <w:pPr>
        <w:pStyle w:val="aa"/>
        <w:widowControl w:val="0"/>
        <w:numPr>
          <w:ilvl w:val="0"/>
          <w:numId w:val="56"/>
        </w:numPr>
        <w:tabs>
          <w:tab w:val="left" w:pos="426"/>
        </w:tabs>
        <w:spacing w:beforeLines="50" w:before="159" w:afterLines="50" w:after="159" w:afterAutospacing="0" w:line="320" w:lineRule="exact"/>
        <w:ind w:left="709" w:right="0" w:hanging="709"/>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在合同的有效期内，乙方必须保证所持的许可证、执照、证书或批准书有效，并提供有关证照的复印件给甲方备案，</w:t>
      </w:r>
      <w:r w:rsidRPr="000C0195">
        <w:rPr>
          <w:rFonts w:ascii="宋体" w:hAnsi="宋体" w:cstheme="minorBidi" w:hint="eastAsia"/>
          <w:sz w:val="24"/>
          <w:szCs w:val="28"/>
        </w:rPr>
        <w:t>如在合同期限内，证书过期或无效，甲方可无条件解除合同。</w:t>
      </w:r>
    </w:p>
    <w:p w:rsidR="005E2876" w:rsidRPr="000C0195" w:rsidRDefault="005E2876" w:rsidP="005D1035">
      <w:pPr>
        <w:pStyle w:val="aa"/>
        <w:widowControl w:val="0"/>
        <w:numPr>
          <w:ilvl w:val="0"/>
          <w:numId w:val="56"/>
        </w:numPr>
        <w:tabs>
          <w:tab w:val="left" w:pos="426"/>
        </w:tabs>
        <w:spacing w:beforeLines="50" w:before="159" w:afterLines="50" w:after="159" w:afterAutospacing="0" w:line="320" w:lineRule="exact"/>
        <w:ind w:left="709" w:right="0" w:hanging="709"/>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w:t>
      </w:r>
      <w:r w:rsidRPr="000C0195">
        <w:rPr>
          <w:rFonts w:ascii="宋体" w:hAnsi="宋体" w:cs="宋体" w:hint="eastAsia"/>
          <w:sz w:val="24"/>
          <w:szCs w:val="24"/>
        </w:rPr>
        <w:t>方应自备具有道路危险货物运输许可证的运输车辆，负责</w:t>
      </w:r>
      <w:r w:rsidR="004D682F">
        <w:rPr>
          <w:rFonts w:ascii="宋体" w:hAnsi="宋体" w:cs="宋体" w:hint="eastAsia"/>
          <w:sz w:val="24"/>
          <w:szCs w:val="24"/>
        </w:rPr>
        <w:t>含汞废物</w:t>
      </w:r>
      <w:r w:rsidRPr="000C0195">
        <w:rPr>
          <w:rFonts w:ascii="宋体" w:hAnsi="宋体" w:cs="宋体" w:hint="eastAsia"/>
          <w:sz w:val="24"/>
          <w:szCs w:val="24"/>
        </w:rPr>
        <w:t>的装卸、运输及过磅等一切费用，按双方商议的计划到指定地点收取其它类型废物，及时清理现场（因提货发生的清洁卫生</w:t>
      </w:r>
      <w:r w:rsidRPr="000C0195">
        <w:rPr>
          <w:rFonts w:ascii="宋体" w:hAnsi="宋体" w:cs="宋体"/>
          <w:sz w:val="24"/>
          <w:szCs w:val="24"/>
        </w:rPr>
        <w:t>）</w:t>
      </w:r>
      <w:r w:rsidRPr="000C0195">
        <w:rPr>
          <w:rFonts w:ascii="宋体" w:hAnsi="宋体" w:cs="宋体" w:hint="eastAsia"/>
          <w:sz w:val="24"/>
          <w:szCs w:val="24"/>
        </w:rPr>
        <w:t>；</w:t>
      </w:r>
    </w:p>
    <w:p w:rsidR="005E2876" w:rsidRPr="000C0195" w:rsidRDefault="005E2876" w:rsidP="005D1035">
      <w:pPr>
        <w:pStyle w:val="aa"/>
        <w:widowControl w:val="0"/>
        <w:numPr>
          <w:ilvl w:val="0"/>
          <w:numId w:val="56"/>
        </w:numPr>
        <w:spacing w:beforeLines="50" w:before="159" w:afterLines="50" w:after="159" w:afterAutospacing="0" w:line="320" w:lineRule="exact"/>
        <w:ind w:left="709" w:right="0" w:hanging="142"/>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乙方运输车辆的司机与装卸员工，在甲方厂区内应文明作业，遵守甲方的安全卫生制度；</w:t>
      </w:r>
    </w:p>
    <w:p w:rsidR="005E2876" w:rsidRPr="000C0195" w:rsidRDefault="005E2876" w:rsidP="005D1035">
      <w:pPr>
        <w:pStyle w:val="aa"/>
        <w:widowControl w:val="0"/>
        <w:numPr>
          <w:ilvl w:val="0"/>
          <w:numId w:val="56"/>
        </w:numPr>
        <w:spacing w:beforeLines="50" w:before="159" w:afterLines="50" w:after="159" w:afterAutospacing="0" w:line="320" w:lineRule="exact"/>
        <w:ind w:left="709" w:right="0" w:hanging="142"/>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乙方在运输过程中不得沿途丢弃、遗撒废物。</w:t>
      </w:r>
    </w:p>
    <w:p w:rsidR="005E2876" w:rsidRPr="000C0195" w:rsidRDefault="005E2876" w:rsidP="005D1035">
      <w:pPr>
        <w:pStyle w:val="aa"/>
        <w:widowControl w:val="0"/>
        <w:numPr>
          <w:ilvl w:val="0"/>
          <w:numId w:val="56"/>
        </w:numPr>
        <w:spacing w:beforeLines="50" w:before="159" w:afterLines="50" w:after="159" w:afterAutospacing="0" w:line="320" w:lineRule="exact"/>
        <w:ind w:left="709" w:right="0" w:hanging="142"/>
        <w:rPr>
          <w:rFonts w:ascii="宋体" w:hAnsi="宋体" w:cstheme="minorBidi"/>
          <w:sz w:val="24"/>
          <w:szCs w:val="28"/>
        </w:rPr>
      </w:pPr>
      <w:r w:rsidRPr="000C0195">
        <w:rPr>
          <w:rFonts w:ascii="宋体" w:hAnsi="宋体" w:cstheme="minorBidi" w:hint="eastAsia"/>
          <w:sz w:val="24"/>
          <w:szCs w:val="28"/>
        </w:rPr>
        <w:t>乙方保证处理设施、设备符合国家法律、法规对处理危险废物的技术要求，并在运输和处置过程中不产生二次污染，最终保证贵方产生的危险废物油得到正确处理和处置，该种处理与处置符合国家、广西省及南宁市关于危险废物处理与处置相关的法律与法规。</w:t>
      </w:r>
    </w:p>
    <w:p w:rsidR="005E2876" w:rsidRDefault="005E2876" w:rsidP="005D1035">
      <w:pPr>
        <w:pStyle w:val="aa"/>
        <w:widowControl w:val="0"/>
        <w:numPr>
          <w:ilvl w:val="0"/>
          <w:numId w:val="56"/>
        </w:numPr>
        <w:spacing w:beforeLines="50" w:before="159" w:afterLines="50" w:after="159" w:afterAutospacing="0" w:line="320" w:lineRule="exact"/>
        <w:ind w:left="709" w:right="0" w:hanging="142"/>
        <w:rPr>
          <w:rFonts w:ascii="宋体" w:hAnsi="宋体" w:cstheme="minorBidi"/>
          <w:sz w:val="24"/>
          <w:szCs w:val="28"/>
        </w:rPr>
      </w:pPr>
      <w:r w:rsidRPr="000C0195">
        <w:rPr>
          <w:rFonts w:ascii="宋体" w:hAnsi="宋体" w:cstheme="minorBidi" w:hint="eastAsia"/>
          <w:sz w:val="24"/>
          <w:szCs w:val="28"/>
        </w:rPr>
        <w:lastRenderedPageBreak/>
        <w:t>乙方承担本项目危险废物转移、转运、处理与处置过程中产生的安全事故、环境污染事故、交通事故等一切责任和后果。</w:t>
      </w:r>
    </w:p>
    <w:p w:rsidR="004D682F" w:rsidRPr="000C0195" w:rsidRDefault="004D682F" w:rsidP="004D682F">
      <w:pPr>
        <w:pStyle w:val="aa"/>
        <w:widowControl w:val="0"/>
        <w:numPr>
          <w:ilvl w:val="0"/>
          <w:numId w:val="56"/>
        </w:numPr>
        <w:spacing w:beforeLines="50" w:before="159" w:afterLines="50" w:after="159" w:afterAutospacing="0" w:line="320" w:lineRule="exact"/>
        <w:ind w:left="709" w:right="0" w:hanging="142"/>
        <w:rPr>
          <w:rFonts w:ascii="宋体" w:hAnsi="宋体" w:cstheme="minorBidi"/>
          <w:sz w:val="24"/>
          <w:szCs w:val="28"/>
        </w:rPr>
      </w:pPr>
      <w:r w:rsidRPr="004D682F">
        <w:rPr>
          <w:rFonts w:ascii="宋体" w:hAnsi="宋体" w:cstheme="minorBidi" w:hint="eastAsia"/>
          <w:sz w:val="24"/>
          <w:szCs w:val="28"/>
        </w:rPr>
        <w:t>、乙方不得将与其它类型危险废弃物无关的物资装上车，一旦查出追究乙方责任。</w:t>
      </w:r>
    </w:p>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bookmarkStart w:id="68" w:name="_Toc121759261"/>
      <w:r w:rsidRPr="000C0195">
        <w:rPr>
          <w:rFonts w:hint="eastAsia"/>
          <w:sz w:val="24"/>
        </w:rPr>
        <w:t>违约责任</w:t>
      </w:r>
      <w:bookmarkEnd w:id="62"/>
      <w:bookmarkEnd w:id="63"/>
      <w:bookmarkEnd w:id="64"/>
      <w:bookmarkEnd w:id="68"/>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7"/>
        </w:numPr>
        <w:spacing w:before="0" w:afterAutospacing="0" w:line="240" w:lineRule="auto"/>
        <w:ind w:right="0"/>
        <w:rPr>
          <w:rFonts w:ascii="宋体" w:hAnsi="宋体"/>
          <w:vanish/>
          <w:sz w:val="24"/>
        </w:rPr>
      </w:pPr>
    </w:p>
    <w:p w:rsidR="005E2876" w:rsidRPr="000C0195" w:rsidRDefault="005E2876" w:rsidP="005D1035">
      <w:pPr>
        <w:pStyle w:val="aa"/>
        <w:widowControl w:val="0"/>
        <w:numPr>
          <w:ilvl w:val="1"/>
          <w:numId w:val="53"/>
        </w:numPr>
        <w:spacing w:beforeLines="50" w:before="159" w:afterLines="50" w:after="159"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任何一方违反本合同的规定，违约方必须向守约方支付违约金人民币10000元，守约方有权要求违约方修正违约行为，并有权视情况而解除合同。造成守约方其他损失的，还应赔偿损失。</w:t>
      </w:r>
    </w:p>
    <w:p w:rsidR="005E2876" w:rsidRPr="000C0195" w:rsidRDefault="005E2876" w:rsidP="005D1035">
      <w:pPr>
        <w:pStyle w:val="aa"/>
        <w:widowControl w:val="0"/>
        <w:numPr>
          <w:ilvl w:val="1"/>
          <w:numId w:val="53"/>
        </w:numPr>
        <w:spacing w:beforeLines="50" w:before="159" w:afterLines="50" w:after="159"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乙方逾期运输废物导致影响甲方的生产经营的，每逾期一日应运输废物处理费用总值的5‰滞纳金给甲方,以此类推，直至扣完合同总额。</w:t>
      </w:r>
    </w:p>
    <w:p w:rsidR="005E2876" w:rsidRPr="000C0195" w:rsidRDefault="005E2876" w:rsidP="005D1035">
      <w:pPr>
        <w:pStyle w:val="aa"/>
        <w:numPr>
          <w:ilvl w:val="1"/>
          <w:numId w:val="53"/>
        </w:numPr>
        <w:spacing w:beforeLines="50" w:before="159" w:afterLines="50" w:after="159" w:line="300" w:lineRule="exact"/>
        <w:ind w:right="-27"/>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如果乙方出现以下一种或几种不当行为，按本合同买卖双方约定的条款处理：</w:t>
      </w:r>
    </w:p>
    <w:p w:rsidR="005E2876" w:rsidRPr="000C0195" w:rsidRDefault="005E2876" w:rsidP="005D1035">
      <w:pPr>
        <w:tabs>
          <w:tab w:val="left" w:pos="142"/>
        </w:tabs>
        <w:spacing w:beforeLines="50" w:before="159" w:afterLines="50" w:after="159" w:line="300" w:lineRule="exact"/>
        <w:ind w:leftChars="270" w:left="567"/>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1）未经甲方同意，乙方拒不履行合同或部分不履行合同，甲方有权立即解除或部分解除本合同，乙方按解除部分合同金额的30‰向甲方支付违约金；</w:t>
      </w:r>
    </w:p>
    <w:p w:rsidR="005E2876" w:rsidRPr="000C0195" w:rsidRDefault="005E2876" w:rsidP="005D1035">
      <w:pPr>
        <w:spacing w:beforeLines="50" w:before="159" w:afterLines="50" w:after="159" w:line="300" w:lineRule="exact"/>
        <w:ind w:leftChars="270" w:left="567"/>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2）乙方在履约过程中对甲方的财产造成损害的，甲方有权终止本合同，乙方应向甲方赔偿。</w:t>
      </w:r>
    </w:p>
    <w:p w:rsidR="005E2876" w:rsidRPr="000C0195" w:rsidRDefault="005E2876" w:rsidP="005D1035">
      <w:pPr>
        <w:pStyle w:val="aa"/>
        <w:widowControl w:val="0"/>
        <w:numPr>
          <w:ilvl w:val="1"/>
          <w:numId w:val="53"/>
        </w:numPr>
        <w:spacing w:beforeLines="50" w:before="159" w:afterLines="50" w:after="159"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一方无故撤消合同，违约方应双倍支付违约金给守约方。若造成守约方损失的，还应赔偿实际损失。</w:t>
      </w:r>
    </w:p>
    <w:p w:rsidR="005E2876" w:rsidRPr="000C0195" w:rsidRDefault="005E2876" w:rsidP="005D1035">
      <w:pPr>
        <w:pStyle w:val="aa"/>
        <w:widowControl w:val="0"/>
        <w:numPr>
          <w:ilvl w:val="1"/>
          <w:numId w:val="53"/>
        </w:numPr>
        <w:spacing w:beforeLines="50" w:before="159" w:afterLines="50" w:after="159"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若处理的设施、设备不符合国家法律、法规对处理危险废物的技术要求，并在运输和处置过程中产生二次污染，若不能将产生的废物得到正确处理和处置，乙方自行承担相关法律责任。</w:t>
      </w:r>
    </w:p>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bookmarkStart w:id="69" w:name="_Toc369786996"/>
      <w:bookmarkStart w:id="70" w:name="_Toc437544549"/>
      <w:bookmarkStart w:id="71" w:name="_Toc488050695"/>
      <w:bookmarkStart w:id="72" w:name="_Toc121759262"/>
      <w:r w:rsidRPr="000C0195">
        <w:rPr>
          <w:rFonts w:hint="eastAsia"/>
          <w:sz w:val="24"/>
        </w:rPr>
        <w:t>不可抗力</w:t>
      </w:r>
      <w:bookmarkEnd w:id="69"/>
      <w:bookmarkEnd w:id="70"/>
      <w:bookmarkEnd w:id="71"/>
      <w:bookmarkEnd w:id="72"/>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8"/>
        </w:numPr>
        <w:spacing w:before="0" w:afterAutospacing="0" w:line="240" w:lineRule="auto"/>
        <w:ind w:right="0"/>
        <w:rPr>
          <w:rFonts w:ascii="宋体" w:hAnsi="宋体"/>
          <w:vanish/>
          <w:sz w:val="24"/>
        </w:rPr>
      </w:pPr>
    </w:p>
    <w:p w:rsidR="005E2876" w:rsidRPr="000C0195" w:rsidRDefault="005E2876" w:rsidP="005D1035">
      <w:pPr>
        <w:pStyle w:val="aa"/>
        <w:widowControl w:val="0"/>
        <w:numPr>
          <w:ilvl w:val="1"/>
          <w:numId w:val="53"/>
        </w:numPr>
        <w:spacing w:beforeLines="50" w:before="159" w:afterLines="50" w:after="159" w:afterAutospacing="0" w:line="240" w:lineRule="auto"/>
        <w:ind w:right="0"/>
        <w:rPr>
          <w:sz w:val="24"/>
        </w:rPr>
      </w:pPr>
      <w:r w:rsidRPr="000C0195">
        <w:rPr>
          <w:rFonts w:hint="eastAsia"/>
          <w:sz w:val="24"/>
        </w:rPr>
        <w:t>不可抗力系指甲乙双方在缔结合同时所不能预见的，并且它的发生及其后果是无法避免和无法克服的事件，诸如战争、严重火灾、洪水、台风、地震等。</w:t>
      </w:r>
    </w:p>
    <w:p w:rsidR="005E2876" w:rsidRPr="000C0195" w:rsidRDefault="005E2876" w:rsidP="005D1035">
      <w:pPr>
        <w:pStyle w:val="aa"/>
        <w:widowControl w:val="0"/>
        <w:numPr>
          <w:ilvl w:val="1"/>
          <w:numId w:val="53"/>
        </w:numPr>
        <w:spacing w:beforeLines="50" w:before="159" w:afterLines="50" w:after="159" w:afterAutospacing="0" w:line="240" w:lineRule="auto"/>
        <w:ind w:right="0"/>
        <w:rPr>
          <w:sz w:val="24"/>
        </w:rPr>
      </w:pPr>
      <w:r w:rsidRPr="000C0195">
        <w:rPr>
          <w:rFonts w:hint="eastAsia"/>
          <w:sz w:val="24"/>
        </w:rPr>
        <w:t>受阻方应在不可抗力事件发生后</w:t>
      </w:r>
      <w:r w:rsidRPr="000C0195">
        <w:rPr>
          <w:sz w:val="24"/>
        </w:rPr>
        <w:t>7</w:t>
      </w:r>
      <w:r w:rsidRPr="000C0195">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5E2876" w:rsidRPr="000C0195" w:rsidRDefault="005E2876" w:rsidP="005D1035">
      <w:pPr>
        <w:pStyle w:val="aa"/>
        <w:widowControl w:val="0"/>
        <w:numPr>
          <w:ilvl w:val="1"/>
          <w:numId w:val="53"/>
        </w:numPr>
        <w:spacing w:beforeLines="50" w:before="159" w:afterLines="50" w:after="159" w:afterAutospacing="0" w:line="240" w:lineRule="auto"/>
        <w:ind w:right="0"/>
        <w:rPr>
          <w:sz w:val="24"/>
        </w:rPr>
      </w:pPr>
      <w:r w:rsidRPr="000C0195">
        <w:rPr>
          <w:rFonts w:hint="eastAsia"/>
          <w:sz w:val="24"/>
        </w:rPr>
        <w:t>发生不可抗力事件时，双方应各自承担不可抗力事件对其造成的损失。</w:t>
      </w:r>
    </w:p>
    <w:p w:rsidR="005E2876" w:rsidRPr="000C0195" w:rsidRDefault="005E2876" w:rsidP="005D1035">
      <w:pPr>
        <w:pStyle w:val="aa"/>
        <w:widowControl w:val="0"/>
        <w:numPr>
          <w:ilvl w:val="1"/>
          <w:numId w:val="53"/>
        </w:numPr>
        <w:spacing w:beforeLines="50" w:before="159" w:afterLines="50" w:after="159" w:afterAutospacing="0" w:line="240" w:lineRule="auto"/>
        <w:ind w:right="0"/>
        <w:rPr>
          <w:sz w:val="24"/>
        </w:rPr>
      </w:pPr>
      <w:r w:rsidRPr="000C0195">
        <w:rPr>
          <w:rFonts w:hint="eastAsia"/>
          <w:sz w:val="24"/>
        </w:rPr>
        <w:t>若不可抗力发生使合同执行受阻，则合同执行时间根据受影响的时间相应延长，但合同价格不得调整。</w:t>
      </w:r>
    </w:p>
    <w:p w:rsidR="005E2876" w:rsidRPr="000C0195" w:rsidRDefault="005E2876" w:rsidP="005D1035">
      <w:pPr>
        <w:pStyle w:val="aa"/>
        <w:widowControl w:val="0"/>
        <w:numPr>
          <w:ilvl w:val="1"/>
          <w:numId w:val="53"/>
        </w:numPr>
        <w:spacing w:beforeLines="50" w:before="159" w:afterLines="50" w:after="159" w:afterAutospacing="0" w:line="240" w:lineRule="auto"/>
        <w:ind w:right="0"/>
        <w:rPr>
          <w:sz w:val="24"/>
        </w:rPr>
      </w:pPr>
      <w:r w:rsidRPr="000C0195">
        <w:rPr>
          <w:rFonts w:hint="eastAsia"/>
          <w:sz w:val="24"/>
        </w:rPr>
        <w:t>一旦不可抗力事件的影响持续</w:t>
      </w:r>
      <w:r w:rsidRPr="000C0195">
        <w:rPr>
          <w:rFonts w:hint="eastAsia"/>
          <w:sz w:val="24"/>
        </w:rPr>
        <w:t>60</w:t>
      </w:r>
      <w:r w:rsidRPr="000C0195">
        <w:rPr>
          <w:rFonts w:hint="eastAsia"/>
          <w:sz w:val="24"/>
        </w:rPr>
        <w:t>天以上，双方应通过友好协商在合理的时间内达成一致的处理办法。</w:t>
      </w:r>
    </w:p>
    <w:p w:rsidR="005E2876" w:rsidRPr="000C0195" w:rsidRDefault="005E2876" w:rsidP="005D1035">
      <w:pPr>
        <w:pStyle w:val="aa"/>
        <w:widowControl w:val="0"/>
        <w:numPr>
          <w:ilvl w:val="1"/>
          <w:numId w:val="53"/>
        </w:numPr>
        <w:spacing w:beforeLines="50" w:before="159" w:afterLines="50" w:after="159" w:afterAutospacing="0" w:line="240" w:lineRule="auto"/>
        <w:ind w:right="0"/>
        <w:rPr>
          <w:sz w:val="24"/>
        </w:rPr>
      </w:pPr>
      <w:r w:rsidRPr="000C0195">
        <w:rPr>
          <w:rFonts w:hint="eastAsia"/>
          <w:sz w:val="24"/>
        </w:rPr>
        <w:t>迟延履行期间发生的不可抗力不具有免责效力。</w:t>
      </w: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59"/>
        </w:numPr>
        <w:spacing w:before="0" w:afterAutospacing="0" w:line="240" w:lineRule="auto"/>
        <w:ind w:right="0"/>
        <w:rPr>
          <w:rFonts w:ascii="宋体" w:hAnsi="宋体"/>
          <w:vanish/>
          <w:sz w:val="24"/>
        </w:rPr>
      </w:pPr>
    </w:p>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bookmarkStart w:id="73" w:name="_Toc369786998"/>
      <w:bookmarkStart w:id="74" w:name="_Toc488050697"/>
      <w:bookmarkStart w:id="75" w:name="_Toc437544551"/>
      <w:bookmarkStart w:id="76" w:name="_Toc121759263"/>
      <w:r w:rsidRPr="000C0195">
        <w:rPr>
          <w:rFonts w:hint="eastAsia"/>
          <w:sz w:val="24"/>
        </w:rPr>
        <w:t>变更指示</w:t>
      </w:r>
      <w:bookmarkEnd w:id="73"/>
      <w:bookmarkEnd w:id="74"/>
      <w:bookmarkEnd w:id="75"/>
      <w:bookmarkEnd w:id="76"/>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0"/>
        </w:numPr>
        <w:spacing w:before="0" w:afterAutospacing="0" w:line="240" w:lineRule="auto"/>
        <w:ind w:right="0"/>
        <w:rPr>
          <w:rFonts w:ascii="宋体" w:hAnsi="宋体"/>
          <w:vanish/>
          <w:sz w:val="24"/>
        </w:rPr>
      </w:pPr>
    </w:p>
    <w:p w:rsidR="005E2876" w:rsidRPr="000C0195" w:rsidRDefault="005E2876" w:rsidP="005D1035">
      <w:pPr>
        <w:pStyle w:val="aa"/>
        <w:widowControl w:val="0"/>
        <w:numPr>
          <w:ilvl w:val="1"/>
          <w:numId w:val="53"/>
        </w:numPr>
        <w:spacing w:beforeLines="50" w:before="159" w:afterLines="50" w:after="159" w:afterAutospacing="0" w:line="240" w:lineRule="auto"/>
        <w:ind w:left="426" w:right="0" w:hanging="426"/>
        <w:rPr>
          <w:sz w:val="24"/>
        </w:rPr>
      </w:pPr>
      <w:r w:rsidRPr="000C0195">
        <w:rPr>
          <w:rFonts w:hint="eastAsia"/>
          <w:sz w:val="24"/>
        </w:rPr>
        <w:t>甲方可随时向乙方发出书面的变更指示，若该变更导致了乙方履行合同项下任何部分义务的费用或所需时间的增减，应对合同价格或处置进度进行合理的调整，另行签订补充合同。</w:t>
      </w:r>
    </w:p>
    <w:p w:rsidR="005E2876" w:rsidRPr="000C0195" w:rsidRDefault="005E2876" w:rsidP="005D1035">
      <w:pPr>
        <w:pStyle w:val="aa"/>
        <w:widowControl w:val="0"/>
        <w:numPr>
          <w:ilvl w:val="1"/>
          <w:numId w:val="53"/>
        </w:numPr>
        <w:spacing w:beforeLines="50" w:before="159" w:afterLines="50" w:after="159" w:afterAutospacing="0" w:line="240" w:lineRule="auto"/>
        <w:ind w:left="426" w:right="0" w:hanging="426"/>
        <w:rPr>
          <w:sz w:val="24"/>
        </w:rPr>
      </w:pPr>
      <w:r w:rsidRPr="000C0195">
        <w:rPr>
          <w:rFonts w:hint="eastAsia"/>
          <w:sz w:val="24"/>
        </w:rPr>
        <w:t>对合同条款做出任何改动或偏离，均须由甲乙双方签署书面协议或合同。</w:t>
      </w:r>
    </w:p>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bookmarkStart w:id="77" w:name="_Toc488050699"/>
      <w:bookmarkStart w:id="78" w:name="_Toc437544553"/>
      <w:bookmarkStart w:id="79" w:name="_Toc121759264"/>
      <w:r w:rsidRPr="000C0195">
        <w:rPr>
          <w:rFonts w:hint="eastAsia"/>
          <w:sz w:val="24"/>
        </w:rPr>
        <w:t>争端处理</w:t>
      </w:r>
      <w:bookmarkEnd w:id="77"/>
      <w:bookmarkEnd w:id="78"/>
      <w:bookmarkEnd w:id="79"/>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1"/>
        </w:numPr>
        <w:spacing w:before="0" w:afterAutospacing="0" w:line="240" w:lineRule="auto"/>
        <w:ind w:right="0"/>
        <w:rPr>
          <w:rFonts w:ascii="宋体" w:hAnsi="宋体"/>
          <w:vanish/>
          <w:sz w:val="24"/>
        </w:rPr>
      </w:pPr>
    </w:p>
    <w:p w:rsidR="005E2876" w:rsidRDefault="005E2876" w:rsidP="005D1035">
      <w:pPr>
        <w:spacing w:beforeLines="50" w:before="159"/>
        <w:rPr>
          <w:rFonts w:ascii="宋体" w:hAnsi="宋体"/>
          <w:sz w:val="24"/>
        </w:rPr>
      </w:pPr>
      <w:r w:rsidRPr="000C0195">
        <w:rPr>
          <w:rFonts w:ascii="宋体" w:hAnsi="宋体" w:hint="eastAsia"/>
          <w:sz w:val="24"/>
        </w:rPr>
        <w:t>本合同发生争议，由双方友好协商解决，协商不成，依法向甲方所在地人民法院提起诉讼。</w:t>
      </w:r>
    </w:p>
    <w:p w:rsidR="00DB46C0" w:rsidRPr="00DB46C0" w:rsidRDefault="00DB46C0" w:rsidP="00DB46C0">
      <w:pPr>
        <w:pStyle w:val="aa"/>
        <w:numPr>
          <w:ilvl w:val="0"/>
          <w:numId w:val="53"/>
        </w:numPr>
        <w:spacing w:beforeLines="50" w:before="159"/>
        <w:rPr>
          <w:rFonts w:ascii="宋体" w:hAnsi="宋体"/>
          <w:b/>
          <w:sz w:val="24"/>
        </w:rPr>
      </w:pPr>
      <w:r w:rsidRPr="00DB46C0">
        <w:rPr>
          <w:rFonts w:ascii="宋体" w:hAnsi="宋体" w:hint="eastAsia"/>
          <w:b/>
          <w:sz w:val="24"/>
        </w:rPr>
        <w:t>合同终止</w:t>
      </w:r>
    </w:p>
    <w:p w:rsidR="00DB46C0" w:rsidRDefault="002F722E" w:rsidP="002F722E">
      <w:pPr>
        <w:pStyle w:val="aa"/>
        <w:numPr>
          <w:ilvl w:val="1"/>
          <w:numId w:val="53"/>
        </w:numPr>
        <w:spacing w:beforeLines="50" w:before="159"/>
        <w:rPr>
          <w:sz w:val="24"/>
        </w:rPr>
      </w:pPr>
      <w:r w:rsidRPr="002F722E">
        <w:rPr>
          <w:rFonts w:hint="eastAsia"/>
          <w:sz w:val="24"/>
        </w:rPr>
        <w:t>实际含汞废物（</w:t>
      </w:r>
      <w:r w:rsidRPr="002F722E">
        <w:rPr>
          <w:rFonts w:hint="eastAsia"/>
          <w:sz w:val="24"/>
        </w:rPr>
        <w:t>HW29</w:t>
      </w:r>
      <w:r w:rsidRPr="002F722E">
        <w:rPr>
          <w:rFonts w:hint="eastAsia"/>
          <w:sz w:val="24"/>
        </w:rPr>
        <w:t>）等危险废物总量不超过预估总数量的</w:t>
      </w:r>
      <w:r w:rsidRPr="002F722E">
        <w:rPr>
          <w:rFonts w:hint="eastAsia"/>
          <w:sz w:val="24"/>
        </w:rPr>
        <w:t>10%</w:t>
      </w:r>
      <w:r w:rsidRPr="002F722E">
        <w:rPr>
          <w:rFonts w:hint="eastAsia"/>
          <w:sz w:val="24"/>
        </w:rPr>
        <w:t>，超过</w:t>
      </w:r>
      <w:r w:rsidRPr="002F722E">
        <w:rPr>
          <w:rFonts w:hint="eastAsia"/>
          <w:sz w:val="24"/>
        </w:rPr>
        <w:t>10%</w:t>
      </w:r>
      <w:r w:rsidRPr="002F722E">
        <w:rPr>
          <w:rFonts w:hint="eastAsia"/>
          <w:sz w:val="24"/>
        </w:rPr>
        <w:t>合同终止</w:t>
      </w:r>
      <w:bookmarkStart w:id="80" w:name="_GoBack"/>
      <w:bookmarkEnd w:id="80"/>
      <w:r>
        <w:rPr>
          <w:rFonts w:hint="eastAsia"/>
          <w:sz w:val="24"/>
        </w:rPr>
        <w:t>。</w:t>
      </w:r>
    </w:p>
    <w:p w:rsidR="002F722E" w:rsidRPr="00DB46C0" w:rsidRDefault="002F722E" w:rsidP="002F722E">
      <w:pPr>
        <w:pStyle w:val="aa"/>
        <w:numPr>
          <w:ilvl w:val="1"/>
          <w:numId w:val="53"/>
        </w:numPr>
        <w:spacing w:beforeLines="50" w:before="159"/>
        <w:rPr>
          <w:sz w:val="24"/>
        </w:rPr>
      </w:pPr>
      <w:r>
        <w:rPr>
          <w:rFonts w:hint="eastAsia"/>
          <w:sz w:val="24"/>
        </w:rPr>
        <w:t>合同处置期限满，合同终止。</w:t>
      </w:r>
    </w:p>
    <w:p w:rsidR="005E2876" w:rsidRPr="000C0195" w:rsidRDefault="005E2876" w:rsidP="005D1035">
      <w:pPr>
        <w:pStyle w:val="2"/>
        <w:widowControl w:val="0"/>
        <w:numPr>
          <w:ilvl w:val="0"/>
          <w:numId w:val="53"/>
        </w:numPr>
        <w:spacing w:beforeLines="100" w:before="319" w:afterLines="50" w:after="159" w:afterAutospacing="0" w:line="240" w:lineRule="auto"/>
        <w:ind w:left="0" w:right="0" w:firstLine="0"/>
        <w:rPr>
          <w:sz w:val="24"/>
        </w:rPr>
      </w:pPr>
      <w:bookmarkStart w:id="81" w:name="_Toc437544554"/>
      <w:bookmarkStart w:id="82" w:name="_Toc488050700"/>
      <w:bookmarkStart w:id="83" w:name="_Toc121759265"/>
      <w:r w:rsidRPr="000C0195">
        <w:rPr>
          <w:rFonts w:hint="eastAsia"/>
          <w:sz w:val="24"/>
        </w:rPr>
        <w:t>合同生效及其它</w:t>
      </w:r>
      <w:bookmarkEnd w:id="81"/>
      <w:bookmarkEnd w:id="82"/>
      <w:bookmarkEnd w:id="83"/>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a"/>
        <w:widowControl w:val="0"/>
        <w:numPr>
          <w:ilvl w:val="0"/>
          <w:numId w:val="62"/>
        </w:numPr>
        <w:spacing w:before="0" w:afterAutospacing="0" w:line="240" w:lineRule="auto"/>
        <w:ind w:right="0"/>
        <w:rPr>
          <w:rFonts w:ascii="宋体" w:hAnsi="宋体"/>
          <w:vanish/>
          <w:sz w:val="24"/>
        </w:rPr>
      </w:pPr>
    </w:p>
    <w:p w:rsidR="005E2876" w:rsidRPr="000C0195" w:rsidRDefault="005E2876" w:rsidP="005D1035">
      <w:pPr>
        <w:pStyle w:val="aa"/>
        <w:widowControl w:val="0"/>
        <w:numPr>
          <w:ilvl w:val="1"/>
          <w:numId w:val="53"/>
        </w:numPr>
        <w:spacing w:beforeLines="50" w:before="159" w:afterLines="50" w:after="159" w:afterAutospacing="0" w:line="240" w:lineRule="auto"/>
        <w:ind w:right="0"/>
        <w:rPr>
          <w:sz w:val="24"/>
        </w:rPr>
      </w:pPr>
      <w:r w:rsidRPr="000C0195">
        <w:rPr>
          <w:rFonts w:hint="eastAsia"/>
          <w:sz w:val="24"/>
        </w:rPr>
        <w:t>本合同在甲、乙双方签字盖章后生效。</w:t>
      </w:r>
    </w:p>
    <w:p w:rsidR="005E2876" w:rsidRPr="000C0195" w:rsidRDefault="005E2876" w:rsidP="005D1035">
      <w:pPr>
        <w:pStyle w:val="aa"/>
        <w:widowControl w:val="0"/>
        <w:numPr>
          <w:ilvl w:val="1"/>
          <w:numId w:val="53"/>
        </w:numPr>
        <w:spacing w:beforeLines="50" w:before="159" w:afterLines="50" w:after="159" w:afterAutospacing="0" w:line="240" w:lineRule="auto"/>
        <w:ind w:right="0"/>
        <w:rPr>
          <w:sz w:val="24"/>
        </w:rPr>
      </w:pPr>
      <w:r w:rsidRPr="000C0195">
        <w:rPr>
          <w:rFonts w:hint="eastAsia"/>
          <w:sz w:val="24"/>
        </w:rPr>
        <w:t>下列合同附件为本合同不可分割的部分并与本合同具有同等效力：</w:t>
      </w:r>
    </w:p>
    <w:p w:rsidR="005E2876" w:rsidRPr="000C0195" w:rsidRDefault="005E2876" w:rsidP="00B9548E">
      <w:pPr>
        <w:pStyle w:val="aa"/>
        <w:widowControl w:val="0"/>
        <w:numPr>
          <w:ilvl w:val="2"/>
          <w:numId w:val="53"/>
        </w:numPr>
        <w:spacing w:before="0" w:afterAutospacing="0" w:line="240" w:lineRule="auto"/>
        <w:ind w:right="0"/>
        <w:rPr>
          <w:sz w:val="24"/>
        </w:rPr>
      </w:pPr>
      <w:r w:rsidRPr="000C0195">
        <w:rPr>
          <w:rFonts w:hint="eastAsia"/>
          <w:sz w:val="24"/>
        </w:rPr>
        <w:t>附件一</w:t>
      </w:r>
      <w:r w:rsidR="000E1AC0">
        <w:rPr>
          <w:rFonts w:hint="eastAsia"/>
          <w:sz w:val="24"/>
        </w:rPr>
        <w:t>：</w:t>
      </w:r>
      <w:r w:rsidRPr="000C0195">
        <w:rPr>
          <w:rFonts w:hint="eastAsia"/>
          <w:sz w:val="24"/>
        </w:rPr>
        <w:t>《</w:t>
      </w:r>
      <w:r w:rsidR="00B9548E" w:rsidRPr="00B9548E">
        <w:rPr>
          <w:rFonts w:hint="eastAsia"/>
          <w:sz w:val="24"/>
        </w:rPr>
        <w:t>含汞废物处置估算清单表</w:t>
      </w:r>
      <w:r w:rsidRPr="000C0195">
        <w:rPr>
          <w:rFonts w:hint="eastAsia"/>
          <w:sz w:val="24"/>
        </w:rPr>
        <w:t>》；</w:t>
      </w:r>
    </w:p>
    <w:p w:rsidR="005E2876" w:rsidRPr="000C0195" w:rsidRDefault="005E2876" w:rsidP="005D1035">
      <w:pPr>
        <w:pStyle w:val="aa"/>
        <w:widowControl w:val="0"/>
        <w:numPr>
          <w:ilvl w:val="1"/>
          <w:numId w:val="53"/>
        </w:numPr>
        <w:spacing w:beforeLines="50" w:before="159" w:afterLines="50" w:after="159" w:afterAutospacing="0" w:line="240" w:lineRule="auto"/>
        <w:ind w:right="0"/>
        <w:rPr>
          <w:sz w:val="24"/>
        </w:rPr>
      </w:pPr>
      <w:r w:rsidRPr="000C0195">
        <w:rPr>
          <w:rFonts w:hint="eastAsia"/>
          <w:sz w:val="24"/>
        </w:rPr>
        <w:t>下列文件是本合同不可分割的组成部分，本合同未尽事宜从其规定，相互解释，互为说明。除合同另有规定外，其优先顺序如下</w:t>
      </w:r>
      <w:r w:rsidRPr="000C0195">
        <w:rPr>
          <w:sz w:val="24"/>
        </w:rPr>
        <w:t>:</w:t>
      </w:r>
    </w:p>
    <w:p w:rsidR="005E2876" w:rsidRPr="000C0195" w:rsidRDefault="005E2876" w:rsidP="005E2876">
      <w:pPr>
        <w:pStyle w:val="aa"/>
        <w:widowControl w:val="0"/>
        <w:numPr>
          <w:ilvl w:val="2"/>
          <w:numId w:val="53"/>
        </w:numPr>
        <w:spacing w:before="0" w:afterAutospacing="0" w:line="240" w:lineRule="auto"/>
        <w:ind w:left="811" w:right="0" w:hangingChars="338" w:hanging="811"/>
        <w:rPr>
          <w:sz w:val="24"/>
        </w:rPr>
      </w:pPr>
      <w:r w:rsidRPr="000C0195">
        <w:rPr>
          <w:rFonts w:hint="eastAsia"/>
          <w:sz w:val="24"/>
        </w:rPr>
        <w:t>本合同文本及附件；</w:t>
      </w:r>
    </w:p>
    <w:p w:rsidR="005E2876" w:rsidRPr="000C0195" w:rsidRDefault="005E2876" w:rsidP="005E2876">
      <w:pPr>
        <w:pStyle w:val="aa"/>
        <w:widowControl w:val="0"/>
        <w:numPr>
          <w:ilvl w:val="2"/>
          <w:numId w:val="53"/>
        </w:numPr>
        <w:spacing w:before="0" w:afterAutospacing="0" w:line="240" w:lineRule="auto"/>
        <w:ind w:right="0"/>
        <w:rPr>
          <w:sz w:val="24"/>
        </w:rPr>
      </w:pPr>
      <w:r w:rsidRPr="000C0195">
        <w:rPr>
          <w:rFonts w:hint="eastAsia"/>
          <w:sz w:val="24"/>
        </w:rPr>
        <w:t>比选过程中的澄清文件；</w:t>
      </w:r>
    </w:p>
    <w:p w:rsidR="005E2876" w:rsidRPr="000C0195" w:rsidRDefault="005E2876" w:rsidP="005E2876">
      <w:pPr>
        <w:pStyle w:val="aa"/>
        <w:widowControl w:val="0"/>
        <w:numPr>
          <w:ilvl w:val="2"/>
          <w:numId w:val="53"/>
        </w:numPr>
        <w:spacing w:before="0" w:afterAutospacing="0" w:line="240" w:lineRule="auto"/>
        <w:ind w:right="0"/>
        <w:rPr>
          <w:sz w:val="24"/>
        </w:rPr>
      </w:pPr>
      <w:r w:rsidRPr="000C0195">
        <w:rPr>
          <w:rFonts w:hint="eastAsia"/>
          <w:sz w:val="24"/>
        </w:rPr>
        <w:t>本项目</w:t>
      </w:r>
      <w:r w:rsidR="00454EF3">
        <w:rPr>
          <w:rFonts w:hint="eastAsia"/>
          <w:sz w:val="24"/>
        </w:rPr>
        <w:t>询比价</w:t>
      </w:r>
      <w:r w:rsidRPr="000C0195">
        <w:rPr>
          <w:rFonts w:hint="eastAsia"/>
          <w:sz w:val="24"/>
        </w:rPr>
        <w:t>文件及其附件；</w:t>
      </w:r>
    </w:p>
    <w:p w:rsidR="005B0817" w:rsidRPr="00DB058B" w:rsidRDefault="00DB058B" w:rsidP="0038337C">
      <w:pPr>
        <w:pStyle w:val="aa"/>
        <w:widowControl w:val="0"/>
        <w:numPr>
          <w:ilvl w:val="1"/>
          <w:numId w:val="53"/>
        </w:numPr>
        <w:spacing w:beforeLines="50" w:before="159" w:afterLines="50" w:after="159" w:afterAutospacing="0" w:line="240" w:lineRule="auto"/>
        <w:ind w:right="-57"/>
        <w:rPr>
          <w:rFonts w:ascii="宋体" w:hAnsi="宋体"/>
          <w:b/>
          <w:i/>
          <w:color w:val="000000" w:themeColor="text1"/>
        </w:rPr>
      </w:pPr>
      <w:r w:rsidRPr="00DB058B">
        <w:rPr>
          <w:rFonts w:hint="eastAsia"/>
          <w:sz w:val="24"/>
        </w:rPr>
        <w:t>本合同用中文书写，正本</w:t>
      </w:r>
      <w:r w:rsidRPr="00DB058B">
        <w:rPr>
          <w:rFonts w:hint="eastAsia"/>
          <w:sz w:val="24"/>
        </w:rPr>
        <w:t>2</w:t>
      </w:r>
      <w:r w:rsidRPr="00DB058B">
        <w:rPr>
          <w:rFonts w:hint="eastAsia"/>
          <w:sz w:val="24"/>
        </w:rPr>
        <w:t>份，甲乙方各</w:t>
      </w:r>
      <w:r w:rsidRPr="00DB058B">
        <w:rPr>
          <w:rFonts w:hint="eastAsia"/>
          <w:sz w:val="24"/>
        </w:rPr>
        <w:t>1</w:t>
      </w:r>
      <w:r w:rsidRPr="00DB058B">
        <w:rPr>
          <w:rFonts w:hint="eastAsia"/>
          <w:sz w:val="24"/>
        </w:rPr>
        <w:t>份；副本</w:t>
      </w:r>
      <w:r w:rsidR="00F25796">
        <w:rPr>
          <w:sz w:val="24"/>
        </w:rPr>
        <w:t>8</w:t>
      </w:r>
      <w:r w:rsidRPr="00DB058B">
        <w:rPr>
          <w:rFonts w:hint="eastAsia"/>
          <w:sz w:val="24"/>
        </w:rPr>
        <w:t>份，甲方持</w:t>
      </w:r>
      <w:r w:rsidR="00F25796">
        <w:rPr>
          <w:sz w:val="24"/>
        </w:rPr>
        <w:t>7</w:t>
      </w:r>
      <w:r w:rsidRPr="00DB058B">
        <w:rPr>
          <w:rFonts w:hint="eastAsia"/>
          <w:sz w:val="24"/>
        </w:rPr>
        <w:t>份，乙方持</w:t>
      </w:r>
      <w:r w:rsidRPr="00DB058B">
        <w:rPr>
          <w:rFonts w:hint="eastAsia"/>
          <w:sz w:val="24"/>
        </w:rPr>
        <w:t>1</w:t>
      </w:r>
      <w:r w:rsidRPr="00DB058B">
        <w:rPr>
          <w:rFonts w:hint="eastAsia"/>
          <w:sz w:val="24"/>
        </w:rPr>
        <w:t>份</w:t>
      </w:r>
    </w:p>
    <w:p w:rsidR="000475F0" w:rsidRPr="000475F0" w:rsidRDefault="000475F0" w:rsidP="000475F0">
      <w:pPr>
        <w:pStyle w:val="aa"/>
        <w:tabs>
          <w:tab w:val="left" w:pos="284"/>
          <w:tab w:val="left" w:pos="8364"/>
        </w:tabs>
        <w:spacing w:before="0" w:afterAutospacing="0"/>
        <w:ind w:left="425" w:right="-1400" w:firstLine="0"/>
        <w:rPr>
          <w:rFonts w:ascii="宋体" w:hAnsi="宋体"/>
          <w:color w:val="000000" w:themeColor="text1"/>
          <w:sz w:val="24"/>
          <w:szCs w:val="24"/>
        </w:rPr>
      </w:pPr>
      <w:r w:rsidRPr="000475F0">
        <w:rPr>
          <w:rFonts w:ascii="宋体" w:hAnsi="宋体" w:hint="eastAsia"/>
          <w:sz w:val="24"/>
          <w:szCs w:val="24"/>
        </w:rPr>
        <w:t>（以下无正文）</w:t>
      </w:r>
    </w:p>
    <w:tbl>
      <w:tblPr>
        <w:tblStyle w:val="a9"/>
        <w:tblpPr w:leftFromText="180" w:rightFromText="180" w:vertAnchor="text" w:horzAnchor="margin" w:tblpY="283"/>
        <w:tblW w:w="5000" w:type="pct"/>
        <w:tblBorders>
          <w:insideH w:val="none" w:sz="0" w:space="0" w:color="auto"/>
          <w:insideV w:val="none" w:sz="0" w:space="0" w:color="auto"/>
        </w:tblBorders>
        <w:tblLook w:val="04A0" w:firstRow="1" w:lastRow="0" w:firstColumn="1" w:lastColumn="0" w:noHBand="0" w:noVBand="1"/>
      </w:tblPr>
      <w:tblGrid>
        <w:gridCol w:w="4258"/>
        <w:gridCol w:w="4258"/>
      </w:tblGrid>
      <w:tr w:rsidR="000475F0" w:rsidTr="000475F0">
        <w:trPr>
          <w:trHeight w:val="418"/>
        </w:trPr>
        <w:tc>
          <w:tcPr>
            <w:tcW w:w="2500" w:type="pct"/>
            <w:tcBorders>
              <w:right w:val="single" w:sz="4" w:space="0" w:color="auto"/>
            </w:tcBorders>
          </w:tcPr>
          <w:p w:rsidR="000475F0" w:rsidRDefault="000475F0" w:rsidP="00F53F2A">
            <w:pPr>
              <w:ind w:rightChars="-41" w:right="-86"/>
              <w:rPr>
                <w:rFonts w:ascii="宋体" w:hAnsi="宋体"/>
                <w:kern w:val="0"/>
                <w:sz w:val="24"/>
              </w:rPr>
            </w:pPr>
            <w:r>
              <w:rPr>
                <w:rFonts w:ascii="宋体" w:hAnsi="宋体" w:hint="eastAsia"/>
                <w:kern w:val="0"/>
                <w:sz w:val="24"/>
              </w:rPr>
              <w:t>甲方：南宁轨道交通运营有限公司</w:t>
            </w:r>
          </w:p>
        </w:tc>
        <w:tc>
          <w:tcPr>
            <w:tcW w:w="2500" w:type="pct"/>
            <w:tcBorders>
              <w:top w:val="single" w:sz="4" w:space="0" w:color="auto"/>
              <w:left w:val="single" w:sz="4" w:space="0" w:color="auto"/>
              <w:bottom w:val="nil"/>
            </w:tcBorders>
          </w:tcPr>
          <w:p w:rsidR="000475F0" w:rsidRDefault="000475F0" w:rsidP="000475F0">
            <w:pPr>
              <w:spacing w:after="100"/>
              <w:ind w:rightChars="-41" w:right="-86"/>
              <w:rPr>
                <w:rFonts w:ascii="宋体" w:hAnsi="宋体"/>
                <w:kern w:val="0"/>
                <w:sz w:val="24"/>
              </w:rPr>
            </w:pPr>
            <w:r>
              <w:rPr>
                <w:rFonts w:ascii="宋体" w:hAnsi="宋体" w:hint="eastAsia"/>
                <w:kern w:val="0"/>
                <w:sz w:val="24"/>
              </w:rPr>
              <w:t>乙方：</w:t>
            </w:r>
            <w:r>
              <w:rPr>
                <w:rFonts w:ascii="宋体" w:hAnsi="宋体"/>
                <w:kern w:val="0"/>
                <w:sz w:val="24"/>
              </w:rPr>
              <w:t xml:space="preserve"> </w:t>
            </w:r>
          </w:p>
        </w:tc>
      </w:tr>
      <w:tr w:rsidR="000475F0" w:rsidTr="000475F0">
        <w:trPr>
          <w:trHeight w:val="523"/>
        </w:trPr>
        <w:tc>
          <w:tcPr>
            <w:tcW w:w="2500" w:type="pct"/>
            <w:tcBorders>
              <w:right w:val="single" w:sz="4" w:space="0" w:color="auto"/>
            </w:tcBorders>
          </w:tcPr>
          <w:p w:rsidR="000475F0" w:rsidRDefault="000475F0" w:rsidP="00F53F2A">
            <w:pPr>
              <w:ind w:rightChars="-41" w:right="-86"/>
              <w:rPr>
                <w:rFonts w:ascii="宋体" w:hAnsi="宋体"/>
                <w:kern w:val="0"/>
                <w:sz w:val="24"/>
              </w:rPr>
            </w:pPr>
            <w:r>
              <w:rPr>
                <w:rFonts w:ascii="宋体" w:hAnsi="宋体" w:hint="eastAsia"/>
                <w:kern w:val="0"/>
                <w:sz w:val="24"/>
              </w:rPr>
              <w:t xml:space="preserve">法定代表人或委托代理人: </w:t>
            </w:r>
          </w:p>
        </w:tc>
        <w:tc>
          <w:tcPr>
            <w:tcW w:w="2500" w:type="pct"/>
            <w:tcBorders>
              <w:top w:val="nil"/>
              <w:left w:val="single" w:sz="4" w:space="0" w:color="auto"/>
              <w:bottom w:val="nil"/>
            </w:tcBorders>
          </w:tcPr>
          <w:p w:rsidR="000475F0" w:rsidRDefault="000475F0" w:rsidP="00F53F2A">
            <w:pPr>
              <w:ind w:rightChars="-41" w:right="-86"/>
              <w:rPr>
                <w:rFonts w:ascii="宋体" w:hAnsi="宋体"/>
                <w:kern w:val="0"/>
                <w:sz w:val="24"/>
              </w:rPr>
            </w:pPr>
            <w:r>
              <w:rPr>
                <w:rFonts w:ascii="宋体" w:hAnsi="宋体" w:hint="eastAsia"/>
                <w:kern w:val="0"/>
                <w:sz w:val="24"/>
              </w:rPr>
              <w:t>法定代表人或委托代理人：</w:t>
            </w:r>
          </w:p>
        </w:tc>
      </w:tr>
      <w:tr w:rsidR="000475F0" w:rsidTr="000475F0">
        <w:trPr>
          <w:trHeight w:val="418"/>
        </w:trPr>
        <w:tc>
          <w:tcPr>
            <w:tcW w:w="2500" w:type="pct"/>
            <w:tcBorders>
              <w:right w:val="single" w:sz="4" w:space="0" w:color="auto"/>
            </w:tcBorders>
          </w:tcPr>
          <w:p w:rsidR="000475F0" w:rsidRDefault="000475F0" w:rsidP="00F53F2A">
            <w:pPr>
              <w:spacing w:after="100"/>
              <w:ind w:rightChars="-41" w:right="-86"/>
              <w:rPr>
                <w:rFonts w:ascii="宋体" w:hAnsi="宋体"/>
                <w:kern w:val="0"/>
                <w:sz w:val="24"/>
              </w:rPr>
            </w:pPr>
            <w:r>
              <w:rPr>
                <w:rFonts w:ascii="宋体" w:hAnsi="宋体" w:hint="eastAsia"/>
                <w:kern w:val="0"/>
                <w:sz w:val="24"/>
              </w:rPr>
              <w:t>地址：南宁市云景路83号</w:t>
            </w:r>
          </w:p>
          <w:p w:rsidR="000475F0" w:rsidRDefault="000475F0" w:rsidP="00F53F2A">
            <w:pPr>
              <w:spacing w:after="100"/>
              <w:ind w:rightChars="-41" w:right="-86"/>
              <w:rPr>
                <w:rFonts w:ascii="宋体" w:hAnsi="宋体"/>
                <w:kern w:val="0"/>
                <w:sz w:val="24"/>
              </w:rPr>
            </w:pPr>
            <w:r>
              <w:rPr>
                <w:rFonts w:ascii="宋体" w:hAnsi="宋体" w:hint="eastAsia"/>
                <w:kern w:val="0"/>
                <w:sz w:val="24"/>
              </w:rPr>
              <w:t>联系人：</w:t>
            </w:r>
          </w:p>
        </w:tc>
        <w:tc>
          <w:tcPr>
            <w:tcW w:w="2500" w:type="pct"/>
            <w:tcBorders>
              <w:top w:val="nil"/>
              <w:left w:val="single" w:sz="4" w:space="0" w:color="auto"/>
              <w:bottom w:val="nil"/>
            </w:tcBorders>
          </w:tcPr>
          <w:p w:rsidR="000475F0" w:rsidRDefault="000475F0" w:rsidP="00F53F2A">
            <w:pPr>
              <w:spacing w:after="100"/>
              <w:ind w:rightChars="-41" w:right="-86"/>
              <w:rPr>
                <w:rFonts w:ascii="宋体" w:hAnsi="宋体"/>
                <w:color w:val="000000" w:themeColor="text1"/>
                <w:sz w:val="24"/>
                <w:szCs w:val="24"/>
              </w:rPr>
            </w:pPr>
            <w:r>
              <w:rPr>
                <w:rFonts w:ascii="宋体" w:hAnsi="宋体" w:hint="eastAsia"/>
                <w:kern w:val="0"/>
                <w:sz w:val="24"/>
              </w:rPr>
              <w:t>地址：</w:t>
            </w:r>
            <w:r>
              <w:rPr>
                <w:rFonts w:ascii="宋体" w:hAnsi="宋体"/>
                <w:color w:val="000000" w:themeColor="text1"/>
                <w:sz w:val="24"/>
                <w:szCs w:val="24"/>
              </w:rPr>
              <w:t xml:space="preserve"> </w:t>
            </w:r>
          </w:p>
          <w:p w:rsidR="000475F0" w:rsidRDefault="000475F0" w:rsidP="000475F0">
            <w:pPr>
              <w:spacing w:after="100"/>
              <w:ind w:rightChars="-41" w:right="-86"/>
              <w:rPr>
                <w:rFonts w:ascii="宋体" w:hAnsi="宋体"/>
                <w:kern w:val="0"/>
                <w:sz w:val="24"/>
              </w:rPr>
            </w:pPr>
            <w:r>
              <w:rPr>
                <w:rFonts w:ascii="宋体" w:hAnsi="宋体" w:hint="eastAsia"/>
                <w:kern w:val="0"/>
                <w:sz w:val="24"/>
              </w:rPr>
              <w:t>联系人：</w:t>
            </w:r>
            <w:r>
              <w:rPr>
                <w:rFonts w:ascii="宋体" w:hAnsi="宋体"/>
                <w:kern w:val="0"/>
                <w:sz w:val="24"/>
              </w:rPr>
              <w:t xml:space="preserve"> </w:t>
            </w:r>
          </w:p>
        </w:tc>
      </w:tr>
      <w:tr w:rsidR="000475F0" w:rsidTr="000475F0">
        <w:trPr>
          <w:trHeight w:val="418"/>
        </w:trPr>
        <w:tc>
          <w:tcPr>
            <w:tcW w:w="2500" w:type="pct"/>
            <w:tcBorders>
              <w:right w:val="single" w:sz="4" w:space="0" w:color="auto"/>
            </w:tcBorders>
          </w:tcPr>
          <w:p w:rsidR="000475F0" w:rsidRDefault="000475F0" w:rsidP="00F53F2A">
            <w:pPr>
              <w:ind w:rightChars="-41" w:right="-86"/>
              <w:rPr>
                <w:rFonts w:ascii="宋体" w:hAnsi="宋体"/>
                <w:kern w:val="0"/>
                <w:sz w:val="24"/>
              </w:rPr>
            </w:pPr>
            <w:r>
              <w:rPr>
                <w:rFonts w:ascii="宋体" w:hAnsi="宋体" w:hint="eastAsia"/>
                <w:kern w:val="0"/>
                <w:sz w:val="24"/>
              </w:rPr>
              <w:t>电话：</w:t>
            </w:r>
          </w:p>
        </w:tc>
        <w:tc>
          <w:tcPr>
            <w:tcW w:w="2500" w:type="pct"/>
            <w:tcBorders>
              <w:top w:val="nil"/>
              <w:left w:val="single" w:sz="4" w:space="0" w:color="auto"/>
              <w:bottom w:val="nil"/>
            </w:tcBorders>
          </w:tcPr>
          <w:p w:rsidR="000475F0" w:rsidRDefault="000475F0" w:rsidP="000475F0">
            <w:pPr>
              <w:spacing w:after="100"/>
              <w:ind w:rightChars="-41" w:right="-86"/>
              <w:rPr>
                <w:rFonts w:ascii="宋体" w:hAnsi="宋体"/>
                <w:kern w:val="0"/>
                <w:sz w:val="24"/>
              </w:rPr>
            </w:pPr>
            <w:r>
              <w:rPr>
                <w:rFonts w:ascii="宋体" w:hAnsi="宋体" w:hint="eastAsia"/>
                <w:kern w:val="0"/>
                <w:sz w:val="24"/>
              </w:rPr>
              <w:t>电话：</w:t>
            </w:r>
          </w:p>
        </w:tc>
      </w:tr>
      <w:tr w:rsidR="000475F0" w:rsidTr="000475F0">
        <w:trPr>
          <w:trHeight w:val="418"/>
        </w:trPr>
        <w:tc>
          <w:tcPr>
            <w:tcW w:w="2500" w:type="pct"/>
            <w:tcBorders>
              <w:right w:val="single" w:sz="4" w:space="0" w:color="auto"/>
            </w:tcBorders>
          </w:tcPr>
          <w:p w:rsidR="000475F0" w:rsidRDefault="000475F0" w:rsidP="00F53F2A">
            <w:pPr>
              <w:ind w:rightChars="-41" w:right="-86"/>
              <w:rPr>
                <w:rFonts w:ascii="宋体" w:hAnsi="宋体"/>
                <w:kern w:val="0"/>
                <w:sz w:val="24"/>
              </w:rPr>
            </w:pPr>
            <w:r>
              <w:rPr>
                <w:rFonts w:ascii="宋体" w:hAnsi="宋体" w:hint="eastAsia"/>
                <w:kern w:val="0"/>
                <w:sz w:val="24"/>
              </w:rPr>
              <w:lastRenderedPageBreak/>
              <w:t>纳税人识别号：9</w:t>
            </w:r>
            <w:r>
              <w:rPr>
                <w:rFonts w:ascii="宋体" w:hAnsi="宋体"/>
                <w:kern w:val="0"/>
                <w:sz w:val="24"/>
              </w:rPr>
              <w:t>1450100MAA</w:t>
            </w:r>
            <w:r>
              <w:rPr>
                <w:rFonts w:ascii="宋体" w:hAnsi="宋体" w:hint="eastAsia"/>
                <w:kern w:val="0"/>
                <w:sz w:val="24"/>
              </w:rPr>
              <w:t>7</w:t>
            </w:r>
            <w:r>
              <w:rPr>
                <w:rFonts w:ascii="宋体" w:hAnsi="宋体"/>
                <w:kern w:val="0"/>
                <w:sz w:val="24"/>
              </w:rPr>
              <w:t>LA</w:t>
            </w:r>
            <w:r>
              <w:rPr>
                <w:rFonts w:ascii="宋体" w:hAnsi="宋体" w:hint="eastAsia"/>
                <w:kern w:val="0"/>
                <w:sz w:val="24"/>
              </w:rPr>
              <w:t>2147</w:t>
            </w:r>
          </w:p>
        </w:tc>
        <w:tc>
          <w:tcPr>
            <w:tcW w:w="2500" w:type="pct"/>
            <w:tcBorders>
              <w:top w:val="nil"/>
              <w:left w:val="single" w:sz="4" w:space="0" w:color="auto"/>
              <w:bottom w:val="nil"/>
            </w:tcBorders>
          </w:tcPr>
          <w:p w:rsidR="000475F0" w:rsidRDefault="000475F0" w:rsidP="000475F0">
            <w:pPr>
              <w:ind w:rightChars="-41" w:right="-86"/>
              <w:rPr>
                <w:rFonts w:ascii="宋体" w:hAnsi="宋体"/>
                <w:kern w:val="0"/>
                <w:sz w:val="24"/>
              </w:rPr>
            </w:pPr>
            <w:r>
              <w:rPr>
                <w:rFonts w:ascii="宋体" w:hAnsi="宋体" w:hint="eastAsia"/>
                <w:kern w:val="0"/>
                <w:sz w:val="24"/>
              </w:rPr>
              <w:t>纳税人识别号：</w:t>
            </w:r>
            <w:r>
              <w:rPr>
                <w:rFonts w:ascii="宋体" w:hAnsi="宋体"/>
                <w:color w:val="000000" w:themeColor="text1"/>
                <w:sz w:val="24"/>
                <w:szCs w:val="24"/>
              </w:rPr>
              <w:t>T</w:t>
            </w:r>
          </w:p>
        </w:tc>
      </w:tr>
      <w:tr w:rsidR="000475F0" w:rsidTr="000475F0">
        <w:trPr>
          <w:trHeight w:val="418"/>
        </w:trPr>
        <w:tc>
          <w:tcPr>
            <w:tcW w:w="2500" w:type="pct"/>
            <w:tcBorders>
              <w:right w:val="single" w:sz="4" w:space="0" w:color="auto"/>
            </w:tcBorders>
          </w:tcPr>
          <w:p w:rsidR="000475F0" w:rsidRDefault="000475F0" w:rsidP="00F53F2A">
            <w:pPr>
              <w:ind w:rightChars="-41" w:right="-86"/>
              <w:rPr>
                <w:rFonts w:ascii="宋体" w:hAnsi="宋体"/>
                <w:kern w:val="0"/>
                <w:sz w:val="24"/>
              </w:rPr>
            </w:pPr>
            <w:r>
              <w:rPr>
                <w:rFonts w:ascii="宋体" w:hAnsi="宋体" w:hint="eastAsia"/>
                <w:kern w:val="0"/>
                <w:sz w:val="24"/>
              </w:rPr>
              <w:t>开户银行：建行南宁市朝阳支行</w:t>
            </w:r>
          </w:p>
        </w:tc>
        <w:tc>
          <w:tcPr>
            <w:tcW w:w="2500" w:type="pct"/>
            <w:tcBorders>
              <w:top w:val="nil"/>
              <w:left w:val="single" w:sz="4" w:space="0" w:color="auto"/>
              <w:bottom w:val="nil"/>
            </w:tcBorders>
          </w:tcPr>
          <w:p w:rsidR="000475F0" w:rsidRDefault="000475F0" w:rsidP="000475F0">
            <w:pPr>
              <w:ind w:rightChars="-41" w:right="-86"/>
              <w:rPr>
                <w:rFonts w:ascii="宋体" w:hAnsi="宋体"/>
                <w:kern w:val="0"/>
                <w:sz w:val="24"/>
              </w:rPr>
            </w:pPr>
            <w:r>
              <w:rPr>
                <w:rFonts w:ascii="宋体" w:hAnsi="宋体" w:hint="eastAsia"/>
                <w:kern w:val="0"/>
                <w:sz w:val="24"/>
              </w:rPr>
              <w:t>开户银行：</w:t>
            </w:r>
            <w:r>
              <w:rPr>
                <w:rFonts w:ascii="宋体" w:hAnsi="宋体"/>
                <w:kern w:val="0"/>
                <w:sz w:val="24"/>
              </w:rPr>
              <w:t xml:space="preserve"> </w:t>
            </w:r>
          </w:p>
        </w:tc>
      </w:tr>
      <w:tr w:rsidR="000475F0" w:rsidTr="000475F0">
        <w:trPr>
          <w:trHeight w:val="441"/>
        </w:trPr>
        <w:tc>
          <w:tcPr>
            <w:tcW w:w="2500" w:type="pct"/>
            <w:tcBorders>
              <w:right w:val="single" w:sz="4" w:space="0" w:color="auto"/>
            </w:tcBorders>
          </w:tcPr>
          <w:p w:rsidR="000475F0" w:rsidRDefault="000475F0" w:rsidP="00F53F2A">
            <w:pPr>
              <w:ind w:rightChars="-41" w:right="-86"/>
              <w:rPr>
                <w:rFonts w:ascii="宋体" w:hAnsi="宋体"/>
                <w:kern w:val="0"/>
                <w:sz w:val="24"/>
              </w:rPr>
            </w:pPr>
            <w:r>
              <w:rPr>
                <w:rFonts w:ascii="宋体" w:hAnsi="宋体" w:hint="eastAsia"/>
                <w:kern w:val="0"/>
                <w:sz w:val="24"/>
              </w:rPr>
              <w:t>银行账号：4</w:t>
            </w:r>
            <w:r>
              <w:rPr>
                <w:rFonts w:ascii="宋体" w:hAnsi="宋体"/>
                <w:kern w:val="0"/>
                <w:sz w:val="24"/>
              </w:rPr>
              <w:t>5050160447309118866</w:t>
            </w:r>
          </w:p>
        </w:tc>
        <w:tc>
          <w:tcPr>
            <w:tcW w:w="2500" w:type="pct"/>
            <w:tcBorders>
              <w:top w:val="nil"/>
              <w:left w:val="single" w:sz="4" w:space="0" w:color="auto"/>
              <w:bottom w:val="single" w:sz="4" w:space="0" w:color="auto"/>
            </w:tcBorders>
          </w:tcPr>
          <w:p w:rsidR="000475F0" w:rsidRDefault="000475F0" w:rsidP="000475F0">
            <w:pPr>
              <w:ind w:rightChars="-41" w:right="-86"/>
              <w:rPr>
                <w:rFonts w:ascii="宋体" w:hAnsi="宋体"/>
                <w:kern w:val="0"/>
                <w:sz w:val="24"/>
              </w:rPr>
            </w:pPr>
            <w:r>
              <w:rPr>
                <w:rFonts w:ascii="宋体" w:hAnsi="宋体" w:hint="eastAsia"/>
                <w:kern w:val="0"/>
                <w:sz w:val="24"/>
              </w:rPr>
              <w:t>银行账号：</w:t>
            </w:r>
          </w:p>
        </w:tc>
      </w:tr>
    </w:tbl>
    <w:p w:rsidR="000475F0" w:rsidRPr="000475F0" w:rsidRDefault="000475F0" w:rsidP="000475F0">
      <w:pPr>
        <w:pStyle w:val="aa"/>
        <w:numPr>
          <w:ilvl w:val="0"/>
          <w:numId w:val="53"/>
        </w:numPr>
        <w:tabs>
          <w:tab w:val="left" w:pos="284"/>
          <w:tab w:val="left" w:pos="8364"/>
        </w:tabs>
        <w:spacing w:before="0" w:afterAutospacing="0"/>
        <w:ind w:right="-1400"/>
        <w:rPr>
          <w:rFonts w:ascii="宋体" w:hAnsi="宋体"/>
          <w:color w:val="000000" w:themeColor="text1"/>
          <w:sz w:val="24"/>
          <w:szCs w:val="24"/>
        </w:rPr>
      </w:pPr>
    </w:p>
    <w:p w:rsidR="005B0817" w:rsidRDefault="005B0817">
      <w:pPr>
        <w:tabs>
          <w:tab w:val="left" w:pos="1134"/>
          <w:tab w:val="left" w:pos="8364"/>
        </w:tabs>
        <w:spacing w:before="0"/>
        <w:ind w:right="-57"/>
        <w:rPr>
          <w:rFonts w:ascii="宋体" w:hAnsi="宋体"/>
          <w:color w:val="000000" w:themeColor="text1"/>
        </w:rPr>
      </w:pPr>
    </w:p>
    <w:p w:rsidR="00843A67" w:rsidRPr="005B360A" w:rsidRDefault="00843A67" w:rsidP="00843A67">
      <w:pPr>
        <w:pStyle w:val="Blockquote"/>
        <w:tabs>
          <w:tab w:val="left" w:pos="1134"/>
        </w:tabs>
        <w:adjustRightInd/>
        <w:spacing w:before="0" w:after="0" w:line="360" w:lineRule="auto"/>
        <w:ind w:left="0" w:right="0"/>
        <w:rPr>
          <w:b/>
        </w:rPr>
      </w:pPr>
      <w:r w:rsidRPr="005B360A">
        <w:rPr>
          <w:rFonts w:hint="eastAsia"/>
          <w:b/>
        </w:rPr>
        <w:t>附件</w:t>
      </w:r>
      <w:r>
        <w:rPr>
          <w:rFonts w:hint="eastAsia"/>
          <w:b/>
        </w:rPr>
        <w:t>（</w:t>
      </w:r>
      <w:r w:rsidRPr="005B360A">
        <w:rPr>
          <w:rFonts w:hint="eastAsia"/>
          <w:b/>
        </w:rPr>
        <w:t>一</w:t>
      </w:r>
      <w:r>
        <w:rPr>
          <w:rFonts w:hint="eastAsia"/>
          <w:b/>
        </w:rPr>
        <w:t>）</w:t>
      </w:r>
      <w:r w:rsidRPr="005B360A">
        <w:rPr>
          <w:rFonts w:hint="eastAsia"/>
          <w:b/>
        </w:rPr>
        <w:t>：含汞废物处置估算清单表</w:t>
      </w:r>
    </w:p>
    <w:p w:rsidR="00843A67" w:rsidRDefault="00843A67" w:rsidP="00843A67">
      <w:pPr>
        <w:pStyle w:val="Blockquote"/>
        <w:tabs>
          <w:tab w:val="left" w:pos="1134"/>
        </w:tabs>
        <w:adjustRightInd/>
        <w:spacing w:before="0" w:after="0" w:line="360" w:lineRule="auto"/>
        <w:ind w:left="0" w:right="0"/>
      </w:pPr>
    </w:p>
    <w:p w:rsidR="00843A67" w:rsidRPr="005B360A" w:rsidRDefault="00843A67" w:rsidP="00843A67">
      <w:pPr>
        <w:pStyle w:val="Blockquote"/>
        <w:tabs>
          <w:tab w:val="left" w:pos="1134"/>
        </w:tabs>
        <w:adjustRightInd/>
        <w:spacing w:before="0" w:after="0" w:line="360" w:lineRule="auto"/>
        <w:ind w:left="0" w:right="0"/>
        <w:jc w:val="center"/>
      </w:pPr>
      <w:r w:rsidRPr="005B360A">
        <w:rPr>
          <w:rFonts w:hint="eastAsia"/>
        </w:rPr>
        <w:t>含汞废物处置估算清单表</w:t>
      </w:r>
    </w:p>
    <w:tbl>
      <w:tblPr>
        <w:tblW w:w="5769" w:type="pct"/>
        <w:jc w:val="center"/>
        <w:tblLook w:val="04A0" w:firstRow="1" w:lastRow="0" w:firstColumn="1" w:lastColumn="0" w:noHBand="0" w:noVBand="1"/>
      </w:tblPr>
      <w:tblGrid>
        <w:gridCol w:w="436"/>
        <w:gridCol w:w="1646"/>
        <w:gridCol w:w="436"/>
        <w:gridCol w:w="436"/>
        <w:gridCol w:w="766"/>
        <w:gridCol w:w="656"/>
        <w:gridCol w:w="766"/>
        <w:gridCol w:w="766"/>
        <w:gridCol w:w="546"/>
        <w:gridCol w:w="766"/>
        <w:gridCol w:w="876"/>
        <w:gridCol w:w="876"/>
        <w:gridCol w:w="766"/>
        <w:gridCol w:w="771"/>
      </w:tblGrid>
      <w:tr w:rsidR="000E1AC0" w:rsidRPr="000E1AC0" w:rsidTr="00C37A27">
        <w:trPr>
          <w:trHeight w:val="780"/>
          <w:jc w:val="center"/>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序号</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危险废物编号</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危险废物类别</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单位</w:t>
            </w:r>
          </w:p>
        </w:tc>
        <w:tc>
          <w:tcPr>
            <w:tcW w:w="1042" w:type="pct"/>
            <w:gridSpan w:val="3"/>
            <w:tcBorders>
              <w:top w:val="single" w:sz="4" w:space="0" w:color="auto"/>
              <w:left w:val="nil"/>
              <w:bottom w:val="single" w:sz="4" w:space="0" w:color="auto"/>
              <w:right w:val="nil"/>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2023年预计产生废物量（含2022年12月库存量）</w:t>
            </w:r>
          </w:p>
        </w:tc>
        <w:tc>
          <w:tcPr>
            <w:tcW w:w="991" w:type="pct"/>
            <w:gridSpan w:val="3"/>
            <w:tcBorders>
              <w:top w:val="single" w:sz="4" w:space="0" w:color="auto"/>
              <w:left w:val="single" w:sz="4" w:space="0" w:color="auto"/>
              <w:bottom w:val="single" w:sz="4" w:space="0" w:color="auto"/>
              <w:right w:val="nil"/>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2024年预计产生废物量</w:t>
            </w:r>
          </w:p>
        </w:tc>
        <w:tc>
          <w:tcPr>
            <w:tcW w:w="1422" w:type="pct"/>
            <w:gridSpan w:val="3"/>
            <w:tcBorders>
              <w:top w:val="single" w:sz="4" w:space="0" w:color="auto"/>
              <w:left w:val="single" w:sz="4" w:space="0" w:color="auto"/>
              <w:bottom w:val="single" w:sz="4" w:space="0" w:color="auto"/>
              <w:right w:val="nil"/>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2025年预计产生废物量</w:t>
            </w:r>
          </w:p>
        </w:tc>
        <w:tc>
          <w:tcPr>
            <w:tcW w:w="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预计产生量合计</w:t>
            </w:r>
          </w:p>
        </w:tc>
      </w:tr>
      <w:tr w:rsidR="00C37A27" w:rsidRPr="000E1AC0" w:rsidTr="00C37A27">
        <w:trPr>
          <w:trHeight w:val="900"/>
          <w:jc w:val="center"/>
        </w:trPr>
        <w:tc>
          <w:tcPr>
            <w:tcW w:w="211" w:type="pct"/>
            <w:vMerge/>
            <w:tcBorders>
              <w:top w:val="single" w:sz="4" w:space="0" w:color="auto"/>
              <w:left w:val="single" w:sz="4" w:space="0" w:color="auto"/>
              <w:bottom w:val="single" w:sz="4" w:space="0" w:color="auto"/>
              <w:right w:val="single" w:sz="4" w:space="0" w:color="auto"/>
            </w:tcBorders>
            <w:vAlign w:val="center"/>
            <w:hideMark/>
          </w:tcPr>
          <w:p w:rsidR="000E1AC0" w:rsidRPr="000E1AC0" w:rsidRDefault="000E1AC0" w:rsidP="000E1AC0">
            <w:pPr>
              <w:spacing w:before="0" w:afterAutospacing="0" w:line="240" w:lineRule="auto"/>
              <w:ind w:right="0"/>
              <w:jc w:val="left"/>
              <w:rPr>
                <w:rFonts w:ascii="宋体" w:hAnsi="宋体" w:cs="宋体"/>
                <w:color w:val="000000"/>
                <w:sz w:val="22"/>
                <w:szCs w:val="22"/>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0E1AC0" w:rsidRPr="000E1AC0" w:rsidRDefault="000E1AC0" w:rsidP="000E1AC0">
            <w:pPr>
              <w:spacing w:before="0" w:afterAutospacing="0" w:line="240" w:lineRule="auto"/>
              <w:ind w:right="0"/>
              <w:jc w:val="left"/>
              <w:rPr>
                <w:rFonts w:ascii="宋体" w:hAnsi="宋体" w:cs="宋体"/>
                <w:color w:val="000000"/>
                <w:sz w:val="22"/>
                <w:szCs w:val="22"/>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E1AC0" w:rsidRPr="000E1AC0" w:rsidRDefault="000E1AC0" w:rsidP="000E1AC0">
            <w:pPr>
              <w:spacing w:before="0" w:afterAutospacing="0" w:line="240" w:lineRule="auto"/>
              <w:ind w:right="0"/>
              <w:jc w:val="left"/>
              <w:rPr>
                <w:rFonts w:ascii="宋体" w:hAnsi="宋体" w:cs="宋体"/>
                <w:color w:val="000000"/>
                <w:sz w:val="22"/>
                <w:szCs w:val="22"/>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0E1AC0" w:rsidRPr="000E1AC0" w:rsidRDefault="000E1AC0" w:rsidP="000E1AC0">
            <w:pPr>
              <w:spacing w:before="0" w:afterAutospacing="0" w:line="240" w:lineRule="auto"/>
              <w:ind w:right="0"/>
              <w:jc w:val="left"/>
              <w:rPr>
                <w:rFonts w:ascii="宋体" w:hAnsi="宋体" w:cs="宋体"/>
                <w:color w:val="000000"/>
                <w:sz w:val="22"/>
                <w:szCs w:val="22"/>
              </w:rPr>
            </w:pPr>
          </w:p>
        </w:tc>
        <w:tc>
          <w:tcPr>
            <w:tcW w:w="364" w:type="pct"/>
            <w:tcBorders>
              <w:top w:val="nil"/>
              <w:left w:val="nil"/>
              <w:bottom w:val="single" w:sz="4" w:space="0" w:color="auto"/>
              <w:right w:val="single" w:sz="4" w:space="0" w:color="auto"/>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1号线</w:t>
            </w:r>
          </w:p>
        </w:tc>
        <w:tc>
          <w:tcPr>
            <w:tcW w:w="313" w:type="pct"/>
            <w:tcBorders>
              <w:top w:val="nil"/>
              <w:left w:val="nil"/>
              <w:bottom w:val="single" w:sz="4" w:space="0" w:color="auto"/>
              <w:right w:val="single" w:sz="4" w:space="0" w:color="auto"/>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2号线</w:t>
            </w:r>
          </w:p>
        </w:tc>
        <w:tc>
          <w:tcPr>
            <w:tcW w:w="364" w:type="pct"/>
            <w:tcBorders>
              <w:top w:val="nil"/>
              <w:left w:val="nil"/>
              <w:bottom w:val="single" w:sz="4" w:space="0" w:color="auto"/>
              <w:right w:val="single" w:sz="4" w:space="0" w:color="auto"/>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3号线</w:t>
            </w:r>
          </w:p>
        </w:tc>
        <w:tc>
          <w:tcPr>
            <w:tcW w:w="364" w:type="pct"/>
            <w:tcBorders>
              <w:top w:val="nil"/>
              <w:left w:val="nil"/>
              <w:bottom w:val="single" w:sz="4" w:space="0" w:color="auto"/>
              <w:right w:val="single" w:sz="4" w:space="0" w:color="auto"/>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1号线</w:t>
            </w:r>
          </w:p>
        </w:tc>
        <w:tc>
          <w:tcPr>
            <w:tcW w:w="263" w:type="pct"/>
            <w:tcBorders>
              <w:top w:val="nil"/>
              <w:left w:val="nil"/>
              <w:bottom w:val="single" w:sz="4" w:space="0" w:color="auto"/>
              <w:right w:val="single" w:sz="4" w:space="0" w:color="auto"/>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2号线</w:t>
            </w:r>
          </w:p>
        </w:tc>
        <w:tc>
          <w:tcPr>
            <w:tcW w:w="364" w:type="pct"/>
            <w:tcBorders>
              <w:top w:val="nil"/>
              <w:left w:val="nil"/>
              <w:bottom w:val="single" w:sz="4" w:space="0" w:color="auto"/>
              <w:right w:val="single" w:sz="4" w:space="0" w:color="auto"/>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3号线</w:t>
            </w:r>
          </w:p>
        </w:tc>
        <w:tc>
          <w:tcPr>
            <w:tcW w:w="415" w:type="pct"/>
            <w:tcBorders>
              <w:top w:val="nil"/>
              <w:left w:val="nil"/>
              <w:bottom w:val="single" w:sz="4" w:space="0" w:color="auto"/>
              <w:right w:val="single" w:sz="4" w:space="0" w:color="auto"/>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1号线</w:t>
            </w:r>
          </w:p>
        </w:tc>
        <w:tc>
          <w:tcPr>
            <w:tcW w:w="415" w:type="pct"/>
            <w:tcBorders>
              <w:top w:val="nil"/>
              <w:left w:val="nil"/>
              <w:bottom w:val="single" w:sz="4" w:space="0" w:color="auto"/>
              <w:right w:val="single" w:sz="4" w:space="0" w:color="auto"/>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2号线</w:t>
            </w:r>
          </w:p>
        </w:tc>
        <w:tc>
          <w:tcPr>
            <w:tcW w:w="591" w:type="pct"/>
            <w:tcBorders>
              <w:top w:val="nil"/>
              <w:left w:val="nil"/>
              <w:bottom w:val="single" w:sz="4" w:space="0" w:color="auto"/>
              <w:right w:val="single" w:sz="4" w:space="0" w:color="auto"/>
            </w:tcBorders>
            <w:shd w:val="clear" w:color="000000" w:fill="F2F2F2"/>
            <w:vAlign w:val="center"/>
            <w:hideMark/>
          </w:tcPr>
          <w:p w:rsidR="000E1AC0" w:rsidRPr="000E1AC0" w:rsidRDefault="000E1AC0" w:rsidP="000E1AC0">
            <w:pPr>
              <w:spacing w:before="0" w:afterAutospacing="0" w:line="240" w:lineRule="auto"/>
              <w:ind w:right="0"/>
              <w:jc w:val="center"/>
              <w:rPr>
                <w:rFonts w:ascii="宋体" w:hAnsi="宋体" w:cs="宋体"/>
                <w:sz w:val="20"/>
                <w:szCs w:val="20"/>
              </w:rPr>
            </w:pPr>
            <w:r w:rsidRPr="000E1AC0">
              <w:rPr>
                <w:rFonts w:ascii="宋体" w:hAnsi="宋体" w:cs="宋体" w:hint="eastAsia"/>
                <w:sz w:val="20"/>
                <w:szCs w:val="20"/>
              </w:rPr>
              <w:t>3号线</w:t>
            </w:r>
          </w:p>
        </w:tc>
        <w:tc>
          <w:tcPr>
            <w:tcW w:w="139" w:type="pct"/>
            <w:vMerge/>
            <w:tcBorders>
              <w:top w:val="single" w:sz="4" w:space="0" w:color="auto"/>
              <w:left w:val="single" w:sz="4" w:space="0" w:color="auto"/>
              <w:bottom w:val="single" w:sz="4" w:space="0" w:color="000000"/>
              <w:right w:val="single" w:sz="4" w:space="0" w:color="auto"/>
            </w:tcBorders>
            <w:vAlign w:val="center"/>
            <w:hideMark/>
          </w:tcPr>
          <w:p w:rsidR="000E1AC0" w:rsidRPr="000E1AC0" w:rsidRDefault="000E1AC0" w:rsidP="000E1AC0">
            <w:pPr>
              <w:spacing w:before="0" w:afterAutospacing="0" w:line="240" w:lineRule="auto"/>
              <w:ind w:right="0"/>
              <w:jc w:val="left"/>
              <w:rPr>
                <w:rFonts w:ascii="宋体" w:hAnsi="宋体" w:cs="宋体"/>
                <w:color w:val="000000"/>
                <w:sz w:val="22"/>
                <w:szCs w:val="22"/>
              </w:rPr>
            </w:pPr>
          </w:p>
        </w:tc>
      </w:tr>
      <w:tr w:rsidR="000E1AC0" w:rsidRPr="000E1AC0" w:rsidTr="00C37A27">
        <w:trPr>
          <w:trHeight w:val="900"/>
          <w:jc w:val="center"/>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1</w:t>
            </w:r>
          </w:p>
        </w:tc>
        <w:tc>
          <w:tcPr>
            <w:tcW w:w="771"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HW29（900-23-29）</w:t>
            </w:r>
          </w:p>
        </w:tc>
        <w:tc>
          <w:tcPr>
            <w:tcW w:w="212"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含汞废物</w:t>
            </w:r>
          </w:p>
        </w:tc>
        <w:tc>
          <w:tcPr>
            <w:tcW w:w="212"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吨</w:t>
            </w:r>
          </w:p>
        </w:tc>
        <w:tc>
          <w:tcPr>
            <w:tcW w:w="364"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1.171</w:t>
            </w:r>
          </w:p>
        </w:tc>
        <w:tc>
          <w:tcPr>
            <w:tcW w:w="313"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0.64</w:t>
            </w:r>
          </w:p>
        </w:tc>
        <w:tc>
          <w:tcPr>
            <w:tcW w:w="364"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0.818</w:t>
            </w:r>
          </w:p>
        </w:tc>
        <w:tc>
          <w:tcPr>
            <w:tcW w:w="364"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0.839</w:t>
            </w:r>
          </w:p>
        </w:tc>
        <w:tc>
          <w:tcPr>
            <w:tcW w:w="263"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0.2</w:t>
            </w:r>
          </w:p>
        </w:tc>
        <w:tc>
          <w:tcPr>
            <w:tcW w:w="364"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0.518</w:t>
            </w:r>
          </w:p>
        </w:tc>
        <w:tc>
          <w:tcPr>
            <w:tcW w:w="415"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0.8415</w:t>
            </w:r>
          </w:p>
        </w:tc>
        <w:tc>
          <w:tcPr>
            <w:tcW w:w="415"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0.2375</w:t>
            </w:r>
          </w:p>
        </w:tc>
        <w:tc>
          <w:tcPr>
            <w:tcW w:w="591"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0.518</w:t>
            </w:r>
          </w:p>
        </w:tc>
        <w:tc>
          <w:tcPr>
            <w:tcW w:w="139"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5.783</w:t>
            </w:r>
          </w:p>
        </w:tc>
      </w:tr>
      <w:tr w:rsidR="000E1AC0" w:rsidRPr="000E1AC0" w:rsidTr="00C37A27">
        <w:trPr>
          <w:trHeight w:val="810"/>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b/>
                <w:bCs/>
                <w:color w:val="000000"/>
                <w:sz w:val="22"/>
                <w:szCs w:val="22"/>
              </w:rPr>
            </w:pPr>
            <w:r w:rsidRPr="000E1AC0">
              <w:rPr>
                <w:rFonts w:ascii="宋体" w:hAnsi="宋体" w:cs="宋体" w:hint="eastAsia"/>
                <w:b/>
                <w:bCs/>
                <w:color w:val="000000"/>
                <w:sz w:val="22"/>
                <w:szCs w:val="22"/>
              </w:rPr>
              <w:t>估算重量</w:t>
            </w:r>
          </w:p>
        </w:tc>
        <w:tc>
          <w:tcPr>
            <w:tcW w:w="212" w:type="pct"/>
            <w:tcBorders>
              <w:top w:val="nil"/>
              <w:left w:val="nil"/>
              <w:bottom w:val="single" w:sz="4" w:space="0" w:color="auto"/>
              <w:right w:val="single" w:sz="4" w:space="0" w:color="auto"/>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吨</w:t>
            </w:r>
          </w:p>
        </w:tc>
        <w:tc>
          <w:tcPr>
            <w:tcW w:w="1042" w:type="pct"/>
            <w:gridSpan w:val="3"/>
            <w:tcBorders>
              <w:top w:val="single" w:sz="4" w:space="0" w:color="auto"/>
              <w:left w:val="nil"/>
              <w:bottom w:val="single" w:sz="4" w:space="0" w:color="auto"/>
              <w:right w:val="single" w:sz="4" w:space="0" w:color="000000"/>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b/>
                <w:bCs/>
                <w:sz w:val="20"/>
                <w:szCs w:val="20"/>
              </w:rPr>
            </w:pPr>
            <w:r w:rsidRPr="000E1AC0">
              <w:rPr>
                <w:rFonts w:ascii="宋体" w:hAnsi="宋体" w:cs="宋体" w:hint="eastAsia"/>
                <w:b/>
                <w:bCs/>
                <w:sz w:val="20"/>
                <w:szCs w:val="20"/>
              </w:rPr>
              <w:t>2.629</w:t>
            </w:r>
          </w:p>
        </w:tc>
        <w:tc>
          <w:tcPr>
            <w:tcW w:w="991" w:type="pct"/>
            <w:gridSpan w:val="3"/>
            <w:tcBorders>
              <w:top w:val="single" w:sz="4" w:space="0" w:color="auto"/>
              <w:left w:val="nil"/>
              <w:bottom w:val="single" w:sz="4" w:space="0" w:color="auto"/>
              <w:right w:val="single" w:sz="4" w:space="0" w:color="000000"/>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b/>
                <w:bCs/>
                <w:sz w:val="20"/>
                <w:szCs w:val="20"/>
              </w:rPr>
            </w:pPr>
            <w:r w:rsidRPr="000E1AC0">
              <w:rPr>
                <w:rFonts w:ascii="宋体" w:hAnsi="宋体" w:cs="宋体" w:hint="eastAsia"/>
                <w:b/>
                <w:bCs/>
                <w:sz w:val="20"/>
                <w:szCs w:val="20"/>
              </w:rPr>
              <w:t>1.557</w:t>
            </w:r>
          </w:p>
        </w:tc>
        <w:tc>
          <w:tcPr>
            <w:tcW w:w="1422" w:type="pct"/>
            <w:gridSpan w:val="3"/>
            <w:tcBorders>
              <w:top w:val="single" w:sz="4" w:space="0" w:color="auto"/>
              <w:left w:val="nil"/>
              <w:bottom w:val="single" w:sz="4" w:space="0" w:color="auto"/>
              <w:right w:val="single" w:sz="4" w:space="0" w:color="000000"/>
            </w:tcBorders>
            <w:shd w:val="clear" w:color="auto" w:fill="auto"/>
            <w:vAlign w:val="center"/>
            <w:hideMark/>
          </w:tcPr>
          <w:p w:rsidR="000E1AC0" w:rsidRPr="000E1AC0" w:rsidRDefault="000E1AC0" w:rsidP="000E1AC0">
            <w:pPr>
              <w:spacing w:before="0" w:afterAutospacing="0" w:line="240" w:lineRule="auto"/>
              <w:ind w:right="0"/>
              <w:jc w:val="center"/>
              <w:rPr>
                <w:rFonts w:ascii="宋体" w:hAnsi="宋体" w:cs="宋体"/>
                <w:b/>
                <w:bCs/>
                <w:sz w:val="20"/>
                <w:szCs w:val="20"/>
              </w:rPr>
            </w:pPr>
            <w:r w:rsidRPr="000E1AC0">
              <w:rPr>
                <w:rFonts w:ascii="宋体" w:hAnsi="宋体" w:cs="宋体" w:hint="eastAsia"/>
                <w:b/>
                <w:bCs/>
                <w:sz w:val="20"/>
                <w:szCs w:val="20"/>
              </w:rPr>
              <w:t>1.597</w:t>
            </w:r>
          </w:p>
        </w:tc>
        <w:tc>
          <w:tcPr>
            <w:tcW w:w="139" w:type="pct"/>
            <w:tcBorders>
              <w:top w:val="nil"/>
              <w:left w:val="nil"/>
              <w:bottom w:val="single" w:sz="4" w:space="0" w:color="auto"/>
              <w:right w:val="single" w:sz="4" w:space="0" w:color="auto"/>
            </w:tcBorders>
            <w:shd w:val="clear" w:color="auto" w:fill="auto"/>
            <w:noWrap/>
            <w:vAlign w:val="center"/>
            <w:hideMark/>
          </w:tcPr>
          <w:p w:rsidR="000E1AC0" w:rsidRPr="000E1AC0" w:rsidRDefault="000E1AC0" w:rsidP="000E1AC0">
            <w:pPr>
              <w:spacing w:before="0" w:afterAutospacing="0" w:line="240" w:lineRule="auto"/>
              <w:ind w:right="0"/>
              <w:jc w:val="center"/>
              <w:rPr>
                <w:rFonts w:ascii="宋体" w:hAnsi="宋体" w:cs="宋体"/>
                <w:b/>
                <w:bCs/>
                <w:color w:val="000000"/>
                <w:sz w:val="22"/>
                <w:szCs w:val="22"/>
              </w:rPr>
            </w:pPr>
            <w:r w:rsidRPr="000E1AC0">
              <w:rPr>
                <w:rFonts w:ascii="宋体" w:hAnsi="宋体" w:cs="宋体" w:hint="eastAsia"/>
                <w:b/>
                <w:bCs/>
                <w:color w:val="000000"/>
                <w:sz w:val="22"/>
                <w:szCs w:val="22"/>
              </w:rPr>
              <w:t>5.783</w:t>
            </w:r>
          </w:p>
        </w:tc>
      </w:tr>
      <w:tr w:rsidR="000E1AC0" w:rsidRPr="000E1AC0" w:rsidTr="00C37A27">
        <w:trPr>
          <w:trHeight w:val="540"/>
          <w:jc w:val="center"/>
        </w:trPr>
        <w:tc>
          <w:tcPr>
            <w:tcW w:w="119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AC0" w:rsidRPr="000E1AC0" w:rsidRDefault="000E1AC0" w:rsidP="000E1AC0">
            <w:pPr>
              <w:spacing w:before="0" w:afterAutospacing="0" w:line="240" w:lineRule="auto"/>
              <w:ind w:right="0"/>
              <w:jc w:val="center"/>
              <w:rPr>
                <w:rFonts w:ascii="宋体" w:hAnsi="宋体" w:cs="宋体"/>
                <w:color w:val="000000"/>
                <w:sz w:val="22"/>
                <w:szCs w:val="22"/>
              </w:rPr>
            </w:pPr>
            <w:r w:rsidRPr="000E1AC0">
              <w:rPr>
                <w:rFonts w:ascii="宋体" w:hAnsi="宋体" w:cs="宋体" w:hint="eastAsia"/>
                <w:color w:val="000000"/>
                <w:sz w:val="22"/>
                <w:szCs w:val="22"/>
              </w:rPr>
              <w:t>备注</w:t>
            </w:r>
          </w:p>
        </w:tc>
        <w:tc>
          <w:tcPr>
            <w:tcW w:w="3806" w:type="pct"/>
            <w:gridSpan w:val="11"/>
            <w:tcBorders>
              <w:top w:val="single" w:sz="4" w:space="0" w:color="auto"/>
              <w:left w:val="nil"/>
              <w:bottom w:val="single" w:sz="4" w:space="0" w:color="auto"/>
              <w:right w:val="nil"/>
            </w:tcBorders>
            <w:shd w:val="clear" w:color="auto" w:fill="auto"/>
            <w:noWrap/>
            <w:vAlign w:val="center"/>
            <w:hideMark/>
          </w:tcPr>
          <w:p w:rsidR="000E1AC0" w:rsidRPr="000E1AC0" w:rsidRDefault="000E1AC0" w:rsidP="000E1AC0">
            <w:pPr>
              <w:spacing w:before="0" w:afterAutospacing="0" w:line="240" w:lineRule="auto"/>
              <w:ind w:right="0"/>
              <w:jc w:val="left"/>
              <w:rPr>
                <w:rFonts w:ascii="宋体" w:hAnsi="宋体" w:cs="宋体"/>
                <w:color w:val="000000"/>
                <w:sz w:val="22"/>
                <w:szCs w:val="22"/>
              </w:rPr>
            </w:pPr>
            <w:r w:rsidRPr="000E1AC0">
              <w:rPr>
                <w:rFonts w:ascii="宋体" w:hAnsi="宋体" w:cs="宋体" w:hint="eastAsia"/>
                <w:color w:val="000000"/>
                <w:sz w:val="22"/>
                <w:szCs w:val="22"/>
              </w:rPr>
              <w:t>表格中的数量为估算值仅作报价依据，最终按实际发生量结算</w:t>
            </w:r>
          </w:p>
        </w:tc>
      </w:tr>
    </w:tbl>
    <w:p w:rsidR="005B360A" w:rsidRPr="000E1AC0" w:rsidRDefault="005B360A">
      <w:pPr>
        <w:tabs>
          <w:tab w:val="left" w:pos="1134"/>
          <w:tab w:val="left" w:pos="8364"/>
        </w:tabs>
        <w:spacing w:before="0"/>
        <w:ind w:right="-57"/>
        <w:rPr>
          <w:rFonts w:ascii="宋体" w:hAnsi="宋体"/>
          <w:color w:val="000000" w:themeColor="text1"/>
        </w:rPr>
      </w:pPr>
    </w:p>
    <w:p w:rsidR="005B360A" w:rsidRDefault="005B360A">
      <w:pPr>
        <w:tabs>
          <w:tab w:val="left" w:pos="1134"/>
          <w:tab w:val="left" w:pos="8364"/>
        </w:tabs>
        <w:spacing w:before="0"/>
        <w:ind w:right="-57"/>
        <w:rPr>
          <w:rFonts w:ascii="宋体" w:hAnsi="宋体"/>
          <w:color w:val="000000" w:themeColor="text1"/>
        </w:rPr>
      </w:pPr>
    </w:p>
    <w:p w:rsidR="005B360A" w:rsidRDefault="005B360A">
      <w:pPr>
        <w:tabs>
          <w:tab w:val="left" w:pos="1134"/>
          <w:tab w:val="left" w:pos="8364"/>
        </w:tabs>
        <w:spacing w:before="0"/>
        <w:ind w:right="-57"/>
        <w:rPr>
          <w:rFonts w:ascii="宋体" w:hAnsi="宋体"/>
          <w:color w:val="000000" w:themeColor="text1"/>
        </w:rPr>
      </w:pPr>
    </w:p>
    <w:p w:rsidR="005B360A" w:rsidRDefault="005B360A">
      <w:pPr>
        <w:tabs>
          <w:tab w:val="left" w:pos="1134"/>
          <w:tab w:val="left" w:pos="8364"/>
        </w:tabs>
        <w:spacing w:before="0"/>
        <w:ind w:right="-57"/>
        <w:rPr>
          <w:rFonts w:ascii="宋体" w:hAnsi="宋体"/>
          <w:color w:val="000000" w:themeColor="text1"/>
        </w:rPr>
      </w:pPr>
    </w:p>
    <w:p w:rsidR="005B360A" w:rsidRDefault="005B360A">
      <w:pPr>
        <w:tabs>
          <w:tab w:val="left" w:pos="1134"/>
          <w:tab w:val="left" w:pos="8364"/>
        </w:tabs>
        <w:spacing w:before="0"/>
        <w:ind w:right="-57"/>
        <w:rPr>
          <w:rFonts w:ascii="宋体" w:hAnsi="宋体"/>
          <w:color w:val="000000" w:themeColor="text1"/>
        </w:rPr>
      </w:pPr>
    </w:p>
    <w:p w:rsidR="005B360A" w:rsidRDefault="005B360A">
      <w:pPr>
        <w:tabs>
          <w:tab w:val="left" w:pos="1134"/>
          <w:tab w:val="left" w:pos="8364"/>
        </w:tabs>
        <w:spacing w:before="0"/>
        <w:ind w:right="-57"/>
        <w:rPr>
          <w:rFonts w:ascii="宋体" w:hAnsi="宋体"/>
          <w:color w:val="000000" w:themeColor="text1"/>
        </w:rPr>
      </w:pPr>
    </w:p>
    <w:p w:rsidR="005E2876" w:rsidRPr="000C0195" w:rsidRDefault="005E2876" w:rsidP="005E2876">
      <w:pPr>
        <w:pStyle w:val="2"/>
        <w:pageBreakBefore/>
        <w:spacing w:before="40" w:after="40" w:line="240" w:lineRule="auto"/>
        <w:jc w:val="center"/>
        <w:rPr>
          <w:rFonts w:ascii="Times New Roman" w:eastAsia="宋体" w:hAnsi="Times New Roman"/>
        </w:rPr>
      </w:pPr>
      <w:bookmarkStart w:id="84" w:name="_Toc12175926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C0195">
        <w:rPr>
          <w:rFonts w:ascii="Times New Roman" w:eastAsia="宋体" w:hAnsi="Times New Roman" w:hint="eastAsia"/>
        </w:rPr>
        <w:lastRenderedPageBreak/>
        <w:t>价格组成文件</w:t>
      </w:r>
      <w:bookmarkEnd w:id="84"/>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3"/>
        <w:rPr>
          <w:rFonts w:ascii="宋体" w:hAnsi="宋体"/>
          <w:b w:val="0"/>
          <w:sz w:val="21"/>
          <w:szCs w:val="21"/>
        </w:rPr>
      </w:pPr>
      <w:r w:rsidRPr="000C0195">
        <w:rPr>
          <w:rFonts w:ascii="宋体" w:hAnsi="宋体"/>
          <w:b w:val="0"/>
        </w:rPr>
        <w:t>1</w:t>
      </w:r>
      <w:r w:rsidRPr="000C0195">
        <w:rPr>
          <w:rFonts w:ascii="宋体" w:hAnsi="宋体" w:hint="eastAsia"/>
          <w:b w:val="0"/>
        </w:rPr>
        <w:t>.税率确认函</w:t>
      </w:r>
    </w:p>
    <w:p w:rsidR="005E2876" w:rsidRPr="000C0195" w:rsidRDefault="005E2876" w:rsidP="005E2876">
      <w:pPr>
        <w:pStyle w:val="3"/>
        <w:rPr>
          <w:rFonts w:ascii="宋体" w:hAnsi="宋体"/>
          <w:b w:val="0"/>
        </w:rPr>
      </w:pPr>
      <w:r w:rsidRPr="000C0195">
        <w:rPr>
          <w:rFonts w:ascii="宋体" w:hAnsi="宋体" w:hint="eastAsia"/>
          <w:b w:val="0"/>
        </w:rPr>
        <w:t>2.</w:t>
      </w:r>
      <w:r w:rsidR="00454EF3">
        <w:rPr>
          <w:rFonts w:ascii="宋体" w:hAnsi="宋体" w:hint="eastAsia"/>
          <w:b w:val="0"/>
        </w:rPr>
        <w:t>分项</w:t>
      </w:r>
      <w:r w:rsidRPr="000C0195">
        <w:rPr>
          <w:rFonts w:ascii="宋体" w:hAnsi="宋体" w:hint="eastAsia"/>
          <w:b w:val="0"/>
        </w:rPr>
        <w:t>报价表</w:t>
      </w: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3"/>
        <w:rPr>
          <w:rFonts w:ascii="宋体" w:hAnsi="宋体"/>
          <w:b w:val="0"/>
          <w:sz w:val="21"/>
          <w:szCs w:val="21"/>
        </w:rPr>
      </w:pPr>
      <w:r w:rsidRPr="000C0195">
        <w:rPr>
          <w:rFonts w:ascii="宋体" w:hAnsi="宋体"/>
          <w:b w:val="0"/>
        </w:rPr>
        <w:t>1</w:t>
      </w:r>
      <w:r w:rsidRPr="000C0195">
        <w:rPr>
          <w:rFonts w:ascii="宋体" w:hAnsi="宋体" w:hint="eastAsia"/>
          <w:b w:val="0"/>
        </w:rPr>
        <w:t>.税率确认函</w:t>
      </w: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spacing w:before="0" w:afterAutospacing="0" w:line="240" w:lineRule="auto"/>
        <w:ind w:right="0"/>
        <w:jc w:val="left"/>
        <w:rPr>
          <w:rFonts w:ascii="宋体" w:hAnsi="宋体"/>
        </w:rPr>
      </w:pPr>
      <w:r w:rsidRPr="000C0195">
        <w:rPr>
          <w:rFonts w:ascii="宋体" w:hAnsi="宋体"/>
        </w:rPr>
        <w:br w:type="page"/>
      </w:r>
    </w:p>
    <w:p w:rsidR="005E2876" w:rsidRPr="000C0195" w:rsidRDefault="005E2876" w:rsidP="005E2876">
      <w:pPr>
        <w:pStyle w:val="3"/>
        <w:rPr>
          <w:rFonts w:ascii="宋体" w:hAnsi="宋体"/>
          <w:b w:val="0"/>
        </w:rPr>
      </w:pPr>
      <w:r w:rsidRPr="000C0195">
        <w:rPr>
          <w:rFonts w:ascii="宋体" w:hAnsi="宋体" w:hint="eastAsia"/>
          <w:b w:val="0"/>
        </w:rPr>
        <w:lastRenderedPageBreak/>
        <w:t>2.</w:t>
      </w:r>
      <w:r w:rsidR="00454EF3">
        <w:rPr>
          <w:rFonts w:ascii="宋体" w:hAnsi="宋体" w:hint="eastAsia"/>
          <w:b w:val="0"/>
        </w:rPr>
        <w:t>分项</w:t>
      </w:r>
      <w:r w:rsidRPr="000C0195">
        <w:rPr>
          <w:rFonts w:ascii="宋体" w:hAnsi="宋体" w:hint="eastAsia"/>
          <w:b w:val="0"/>
        </w:rPr>
        <w:t>报价表</w:t>
      </w:r>
    </w:p>
    <w:p w:rsidR="005E2876" w:rsidRDefault="005E2876"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B9548E" w:rsidRDefault="00B9548E" w:rsidP="005E2876">
      <w:pPr>
        <w:pStyle w:val="Blockquote"/>
        <w:tabs>
          <w:tab w:val="left" w:pos="1134"/>
        </w:tabs>
        <w:adjustRightInd/>
        <w:spacing w:before="0" w:after="0" w:line="360" w:lineRule="auto"/>
        <w:ind w:right="0"/>
        <w:rPr>
          <w:rFonts w:ascii="宋体" w:hAnsi="宋体"/>
          <w:sz w:val="21"/>
          <w:szCs w:val="21"/>
        </w:rPr>
      </w:pPr>
    </w:p>
    <w:p w:rsidR="005B360A" w:rsidRDefault="005B360A" w:rsidP="005B360A">
      <w:pPr>
        <w:pStyle w:val="Blockquote"/>
        <w:tabs>
          <w:tab w:val="left" w:pos="1134"/>
        </w:tabs>
        <w:adjustRightInd/>
        <w:spacing w:before="0" w:after="0" w:line="360" w:lineRule="auto"/>
        <w:ind w:left="0" w:right="0"/>
        <w:rPr>
          <w:rFonts w:ascii="宋体" w:hAnsi="宋体"/>
          <w:sz w:val="21"/>
          <w:szCs w:val="21"/>
        </w:rPr>
      </w:pPr>
    </w:p>
    <w:p w:rsidR="00B9548E" w:rsidRPr="00B9548E" w:rsidRDefault="00B9548E" w:rsidP="005E2876">
      <w:pPr>
        <w:pStyle w:val="Blockquote"/>
        <w:pageBreakBefor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2"/>
        <w:spacing w:before="40" w:after="40" w:line="240" w:lineRule="auto"/>
        <w:jc w:val="center"/>
        <w:rPr>
          <w:rFonts w:ascii="Times New Roman" w:eastAsia="宋体" w:hAnsi="Times New Roman"/>
        </w:rPr>
      </w:pPr>
      <w:bookmarkStart w:id="85" w:name="_Toc121759267"/>
      <w:r w:rsidRPr="000C0195">
        <w:rPr>
          <w:rFonts w:ascii="Times New Roman" w:eastAsia="宋体" w:hAnsi="Times New Roman" w:hint="eastAsia"/>
        </w:rPr>
        <w:t>用户需求书</w:t>
      </w:r>
      <w:r w:rsidRPr="000C0195">
        <w:rPr>
          <w:rFonts w:ascii="Times New Roman" w:eastAsia="宋体" w:hAnsi="Times New Roman" w:hint="eastAsia"/>
        </w:rPr>
        <w:t>(</w:t>
      </w:r>
      <w:r w:rsidRPr="000C0195">
        <w:rPr>
          <w:rFonts w:ascii="Times New Roman" w:eastAsia="宋体" w:hAnsi="Times New Roman" w:hint="eastAsia"/>
        </w:rPr>
        <w:t>附后</w:t>
      </w:r>
      <w:r w:rsidRPr="000C0195">
        <w:rPr>
          <w:rFonts w:ascii="Times New Roman" w:eastAsia="宋体" w:hAnsi="Times New Roman" w:hint="eastAsia"/>
        </w:rPr>
        <w:t>)</w:t>
      </w:r>
      <w:bookmarkEnd w:id="85"/>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pageBreakBefore/>
        <w:adjustRightInd/>
        <w:spacing w:before="0" w:after="0" w:line="360" w:lineRule="auto"/>
        <w:ind w:left="0" w:right="0"/>
        <w:rPr>
          <w:rFonts w:ascii="宋体" w:hAnsi="宋体"/>
          <w:sz w:val="21"/>
          <w:szCs w:val="21"/>
        </w:rPr>
      </w:pPr>
      <w:bookmarkStart w:id="86" w:name="_Toc75963081"/>
      <w:bookmarkStart w:id="87" w:name="_Toc483608731"/>
      <w:bookmarkStart w:id="88" w:name="_Toc480908536"/>
      <w:bookmarkStart w:id="89" w:name="_Toc75264122"/>
      <w:bookmarkStart w:id="90" w:name="_Toc29924"/>
      <w:bookmarkStart w:id="91" w:name="_Toc68674896"/>
      <w:bookmarkStart w:id="92" w:name="_Toc498882140"/>
      <w:bookmarkStart w:id="93" w:name="_Toc92268647"/>
      <w:bookmarkStart w:id="94" w:name="_Toc14746"/>
      <w:bookmarkStart w:id="95" w:name="_Toc72769348"/>
    </w:p>
    <w:p w:rsidR="005E2876" w:rsidRPr="000C0195" w:rsidRDefault="005E2876" w:rsidP="005E2876">
      <w:pPr>
        <w:pStyle w:val="2"/>
        <w:spacing w:before="40" w:after="40" w:line="240" w:lineRule="auto"/>
        <w:jc w:val="center"/>
        <w:rPr>
          <w:rFonts w:ascii="宋体" w:eastAsia="宋体" w:hAnsi="宋体"/>
          <w:iCs/>
        </w:rPr>
      </w:pPr>
      <w:bookmarkStart w:id="96" w:name="_Toc121759268"/>
      <w:r w:rsidRPr="000C0195">
        <w:rPr>
          <w:rFonts w:ascii="宋体" w:eastAsia="宋体" w:hAnsi="宋体"/>
          <w:iCs/>
        </w:rPr>
        <w:t>合同附件</w:t>
      </w:r>
      <w:bookmarkEnd w:id="86"/>
      <w:bookmarkEnd w:id="87"/>
      <w:bookmarkEnd w:id="88"/>
      <w:bookmarkEnd w:id="89"/>
      <w:bookmarkEnd w:id="90"/>
      <w:bookmarkEnd w:id="91"/>
      <w:bookmarkEnd w:id="92"/>
      <w:bookmarkEnd w:id="93"/>
      <w:bookmarkEnd w:id="94"/>
      <w:bookmarkEnd w:id="95"/>
      <w:bookmarkEnd w:id="96"/>
    </w:p>
    <w:p w:rsidR="005E2876" w:rsidRPr="000C0195" w:rsidRDefault="005E2876" w:rsidP="005E2876">
      <w:pPr>
        <w:pStyle w:val="3"/>
        <w:rPr>
          <w:rFonts w:ascii="宋体" w:hAnsi="宋体"/>
          <w:b w:val="0"/>
        </w:rPr>
      </w:pPr>
      <w:bookmarkStart w:id="97" w:name="_Toc92268648"/>
      <w:r w:rsidRPr="000C0195">
        <w:rPr>
          <w:rFonts w:ascii="宋体" w:hAnsi="宋体" w:hint="eastAsia"/>
          <w:b w:val="0"/>
        </w:rPr>
        <w:t>1.履约保证金缴纳凭证（履约保函格式附后）</w:t>
      </w:r>
      <w:bookmarkEnd w:id="97"/>
    </w:p>
    <w:p w:rsidR="005E2876" w:rsidRPr="000C0195" w:rsidRDefault="005E2876" w:rsidP="005E2876">
      <w:pPr>
        <w:pStyle w:val="3"/>
        <w:rPr>
          <w:rFonts w:ascii="宋体" w:hAnsi="宋体"/>
          <w:b w:val="0"/>
        </w:rPr>
      </w:pPr>
      <w:bookmarkStart w:id="98" w:name="_Toc92268649"/>
      <w:r w:rsidRPr="000C0195">
        <w:rPr>
          <w:rFonts w:ascii="宋体" w:hAnsi="宋体" w:hint="eastAsia"/>
          <w:b w:val="0"/>
        </w:rPr>
        <w:t>2.</w:t>
      </w:r>
      <w:bookmarkEnd w:id="98"/>
      <w:r w:rsidRPr="000C0195">
        <w:rPr>
          <w:rFonts w:ascii="宋体" w:hAnsi="宋体" w:hint="eastAsia"/>
          <w:b w:val="0"/>
        </w:rPr>
        <w:t>乙方营业执照或资质证书等（如有）</w:t>
      </w:r>
    </w:p>
    <w:p w:rsidR="005E2876" w:rsidRPr="000C0195" w:rsidRDefault="005E2876" w:rsidP="005E2876">
      <w:pPr>
        <w:pStyle w:val="3"/>
        <w:rPr>
          <w:rFonts w:ascii="宋体" w:hAnsi="宋体"/>
          <w:b w:val="0"/>
        </w:rPr>
      </w:pPr>
      <w:r w:rsidRPr="000C0195">
        <w:rPr>
          <w:rFonts w:ascii="宋体" w:hAnsi="宋体" w:hint="eastAsia"/>
          <w:b w:val="0"/>
        </w:rPr>
        <w:t>3.乙方法人授权委托书（如有）</w:t>
      </w: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ageBreakBefore/>
        <w:tabs>
          <w:tab w:val="left" w:pos="1134"/>
          <w:tab w:val="left" w:pos="8364"/>
        </w:tabs>
        <w:spacing w:before="0" w:afterAutospacing="0"/>
        <w:ind w:right="-57" w:hanging="11"/>
        <w:rPr>
          <w:rFonts w:ascii="宋体" w:hAnsi="宋体"/>
          <w:sz w:val="24"/>
          <w:szCs w:val="24"/>
        </w:rPr>
      </w:pPr>
      <w:r w:rsidRPr="000C0195">
        <w:rPr>
          <w:rFonts w:ascii="宋体" w:hAnsi="宋体" w:hint="eastAsia"/>
          <w:b/>
          <w:sz w:val="24"/>
          <w:szCs w:val="24"/>
        </w:rPr>
        <w:lastRenderedPageBreak/>
        <w:t>附件</w:t>
      </w:r>
      <w:r>
        <w:rPr>
          <w:rFonts w:ascii="宋体" w:hAnsi="宋体" w:hint="eastAsia"/>
          <w:b/>
          <w:sz w:val="24"/>
          <w:szCs w:val="24"/>
        </w:rPr>
        <w:t xml:space="preserve"> </w:t>
      </w:r>
      <w:r w:rsidRPr="000C0195">
        <w:rPr>
          <w:rFonts w:ascii="宋体" w:hAnsi="宋体" w:hint="eastAsia"/>
          <w:b/>
          <w:sz w:val="24"/>
          <w:szCs w:val="24"/>
        </w:rPr>
        <w:t xml:space="preserve"> 银行</w:t>
      </w:r>
      <w:r w:rsidRPr="000C0195">
        <w:rPr>
          <w:rFonts w:ascii="宋体" w:hAnsi="宋体"/>
          <w:b/>
          <w:sz w:val="24"/>
          <w:szCs w:val="24"/>
        </w:rPr>
        <w:t>保函</w:t>
      </w:r>
      <w:r w:rsidRPr="000C0195">
        <w:rPr>
          <w:rFonts w:ascii="宋体" w:hAnsi="宋体" w:hint="eastAsia"/>
          <w:b/>
          <w:sz w:val="24"/>
          <w:szCs w:val="24"/>
        </w:rPr>
        <w:t>格式</w:t>
      </w:r>
    </w:p>
    <w:p w:rsidR="005E2876" w:rsidRPr="000C0195" w:rsidRDefault="005E2876" w:rsidP="005E2876">
      <w:pPr>
        <w:spacing w:before="0" w:afterAutospacing="0"/>
        <w:ind w:right="-57"/>
        <w:jc w:val="center"/>
        <w:rPr>
          <w:rFonts w:ascii="宋体" w:hAnsi="宋体"/>
          <w:b/>
          <w:sz w:val="28"/>
          <w:szCs w:val="28"/>
        </w:rPr>
      </w:pPr>
      <w:r w:rsidRPr="000C0195">
        <w:rPr>
          <w:rFonts w:ascii="宋体" w:hAnsi="宋体" w:hint="eastAsia"/>
          <w:b/>
          <w:sz w:val="24"/>
          <w:szCs w:val="24"/>
        </w:rPr>
        <w:t>银行</w:t>
      </w:r>
      <w:r w:rsidRPr="000C0195">
        <w:rPr>
          <w:rFonts w:ascii="宋体" w:hAnsi="宋体"/>
          <w:b/>
          <w:sz w:val="24"/>
          <w:szCs w:val="24"/>
        </w:rPr>
        <w:t>保函</w:t>
      </w:r>
      <w:r w:rsidRPr="000C0195">
        <w:rPr>
          <w:rFonts w:ascii="宋体" w:hAnsi="宋体" w:hint="eastAsia"/>
          <w:b/>
          <w:sz w:val="24"/>
          <w:szCs w:val="24"/>
        </w:rPr>
        <w:t>（中标后提供）</w:t>
      </w:r>
    </w:p>
    <w:p w:rsidR="005E2876" w:rsidRPr="000C0195" w:rsidRDefault="005E2876" w:rsidP="005E2876">
      <w:pPr>
        <w:autoSpaceDE w:val="0"/>
        <w:autoSpaceDN w:val="0"/>
        <w:ind w:right="-57"/>
        <w:jc w:val="left"/>
        <w:rPr>
          <w:rFonts w:ascii="宋体" w:hAnsi="宋体"/>
        </w:rPr>
      </w:pPr>
      <w:r w:rsidRPr="000C0195">
        <w:rPr>
          <w:rFonts w:ascii="宋体" w:hAnsi="宋体" w:hint="eastAsia"/>
        </w:rPr>
        <w:t>保函编号：</w:t>
      </w:r>
    </w:p>
    <w:p w:rsidR="005E2876" w:rsidRPr="000C0195" w:rsidRDefault="005E2876" w:rsidP="005E2876">
      <w:pPr>
        <w:autoSpaceDE w:val="0"/>
        <w:autoSpaceDN w:val="0"/>
        <w:ind w:right="-57"/>
        <w:jc w:val="left"/>
        <w:rPr>
          <w:rFonts w:ascii="宋体" w:hAnsi="宋体"/>
        </w:rPr>
      </w:pPr>
      <w:r w:rsidRPr="000C0195">
        <w:rPr>
          <w:rFonts w:ascii="宋体" w:hAnsi="宋体" w:hint="eastAsia"/>
        </w:rPr>
        <w:t>致：南宁轨道交通运营有限公司</w:t>
      </w:r>
    </w:p>
    <w:p w:rsidR="005E2876" w:rsidRPr="000C0195" w:rsidRDefault="005E2876" w:rsidP="005E2876">
      <w:pPr>
        <w:autoSpaceDE w:val="0"/>
        <w:autoSpaceDN w:val="0"/>
        <w:spacing w:before="0"/>
        <w:ind w:right="0" w:firstLine="426"/>
        <w:jc w:val="left"/>
        <w:rPr>
          <w:rFonts w:ascii="宋体" w:hAnsi="宋体"/>
        </w:rPr>
      </w:pPr>
      <w:r w:rsidRPr="000C0195">
        <w:rPr>
          <w:rFonts w:ascii="宋体" w:hAnsi="宋体" w:hint="eastAsia"/>
        </w:rPr>
        <w:t>鉴于贵方已于</w:t>
      </w:r>
      <w:r w:rsidR="00842C9F">
        <w:rPr>
          <w:rFonts w:ascii="宋体" w:hAnsi="宋体" w:hint="eastAsia"/>
        </w:rPr>
        <w:t xml:space="preserve">  </w:t>
      </w:r>
      <w:r w:rsidRPr="000C0195">
        <w:rPr>
          <w:rFonts w:ascii="宋体" w:hAnsi="宋体" w:hint="eastAsia"/>
        </w:rPr>
        <w:t>年</w:t>
      </w:r>
      <w:r w:rsidR="00842C9F">
        <w:rPr>
          <w:rFonts w:ascii="宋体" w:hAnsi="宋体" w:hint="eastAsia"/>
        </w:rPr>
        <w:t xml:space="preserve">  </w:t>
      </w:r>
      <w:r w:rsidRPr="000C0195">
        <w:rPr>
          <w:rFonts w:ascii="宋体" w:hAnsi="宋体" w:hint="eastAsia"/>
        </w:rPr>
        <w:t>月</w:t>
      </w:r>
      <w:r w:rsidR="00842C9F">
        <w:rPr>
          <w:rFonts w:ascii="宋体" w:hAnsi="宋体" w:hint="eastAsia"/>
        </w:rPr>
        <w:t xml:space="preserve">  </w:t>
      </w:r>
      <w:r w:rsidRPr="000C0195">
        <w:rPr>
          <w:rFonts w:ascii="宋体" w:hAnsi="宋体" w:hint="eastAsia"/>
        </w:rPr>
        <w:t>日发出中标通知书，本保函作为贵方将与</w:t>
      </w:r>
      <w:r w:rsidRPr="000C0195">
        <w:rPr>
          <w:rFonts w:ascii="宋体" w:hAnsi="宋体" w:hint="eastAsia"/>
          <w:u w:val="single"/>
        </w:rPr>
        <w:t xml:space="preserve">   （乙方名称） </w:t>
      </w:r>
      <w:r w:rsidRPr="000C0195">
        <w:rPr>
          <w:rFonts w:ascii="宋体" w:hAnsi="宋体" w:hint="eastAsia"/>
        </w:rPr>
        <w:t>（以下简称“乙方”）签订的</w:t>
      </w:r>
      <w:r w:rsidR="00936665">
        <w:rPr>
          <w:rFonts w:ascii="宋体" w:hAnsi="宋体" w:hint="eastAsia"/>
          <w:u w:val="single"/>
        </w:rPr>
        <w:t>运营公司含汞废物（HW29）等危险废物处置项目（2023-2025年）</w:t>
      </w:r>
      <w:r w:rsidRPr="000C0195">
        <w:rPr>
          <w:rFonts w:ascii="宋体" w:hAnsi="宋体" w:hint="eastAsia"/>
        </w:rPr>
        <w:t>以下简称“本项目”）合同（中标价格￥元，大写：元）的银行保函。</w:t>
      </w:r>
    </w:p>
    <w:p w:rsidR="005E2876" w:rsidRPr="000C0195" w:rsidRDefault="005E2876" w:rsidP="005E2876">
      <w:pPr>
        <w:autoSpaceDE w:val="0"/>
        <w:autoSpaceDN w:val="0"/>
        <w:spacing w:before="0"/>
        <w:ind w:right="0" w:firstLine="426"/>
        <w:jc w:val="left"/>
        <w:rPr>
          <w:rFonts w:ascii="宋体" w:hAnsi="宋体"/>
        </w:rPr>
      </w:pPr>
      <w:r w:rsidRPr="000C0195">
        <w:rPr>
          <w:rFonts w:ascii="宋体" w:hAnsi="宋体" w:hint="eastAsia"/>
        </w:rPr>
        <w:t>我方</w:t>
      </w:r>
      <w:r w:rsidRPr="000C0195">
        <w:rPr>
          <w:rFonts w:ascii="宋体" w:hAnsi="宋体" w:hint="eastAsia"/>
          <w:u w:val="single"/>
        </w:rPr>
        <w:t>（担保人名称    ）</w:t>
      </w:r>
      <w:r w:rsidRPr="000C0195">
        <w:rPr>
          <w:rFonts w:ascii="宋体" w:hAnsi="宋体" w:hint="eastAsia"/>
        </w:rPr>
        <w:t>，受该乙方委托，为该乙方履行上述合同规定的义务做出如下无条件地和不可撤销的保证：</w:t>
      </w:r>
    </w:p>
    <w:p w:rsidR="005E2876" w:rsidRPr="000C0195" w:rsidRDefault="005E2876" w:rsidP="005E2876">
      <w:pPr>
        <w:autoSpaceDE w:val="0"/>
        <w:autoSpaceDN w:val="0"/>
        <w:spacing w:before="0"/>
        <w:ind w:right="0" w:firstLine="426"/>
        <w:jc w:val="left"/>
        <w:rPr>
          <w:rFonts w:ascii="宋体" w:hAnsi="宋体"/>
        </w:rPr>
      </w:pPr>
      <w:r w:rsidRPr="000C0195">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5E2876" w:rsidRPr="000C0195" w:rsidRDefault="005E2876" w:rsidP="005E2876">
      <w:pPr>
        <w:autoSpaceDE w:val="0"/>
        <w:autoSpaceDN w:val="0"/>
        <w:spacing w:before="0"/>
        <w:ind w:right="0" w:firstLine="426"/>
        <w:jc w:val="left"/>
        <w:rPr>
          <w:rFonts w:ascii="宋体" w:hAnsi="宋体"/>
        </w:rPr>
      </w:pPr>
      <w:r w:rsidRPr="000C0195">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5E2876" w:rsidRPr="000C0195" w:rsidRDefault="005E2876" w:rsidP="005E2876">
      <w:pPr>
        <w:autoSpaceDE w:val="0"/>
        <w:autoSpaceDN w:val="0"/>
        <w:spacing w:before="0" w:afterAutospacing="0"/>
        <w:ind w:right="0" w:firstLine="426"/>
        <w:jc w:val="left"/>
        <w:rPr>
          <w:rFonts w:ascii="宋体" w:hAnsi="宋体"/>
        </w:rPr>
      </w:pPr>
      <w:r w:rsidRPr="000C0195">
        <w:rPr>
          <w:rFonts w:ascii="宋体" w:hAnsi="宋体" w:hint="eastAsia"/>
        </w:rPr>
        <w:t>本保函项下所有权利和义务均适用于中华人民共和国法律。</w:t>
      </w:r>
    </w:p>
    <w:p w:rsidR="005E2876" w:rsidRPr="000C0195" w:rsidRDefault="005E2876" w:rsidP="005E2876">
      <w:pPr>
        <w:autoSpaceDE w:val="0"/>
        <w:autoSpaceDN w:val="0"/>
        <w:spacing w:before="0" w:afterAutospacing="0"/>
        <w:ind w:right="-57" w:firstLine="426"/>
        <w:jc w:val="left"/>
        <w:rPr>
          <w:rFonts w:ascii="宋体" w:hAnsi="宋体"/>
        </w:rPr>
      </w:pPr>
      <w:r w:rsidRPr="000C0195">
        <w:rPr>
          <w:rFonts w:ascii="宋体" w:hAnsi="宋体" w:hint="eastAsia"/>
        </w:rPr>
        <w:t>1、本保函自</w:t>
      </w:r>
      <w:r w:rsidRPr="000C0195">
        <w:rPr>
          <w:rFonts w:ascii="宋体" w:hAnsi="宋体" w:hint="eastAsia"/>
          <w:u w:val="single"/>
        </w:rPr>
        <w:t>X年X月X日</w:t>
      </w:r>
      <w:r w:rsidRPr="000C0195">
        <w:rPr>
          <w:rFonts w:ascii="宋体" w:hAnsi="宋体" w:hint="eastAsia"/>
        </w:rPr>
        <w:t>起生效，至</w:t>
      </w:r>
      <w:r w:rsidRPr="000C0195">
        <w:rPr>
          <w:rFonts w:ascii="宋体" w:hAnsi="宋体" w:hint="eastAsia"/>
          <w:u w:val="single"/>
        </w:rPr>
        <w:t>全部货物验收合格之日后四十五（45）天一直</w:t>
      </w:r>
      <w:r w:rsidRPr="000C0195">
        <w:rPr>
          <w:rFonts w:ascii="宋体" w:hAnsi="宋体" w:cs="Arial" w:hint="eastAsia"/>
        </w:rPr>
        <w:t>有效</w:t>
      </w:r>
      <w:r w:rsidRPr="000C0195">
        <w:rPr>
          <w:rFonts w:ascii="宋体" w:hAnsi="宋体" w:hint="eastAsia"/>
        </w:rPr>
        <w:t>，你方有权提前终止或解除本保函。保函失效后请将本保函退回我方注销。</w:t>
      </w:r>
    </w:p>
    <w:p w:rsidR="005E2876" w:rsidRPr="000C0195" w:rsidRDefault="005E2876" w:rsidP="005E2876">
      <w:pPr>
        <w:autoSpaceDE w:val="0"/>
        <w:autoSpaceDN w:val="0"/>
        <w:spacing w:before="0" w:afterAutospacing="0"/>
        <w:ind w:right="-57" w:firstLine="426"/>
        <w:jc w:val="left"/>
        <w:rPr>
          <w:rFonts w:ascii="宋体" w:hAnsi="宋体"/>
        </w:rPr>
      </w:pPr>
      <w:r w:rsidRPr="000C0195">
        <w:rPr>
          <w:rFonts w:ascii="宋体" w:hAnsi="宋体" w:hint="eastAsia"/>
        </w:rPr>
        <w:t>2、本保函自</w:t>
      </w:r>
      <w:r w:rsidRPr="000C0195">
        <w:rPr>
          <w:rFonts w:ascii="宋体" w:hAnsi="宋体" w:hint="eastAsia"/>
          <w:u w:val="single"/>
        </w:rPr>
        <w:t>X年X月X日</w:t>
      </w:r>
      <w:r w:rsidRPr="000C0195">
        <w:rPr>
          <w:rFonts w:ascii="宋体" w:hAnsi="宋体" w:hint="eastAsia"/>
        </w:rPr>
        <w:t>起生效，至</w:t>
      </w:r>
      <w:r w:rsidRPr="000C0195">
        <w:rPr>
          <w:rFonts w:ascii="宋体" w:hAnsi="宋体" w:hint="eastAsia"/>
          <w:u w:val="single"/>
        </w:rPr>
        <w:t>X年X月X日</w:t>
      </w:r>
      <w:r w:rsidRPr="000C0195">
        <w:rPr>
          <w:rFonts w:ascii="宋体" w:hAnsi="宋体" w:cs="Arial" w:hint="eastAsia"/>
        </w:rPr>
        <w:t>一直有效，</w:t>
      </w:r>
      <w:r w:rsidRPr="000C0195">
        <w:rPr>
          <w:rFonts w:ascii="宋体" w:hAnsi="宋体" w:hint="eastAsia"/>
        </w:rPr>
        <w:t>你方有权提前终止或解除本保函。保函失效后请将本保函退回我方注销。</w:t>
      </w:r>
    </w:p>
    <w:p w:rsidR="005E2876" w:rsidRPr="000C0195" w:rsidRDefault="005E2876" w:rsidP="005E2876">
      <w:pPr>
        <w:spacing w:afterAutospacing="0"/>
        <w:ind w:right="-57" w:firstLine="200"/>
        <w:rPr>
          <w:rFonts w:ascii="宋体" w:hAnsi="宋体"/>
        </w:rPr>
      </w:pPr>
      <w:r w:rsidRPr="000C0195">
        <w:rPr>
          <w:rFonts w:ascii="宋体" w:hAnsi="宋体" w:hint="eastAsia"/>
          <w:b/>
          <w:i/>
        </w:rPr>
        <w:t>（开具保函时，以上二种方式，任选一种。）</w:t>
      </w:r>
    </w:p>
    <w:p w:rsidR="005E2876" w:rsidRPr="000C0195" w:rsidRDefault="005E2876" w:rsidP="005E2876">
      <w:pPr>
        <w:spacing w:afterAutospacing="0"/>
        <w:ind w:right="-57"/>
        <w:rPr>
          <w:rFonts w:ascii="宋体" w:hAnsi="宋体" w:cs="Arial"/>
        </w:rPr>
      </w:pPr>
      <w:r w:rsidRPr="000C0195">
        <w:rPr>
          <w:rFonts w:ascii="宋体" w:hAnsi="宋体" w:hint="eastAsia"/>
        </w:rPr>
        <w:t>银行地址：    担保银行：</w:t>
      </w:r>
      <w:r w:rsidRPr="000C0195">
        <w:rPr>
          <w:rFonts w:ascii="宋体" w:hAnsi="宋体" w:hint="eastAsia"/>
          <w:u w:val="single"/>
        </w:rPr>
        <w:t xml:space="preserve">（全称）    </w:t>
      </w:r>
      <w:r w:rsidRPr="000C0195">
        <w:rPr>
          <w:rFonts w:ascii="宋体" w:hAnsi="宋体" w:hint="eastAsia"/>
        </w:rPr>
        <w:t>(盖章)</w:t>
      </w:r>
    </w:p>
    <w:p w:rsidR="005E2876" w:rsidRPr="000C0195" w:rsidRDefault="005E2876" w:rsidP="005E2876">
      <w:pPr>
        <w:spacing w:afterAutospacing="0"/>
        <w:ind w:right="-57"/>
        <w:rPr>
          <w:rFonts w:ascii="宋体" w:hAnsi="宋体"/>
        </w:rPr>
      </w:pPr>
      <w:r w:rsidRPr="000C0195">
        <w:rPr>
          <w:rFonts w:ascii="宋体" w:hAnsi="宋体" w:hint="eastAsia"/>
        </w:rPr>
        <w:t>邮编：   法定代表人或（授权代理人）：(签字)</w:t>
      </w:r>
    </w:p>
    <w:p w:rsidR="005E2876" w:rsidRPr="000C0195" w:rsidRDefault="005E2876" w:rsidP="005E2876">
      <w:pPr>
        <w:spacing w:afterAutospacing="0"/>
        <w:ind w:right="-57"/>
        <w:rPr>
          <w:rFonts w:ascii="宋体" w:hAnsi="宋体"/>
        </w:rPr>
      </w:pPr>
      <w:r w:rsidRPr="000C0195">
        <w:rPr>
          <w:rFonts w:ascii="宋体" w:hAnsi="宋体" w:hint="eastAsia"/>
        </w:rPr>
        <w:t>电话：</w:t>
      </w:r>
      <w:r w:rsidRPr="000C0195">
        <w:rPr>
          <w:rFonts w:ascii="宋体" w:hAnsi="宋体" w:hint="eastAsia"/>
          <w:u w:val="single"/>
        </w:rPr>
        <w:t>（职务）   （姓名）  （签字）</w:t>
      </w:r>
      <w:r w:rsidRPr="000C0195">
        <w:rPr>
          <w:rFonts w:ascii="宋体" w:hAnsi="宋体" w:hint="eastAsia"/>
        </w:rPr>
        <w:t>传真：           日期：年月日</w:t>
      </w:r>
    </w:p>
    <w:p w:rsidR="005E2876" w:rsidRPr="000C0195" w:rsidRDefault="005E2876" w:rsidP="005E2876">
      <w:pPr>
        <w:ind w:right="-57"/>
        <w:jc w:val="center"/>
        <w:rPr>
          <w:rFonts w:ascii="宋体" w:hAnsi="宋体"/>
          <w:b/>
          <w:sz w:val="24"/>
          <w:szCs w:val="24"/>
        </w:rPr>
      </w:pPr>
    </w:p>
    <w:p w:rsidR="005E2876" w:rsidRDefault="005E2876">
      <w:pPr>
        <w:spacing w:before="0" w:afterAutospacing="0" w:line="240" w:lineRule="auto"/>
        <w:ind w:right="0"/>
        <w:jc w:val="left"/>
        <w:rPr>
          <w:rFonts w:ascii="宋体" w:hAnsi="宋体"/>
          <w:b/>
          <w:sz w:val="24"/>
          <w:szCs w:val="24"/>
        </w:rPr>
      </w:pPr>
      <w:r>
        <w:rPr>
          <w:rFonts w:ascii="宋体" w:hAnsi="宋体"/>
          <w:b/>
          <w:sz w:val="24"/>
          <w:szCs w:val="24"/>
        </w:rPr>
        <w:br w:type="page"/>
      </w:r>
    </w:p>
    <w:p w:rsidR="005E2876" w:rsidRPr="000C0195" w:rsidRDefault="005E2876" w:rsidP="005E2876">
      <w:pPr>
        <w:ind w:right="-57"/>
        <w:jc w:val="center"/>
        <w:rPr>
          <w:rFonts w:ascii="宋体" w:hAnsi="宋体"/>
          <w:b/>
          <w:sz w:val="24"/>
          <w:szCs w:val="24"/>
        </w:rPr>
      </w:pPr>
      <w:r w:rsidRPr="000C0195">
        <w:rPr>
          <w:rFonts w:ascii="宋体" w:hAnsi="宋体" w:hint="eastAsia"/>
          <w:b/>
          <w:sz w:val="24"/>
          <w:szCs w:val="24"/>
        </w:rPr>
        <w:lastRenderedPageBreak/>
        <w:t>承诺函（中标后提供）</w:t>
      </w:r>
    </w:p>
    <w:p w:rsidR="005E2876" w:rsidRPr="000C0195" w:rsidRDefault="005E2876" w:rsidP="005E2876">
      <w:pPr>
        <w:ind w:right="-57"/>
        <w:rPr>
          <w:rFonts w:ascii="宋体" w:hAnsi="宋体"/>
        </w:rPr>
      </w:pPr>
    </w:p>
    <w:p w:rsidR="005E2876" w:rsidRPr="000C0195" w:rsidRDefault="005E2876" w:rsidP="005E2876">
      <w:pPr>
        <w:spacing w:line="480" w:lineRule="auto"/>
        <w:ind w:right="-57"/>
        <w:rPr>
          <w:rFonts w:ascii="宋体" w:hAnsi="宋体"/>
        </w:rPr>
      </w:pPr>
      <w:r w:rsidRPr="000C0195">
        <w:rPr>
          <w:rFonts w:ascii="宋体" w:hAnsi="宋体" w:hint="eastAsia"/>
        </w:rPr>
        <w:t>南宁轨道交通运营有限公司：</w:t>
      </w:r>
    </w:p>
    <w:p w:rsidR="005E2876" w:rsidRPr="000C0195" w:rsidRDefault="005E2876" w:rsidP="005E2876">
      <w:pPr>
        <w:spacing w:line="480" w:lineRule="auto"/>
        <w:ind w:right="-57" w:firstLine="200"/>
        <w:rPr>
          <w:rFonts w:ascii="宋体" w:hAnsi="宋体"/>
        </w:rPr>
      </w:pPr>
      <w:r w:rsidRPr="000C0195">
        <w:rPr>
          <w:rFonts w:ascii="宋体" w:hAnsi="宋体" w:hint="eastAsia"/>
        </w:rPr>
        <w:t>（以下称“本公司”）现已中标贵司比选的</w:t>
      </w:r>
      <w:r w:rsidR="00936665">
        <w:rPr>
          <w:rFonts w:ascii="宋体" w:hAnsi="宋体" w:hint="eastAsia"/>
          <w:u w:val="single"/>
        </w:rPr>
        <w:t>运营公司含汞废物（HW29）等危险废物处置项目（2023-2025年）</w:t>
      </w:r>
      <w:r w:rsidRPr="000C0195">
        <w:rPr>
          <w:rFonts w:ascii="宋体" w:hAnsi="宋体" w:hint="eastAsia"/>
        </w:rPr>
        <w:t>，并拟签订正式合同，按合同规定需向贵司提供一份履约担保金额为人民币：</w:t>
      </w:r>
      <w:r w:rsidRPr="000C0195">
        <w:rPr>
          <w:rFonts w:ascii="宋体" w:hAnsi="宋体" w:hint="eastAsia"/>
          <w:u w:val="single"/>
        </w:rPr>
        <w:t xml:space="preserve">         （￥   </w:t>
      </w:r>
      <w:r w:rsidRPr="000C0195">
        <w:rPr>
          <w:rFonts w:ascii="宋体" w:hAnsi="宋体" w:hint="eastAsia"/>
        </w:rPr>
        <w:t>）的银行保函（保函编号：），有效期至X年X月X日。</w:t>
      </w:r>
    </w:p>
    <w:p w:rsidR="005E2876" w:rsidRPr="000C0195" w:rsidRDefault="005E2876" w:rsidP="005E2876">
      <w:pPr>
        <w:spacing w:line="480" w:lineRule="auto"/>
        <w:ind w:right="-57" w:firstLine="200"/>
        <w:rPr>
          <w:rFonts w:ascii="宋体" w:hAnsi="宋体"/>
        </w:rPr>
      </w:pPr>
      <w:r w:rsidRPr="000C0195">
        <w:rPr>
          <w:rFonts w:ascii="宋体" w:hAnsi="宋体" w:hint="eastAsia"/>
        </w:rPr>
        <w:t>本公司现向贵司郑重承诺，如上述保函到期日仍未到合同约定的时间（</w:t>
      </w:r>
      <w:r w:rsidRPr="000C0195">
        <w:rPr>
          <w:rFonts w:ascii="宋体" w:hAnsi="宋体" w:hint="eastAsia"/>
          <w:u w:val="single"/>
        </w:rPr>
        <w:t>全部货物验收合格之日后四十五（45）天</w:t>
      </w:r>
      <w:r w:rsidRPr="000C0195">
        <w:rPr>
          <w:rFonts w:ascii="宋体" w:hAnsi="宋体" w:hint="eastAsia"/>
        </w:rPr>
        <w:t>），本公司将在保函到期前60天，无条件延长保函有效期。如未及时向贵司提供符合规定的银行保函，我司承担违约责任的一切后果。</w:t>
      </w:r>
    </w:p>
    <w:p w:rsidR="005E2876" w:rsidRPr="000C0195" w:rsidRDefault="005E2876" w:rsidP="005E2876">
      <w:pPr>
        <w:spacing w:line="480" w:lineRule="auto"/>
        <w:ind w:left="705" w:right="-57" w:hanging="285"/>
        <w:rPr>
          <w:rFonts w:ascii="宋体" w:hAnsi="宋体"/>
        </w:rPr>
      </w:pPr>
      <w:r w:rsidRPr="000C0195">
        <w:rPr>
          <w:rFonts w:ascii="宋体" w:hAnsi="宋体" w:hint="eastAsia"/>
        </w:rPr>
        <w:t>特此承诺</w:t>
      </w:r>
    </w:p>
    <w:p w:rsidR="005E2876" w:rsidRPr="000C0195" w:rsidRDefault="005E2876" w:rsidP="005E2876">
      <w:pPr>
        <w:ind w:right="-57" w:firstLine="420"/>
        <w:rPr>
          <w:rFonts w:ascii="宋体" w:hAnsi="宋体"/>
        </w:rPr>
      </w:pPr>
    </w:p>
    <w:p w:rsidR="005E2876" w:rsidRPr="000C0195" w:rsidRDefault="005E2876" w:rsidP="005E2876">
      <w:pPr>
        <w:ind w:left="5040" w:right="-57" w:hanging="4935"/>
        <w:rPr>
          <w:rFonts w:ascii="宋体" w:hAnsi="宋体"/>
        </w:rPr>
      </w:pPr>
      <w:r w:rsidRPr="000C0195">
        <w:rPr>
          <w:rFonts w:ascii="宋体" w:hAnsi="宋体" w:hint="eastAsia"/>
        </w:rPr>
        <w:t xml:space="preserve">                                                                                     承诺人：</w:t>
      </w:r>
    </w:p>
    <w:p w:rsidR="005E2876" w:rsidRPr="000C0195" w:rsidRDefault="005E2876" w:rsidP="005E2876">
      <w:pPr>
        <w:ind w:left="4935" w:right="-57" w:hanging="4830"/>
        <w:rPr>
          <w:rFonts w:ascii="宋体" w:hAnsi="宋体"/>
        </w:rPr>
      </w:pPr>
      <w:r w:rsidRPr="000C0195">
        <w:rPr>
          <w:rFonts w:ascii="宋体" w:hAnsi="宋体" w:hint="eastAsia"/>
        </w:rPr>
        <w:t xml:space="preserve">                                                                                      X年X月X日</w:t>
      </w:r>
    </w:p>
    <w:p w:rsidR="005E2876" w:rsidRPr="000C0195" w:rsidRDefault="005E2876" w:rsidP="005E2876">
      <w:pPr>
        <w:ind w:right="-57" w:firstLine="200"/>
        <w:rPr>
          <w:rFonts w:ascii="宋体" w:hAnsi="宋体"/>
          <w:b/>
          <w:i/>
        </w:rPr>
      </w:pPr>
    </w:p>
    <w:p w:rsidR="005E2876" w:rsidRDefault="005E2876" w:rsidP="005E2876">
      <w:pPr>
        <w:ind w:right="-57" w:firstLine="200"/>
        <w:rPr>
          <w:rFonts w:ascii="宋体" w:hAnsi="宋体"/>
          <w:b/>
          <w:i/>
        </w:rPr>
      </w:pPr>
      <w:r w:rsidRPr="000C0195">
        <w:rPr>
          <w:rFonts w:ascii="宋体" w:hAnsi="宋体" w:hint="eastAsia"/>
          <w:b/>
          <w:i/>
        </w:rPr>
        <w:t>（当选择银行保函格式第2种方式时开具银行保函的，必须提供本承诺书。）</w:t>
      </w:r>
    </w:p>
    <w:p w:rsidR="005E2876" w:rsidRDefault="005E2876">
      <w:pPr>
        <w:spacing w:before="0" w:afterAutospacing="0" w:line="240" w:lineRule="auto"/>
        <w:ind w:right="0"/>
        <w:jc w:val="left"/>
        <w:rPr>
          <w:rFonts w:ascii="宋体" w:hAnsi="宋体"/>
          <w:b/>
          <w:i/>
        </w:rPr>
      </w:pPr>
    </w:p>
    <w:sectPr w:rsidR="005E2876" w:rsidSect="005E2876">
      <w:footerReference w:type="default" r:id="rId13"/>
      <w:pgSz w:w="11906" w:h="16838"/>
      <w:pgMar w:top="1440" w:right="1803" w:bottom="851" w:left="1803" w:header="737" w:footer="0" w:gutter="0"/>
      <w:pgNumType w:start="1"/>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49" w:rsidRDefault="00945349" w:rsidP="005B0817">
      <w:pPr>
        <w:spacing w:before="0" w:line="240" w:lineRule="auto"/>
      </w:pPr>
      <w:r>
        <w:separator/>
      </w:r>
    </w:p>
  </w:endnote>
  <w:endnote w:type="continuationSeparator" w:id="0">
    <w:p w:rsidR="00945349" w:rsidRDefault="00945349" w:rsidP="005B0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17" w:rsidRDefault="00945349">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filled="f" stroked="f" strokeweight=".5pt">
          <v:textbox style="mso-next-textbox:#_x0000_s2050;mso-fit-shape-to-text:t" inset="0,0,0,0">
            <w:txbxContent>
              <w:p w:rsidR="005B0817" w:rsidRDefault="00BE54B9">
                <w:pPr>
                  <w:pStyle w:val="a5"/>
                </w:pPr>
                <w:r>
                  <w:rPr>
                    <w:rFonts w:hint="eastAsia"/>
                  </w:rPr>
                  <w:fldChar w:fldCharType="begin"/>
                </w:r>
                <w:r w:rsidR="003F1F12">
                  <w:rPr>
                    <w:rFonts w:hint="eastAsia"/>
                  </w:rPr>
                  <w:instrText xml:space="preserve"> PAGE  \* MERGEFORMAT </w:instrText>
                </w:r>
                <w:r>
                  <w:rPr>
                    <w:rFonts w:hint="eastAsia"/>
                  </w:rPr>
                  <w:fldChar w:fldCharType="separate"/>
                </w:r>
                <w:r w:rsidR="003F1F12">
                  <w:rPr>
                    <w:rFonts w:hint="eastAsia"/>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77042"/>
      <w:docPartObj>
        <w:docPartGallery w:val="Page Numbers (Bottom of Page)"/>
        <w:docPartUnique/>
      </w:docPartObj>
    </w:sdtPr>
    <w:sdtEndPr/>
    <w:sdtContent>
      <w:p w:rsidR="005E2876" w:rsidRDefault="00884D04">
        <w:pPr>
          <w:pStyle w:val="a5"/>
          <w:jc w:val="center"/>
        </w:pPr>
        <w:r>
          <w:fldChar w:fldCharType="begin"/>
        </w:r>
        <w:r>
          <w:instrText xml:space="preserve"> PAGE   \* MERGEFORMAT </w:instrText>
        </w:r>
        <w:r>
          <w:fldChar w:fldCharType="separate"/>
        </w:r>
        <w:r w:rsidR="00DB058B" w:rsidRPr="00DB058B">
          <w:rPr>
            <w:noProof/>
            <w:lang w:val="zh-CN"/>
          </w:rPr>
          <w:t>12</w:t>
        </w:r>
        <w:r>
          <w:rPr>
            <w:noProof/>
            <w:lang w:val="zh-CN"/>
          </w:rPr>
          <w:fldChar w:fldCharType="end"/>
        </w:r>
      </w:p>
    </w:sdtContent>
  </w:sdt>
  <w:p w:rsidR="005E2876" w:rsidRDefault="005E28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130"/>
    </w:sdtPr>
    <w:sdtEndPr/>
    <w:sdtContent>
      <w:p w:rsidR="00DB058B" w:rsidRDefault="00DB058B">
        <w:pPr>
          <w:pStyle w:val="a5"/>
          <w:jc w:val="center"/>
        </w:pPr>
        <w:r>
          <w:fldChar w:fldCharType="begin"/>
        </w:r>
        <w:r>
          <w:instrText xml:space="preserve"> PAGE   \* MERGEFORMAT </w:instrText>
        </w:r>
        <w:r>
          <w:fldChar w:fldCharType="separate"/>
        </w:r>
        <w:r w:rsidR="007B7E67" w:rsidRPr="007B7E67">
          <w:rPr>
            <w:noProof/>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49" w:rsidRDefault="00945349" w:rsidP="005B0817">
      <w:pPr>
        <w:spacing w:before="0" w:line="240" w:lineRule="auto"/>
      </w:pPr>
      <w:r>
        <w:separator/>
      </w:r>
    </w:p>
  </w:footnote>
  <w:footnote w:type="continuationSeparator" w:id="0">
    <w:p w:rsidR="00945349" w:rsidRDefault="00945349" w:rsidP="005B0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17" w:rsidRDefault="005B0817">
    <w:pPr>
      <w:pStyle w:val="a7"/>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17" w:rsidRDefault="003F1F12">
    <w:pPr>
      <w:pStyle w:val="a7"/>
      <w:pBdr>
        <w:bottom w:val="none" w:sz="0" w:space="0" w:color="auto"/>
      </w:pBdr>
      <w:jc w:val="right"/>
    </w:pPr>
    <w:r>
      <w:rPr>
        <w:noProof/>
      </w:rP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4"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5"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9"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0"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1"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2"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3"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4"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5"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6"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9"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0"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5"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7"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8"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9"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1"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2"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4"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5"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7"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8"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9"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0"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1"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3"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4"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5"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7"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8"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9"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50"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2"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3" w15:restartNumberingAfterBreak="0">
    <w:nsid w:val="36FC2807"/>
    <w:multiLevelType w:val="multilevel"/>
    <w:tmpl w:val="36FC2807"/>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15:restartNumberingAfterBreak="0">
    <w:nsid w:val="378070BE"/>
    <w:multiLevelType w:val="multilevel"/>
    <w:tmpl w:val="1C927472"/>
    <w:lvl w:ilvl="0">
      <w:start w:val="1"/>
      <w:numFmt w:val="decimal"/>
      <w:lvlText w:val="%1."/>
      <w:lvlJc w:val="left"/>
      <w:pPr>
        <w:ind w:left="425" w:hanging="425"/>
      </w:pPr>
      <w:rPr>
        <w:rFonts w:ascii="黑体" w:eastAsia="黑体" w:hAnsi="黑体"/>
      </w:rPr>
    </w:lvl>
    <w:lvl w:ilvl="1">
      <w:start w:val="1"/>
      <w:numFmt w:val="decimal"/>
      <w:lvlText w:val="%1.%2."/>
      <w:lvlJc w:val="left"/>
      <w:pPr>
        <w:ind w:left="567" w:hanging="567"/>
      </w:pPr>
      <w:rPr>
        <w:rFonts w:asciiTheme="minorHAnsi" w:eastAsiaTheme="minorEastAsia" w:hAnsiTheme="minorHAnsi" w:hint="default"/>
        <w:sz w:val="21"/>
        <w:szCs w:val="21"/>
      </w:rPr>
    </w:lvl>
    <w:lvl w:ilvl="2">
      <w:start w:val="1"/>
      <w:numFmt w:val="decimal"/>
      <w:lvlText w:val="%1.%2.%3."/>
      <w:lvlJc w:val="left"/>
      <w:pPr>
        <w:ind w:left="709" w:hanging="709"/>
      </w:pPr>
      <w:rPr>
        <w:rFonts w:asciiTheme="minorEastAsia" w:eastAsiaTheme="minorEastAsia" w:hAnsiTheme="minorEastAsia"/>
        <w:sz w:val="21"/>
        <w:szCs w:val="21"/>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6" w15:restartNumberingAfterBreak="0">
    <w:nsid w:val="44256D71"/>
    <w:multiLevelType w:val="singleLevel"/>
    <w:tmpl w:val="44256D71"/>
    <w:lvl w:ilvl="0">
      <w:start w:val="3"/>
      <w:numFmt w:val="chineseCounting"/>
      <w:suff w:val="space"/>
      <w:lvlText w:val="第%1部分"/>
      <w:lvlJc w:val="left"/>
      <w:rPr>
        <w:rFonts w:hint="eastAsia"/>
      </w:rPr>
    </w:lvl>
  </w:abstractNum>
  <w:abstractNum w:abstractNumId="57" w15:restartNumberingAfterBreak="0">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8" w15:restartNumberingAfterBreak="0">
    <w:nsid w:val="52FC44CD"/>
    <w:multiLevelType w:val="multilevel"/>
    <w:tmpl w:val="52FC44CD"/>
    <w:lvl w:ilvl="0">
      <w:start w:val="1"/>
      <w:numFmt w:val="decimal"/>
      <w:lvlText w:val="（%1）"/>
      <w:lvlJc w:val="left"/>
      <w:pPr>
        <w:ind w:left="1712" w:hanging="720"/>
      </w:pPr>
      <w:rPr>
        <w:rFonts w:hint="default"/>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59" w15:restartNumberingAfterBreak="0">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0" w15:restartNumberingAfterBreak="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1" w15:restartNumberingAfterBreak="0">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8"/>
  </w:num>
  <w:num w:numId="2">
    <w:abstractNumId w:val="22"/>
  </w:num>
  <w:num w:numId="3">
    <w:abstractNumId w:val="12"/>
  </w:num>
  <w:num w:numId="4">
    <w:abstractNumId w:val="19"/>
  </w:num>
  <w:num w:numId="5">
    <w:abstractNumId w:val="4"/>
  </w:num>
  <w:num w:numId="6">
    <w:abstractNumId w:val="21"/>
  </w:num>
  <w:num w:numId="7">
    <w:abstractNumId w:val="3"/>
  </w:num>
  <w:num w:numId="8">
    <w:abstractNumId w:val="20"/>
  </w:num>
  <w:num w:numId="9">
    <w:abstractNumId w:val="10"/>
  </w:num>
  <w:num w:numId="10">
    <w:abstractNumId w:val="23"/>
  </w:num>
  <w:num w:numId="11">
    <w:abstractNumId w:val="7"/>
  </w:num>
  <w:num w:numId="12">
    <w:abstractNumId w:val="16"/>
  </w:num>
  <w:num w:numId="13">
    <w:abstractNumId w:val="17"/>
  </w:num>
  <w:num w:numId="14">
    <w:abstractNumId w:val="13"/>
  </w:num>
  <w:num w:numId="15">
    <w:abstractNumId w:val="25"/>
  </w:num>
  <w:num w:numId="16">
    <w:abstractNumId w:val="6"/>
  </w:num>
  <w:num w:numId="17">
    <w:abstractNumId w:val="29"/>
  </w:num>
  <w:num w:numId="18">
    <w:abstractNumId w:val="2"/>
  </w:num>
  <w:num w:numId="19">
    <w:abstractNumId w:val="38"/>
  </w:num>
  <w:num w:numId="20">
    <w:abstractNumId w:val="49"/>
  </w:num>
  <w:num w:numId="21">
    <w:abstractNumId w:val="5"/>
  </w:num>
  <w:num w:numId="22">
    <w:abstractNumId w:val="28"/>
  </w:num>
  <w:num w:numId="23">
    <w:abstractNumId w:val="11"/>
  </w:num>
  <w:num w:numId="24">
    <w:abstractNumId w:val="14"/>
  </w:num>
  <w:num w:numId="25">
    <w:abstractNumId w:val="39"/>
  </w:num>
  <w:num w:numId="26">
    <w:abstractNumId w:val="26"/>
  </w:num>
  <w:num w:numId="27">
    <w:abstractNumId w:val="42"/>
  </w:num>
  <w:num w:numId="28">
    <w:abstractNumId w:val="24"/>
  </w:num>
  <w:num w:numId="29">
    <w:abstractNumId w:val="18"/>
  </w:num>
  <w:num w:numId="30">
    <w:abstractNumId w:val="48"/>
  </w:num>
  <w:num w:numId="31">
    <w:abstractNumId w:val="9"/>
  </w:num>
  <w:num w:numId="32">
    <w:abstractNumId w:val="51"/>
  </w:num>
  <w:num w:numId="33">
    <w:abstractNumId w:val="45"/>
  </w:num>
  <w:num w:numId="34">
    <w:abstractNumId w:val="47"/>
  </w:num>
  <w:num w:numId="35">
    <w:abstractNumId w:val="31"/>
  </w:num>
  <w:num w:numId="36">
    <w:abstractNumId w:val="43"/>
  </w:num>
  <w:num w:numId="37">
    <w:abstractNumId w:val="30"/>
  </w:num>
  <w:num w:numId="38">
    <w:abstractNumId w:val="36"/>
  </w:num>
  <w:num w:numId="39">
    <w:abstractNumId w:val="27"/>
  </w:num>
  <w:num w:numId="40">
    <w:abstractNumId w:val="35"/>
  </w:num>
  <w:num w:numId="41">
    <w:abstractNumId w:val="44"/>
  </w:num>
  <w:num w:numId="42">
    <w:abstractNumId w:val="32"/>
  </w:num>
  <w:num w:numId="43">
    <w:abstractNumId w:val="33"/>
  </w:num>
  <w:num w:numId="44">
    <w:abstractNumId w:val="34"/>
  </w:num>
  <w:num w:numId="45">
    <w:abstractNumId w:val="46"/>
  </w:num>
  <w:num w:numId="46">
    <w:abstractNumId w:val="15"/>
  </w:num>
  <w:num w:numId="47">
    <w:abstractNumId w:val="40"/>
  </w:num>
  <w:num w:numId="48">
    <w:abstractNumId w:val="37"/>
  </w:num>
  <w:num w:numId="49">
    <w:abstractNumId w:val="41"/>
  </w:num>
  <w:num w:numId="50">
    <w:abstractNumId w:val="52"/>
  </w:num>
  <w:num w:numId="51">
    <w:abstractNumId w:val="50"/>
  </w:num>
  <w:num w:numId="52">
    <w:abstractNumId w:val="56"/>
  </w:num>
  <w:num w:numId="53">
    <w:abstractNumId w:val="54"/>
  </w:num>
  <w:num w:numId="54">
    <w:abstractNumId w:val="1"/>
  </w:num>
  <w:num w:numId="55">
    <w:abstractNumId w:val="53"/>
  </w:num>
  <w:num w:numId="56">
    <w:abstractNumId w:val="58"/>
  </w:num>
  <w:num w:numId="57">
    <w:abstractNumId w:val="61"/>
  </w:num>
  <w:num w:numId="58">
    <w:abstractNumId w:val="59"/>
  </w:num>
  <w:num w:numId="59">
    <w:abstractNumId w:val="0"/>
  </w:num>
  <w:num w:numId="60">
    <w:abstractNumId w:val="55"/>
  </w:num>
  <w:num w:numId="61">
    <w:abstractNumId w:val="60"/>
  </w:num>
  <w:num w:numId="62">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475A9A"/>
    <w:rsid w:val="000116D7"/>
    <w:rsid w:val="00022769"/>
    <w:rsid w:val="00033A27"/>
    <w:rsid w:val="000475F0"/>
    <w:rsid w:val="000C0374"/>
    <w:rsid w:val="000E1AC0"/>
    <w:rsid w:val="000F24C4"/>
    <w:rsid w:val="00103618"/>
    <w:rsid w:val="00106B32"/>
    <w:rsid w:val="0011777E"/>
    <w:rsid w:val="00131CA0"/>
    <w:rsid w:val="0014431B"/>
    <w:rsid w:val="001759F8"/>
    <w:rsid w:val="00193809"/>
    <w:rsid w:val="001D10D6"/>
    <w:rsid w:val="001E28E6"/>
    <w:rsid w:val="001F20D4"/>
    <w:rsid w:val="00212327"/>
    <w:rsid w:val="002331FC"/>
    <w:rsid w:val="00266C97"/>
    <w:rsid w:val="002D2A22"/>
    <w:rsid w:val="002D5E1A"/>
    <w:rsid w:val="002D7EB6"/>
    <w:rsid w:val="002F722E"/>
    <w:rsid w:val="00310A66"/>
    <w:rsid w:val="00311F3F"/>
    <w:rsid w:val="00314E09"/>
    <w:rsid w:val="00345D63"/>
    <w:rsid w:val="00354332"/>
    <w:rsid w:val="0036367B"/>
    <w:rsid w:val="0036493E"/>
    <w:rsid w:val="00367A65"/>
    <w:rsid w:val="0037132A"/>
    <w:rsid w:val="003B3866"/>
    <w:rsid w:val="003C3019"/>
    <w:rsid w:val="003D364A"/>
    <w:rsid w:val="003F15CC"/>
    <w:rsid w:val="003F1F12"/>
    <w:rsid w:val="003F6E0A"/>
    <w:rsid w:val="003F6EEC"/>
    <w:rsid w:val="00402361"/>
    <w:rsid w:val="004078C4"/>
    <w:rsid w:val="004261F9"/>
    <w:rsid w:val="00431D53"/>
    <w:rsid w:val="00445795"/>
    <w:rsid w:val="00454EF3"/>
    <w:rsid w:val="00460CE5"/>
    <w:rsid w:val="004829F9"/>
    <w:rsid w:val="004A1D73"/>
    <w:rsid w:val="004A5F56"/>
    <w:rsid w:val="004D682F"/>
    <w:rsid w:val="004F7616"/>
    <w:rsid w:val="00532146"/>
    <w:rsid w:val="00534622"/>
    <w:rsid w:val="00544A35"/>
    <w:rsid w:val="00586570"/>
    <w:rsid w:val="005A2BD3"/>
    <w:rsid w:val="005B03B0"/>
    <w:rsid w:val="005B0817"/>
    <w:rsid w:val="005B360A"/>
    <w:rsid w:val="005B7DFD"/>
    <w:rsid w:val="005C3C48"/>
    <w:rsid w:val="005D1035"/>
    <w:rsid w:val="005D16C4"/>
    <w:rsid w:val="005E2876"/>
    <w:rsid w:val="006010E1"/>
    <w:rsid w:val="00623269"/>
    <w:rsid w:val="00635C65"/>
    <w:rsid w:val="0066451E"/>
    <w:rsid w:val="006A10C7"/>
    <w:rsid w:val="006A1DB5"/>
    <w:rsid w:val="006B3ADB"/>
    <w:rsid w:val="006C24B1"/>
    <w:rsid w:val="006C630F"/>
    <w:rsid w:val="007065CB"/>
    <w:rsid w:val="00714CF8"/>
    <w:rsid w:val="00735BC9"/>
    <w:rsid w:val="00755DAA"/>
    <w:rsid w:val="00776F8D"/>
    <w:rsid w:val="007955F4"/>
    <w:rsid w:val="007A1C7A"/>
    <w:rsid w:val="007A5FDA"/>
    <w:rsid w:val="007A72DB"/>
    <w:rsid w:val="007B123C"/>
    <w:rsid w:val="007B7E67"/>
    <w:rsid w:val="007F6A96"/>
    <w:rsid w:val="008017DA"/>
    <w:rsid w:val="00825961"/>
    <w:rsid w:val="00826F91"/>
    <w:rsid w:val="00842C9F"/>
    <w:rsid w:val="00843A67"/>
    <w:rsid w:val="00843F2A"/>
    <w:rsid w:val="00870986"/>
    <w:rsid w:val="008714A4"/>
    <w:rsid w:val="00876279"/>
    <w:rsid w:val="00884D04"/>
    <w:rsid w:val="00894971"/>
    <w:rsid w:val="008D47D1"/>
    <w:rsid w:val="008E04A1"/>
    <w:rsid w:val="008E48D7"/>
    <w:rsid w:val="008F0563"/>
    <w:rsid w:val="008F13E9"/>
    <w:rsid w:val="008F5CFA"/>
    <w:rsid w:val="00903D0E"/>
    <w:rsid w:val="00912346"/>
    <w:rsid w:val="00934E0F"/>
    <w:rsid w:val="00936665"/>
    <w:rsid w:val="00937D10"/>
    <w:rsid w:val="00945349"/>
    <w:rsid w:val="0098624D"/>
    <w:rsid w:val="00986BAE"/>
    <w:rsid w:val="00992AD5"/>
    <w:rsid w:val="009B67F6"/>
    <w:rsid w:val="009D52E1"/>
    <w:rsid w:val="00A15348"/>
    <w:rsid w:val="00A26995"/>
    <w:rsid w:val="00A67792"/>
    <w:rsid w:val="00A85A6C"/>
    <w:rsid w:val="00A943CF"/>
    <w:rsid w:val="00A95C9D"/>
    <w:rsid w:val="00AD3BA6"/>
    <w:rsid w:val="00AD4B48"/>
    <w:rsid w:val="00AF2D9D"/>
    <w:rsid w:val="00B46634"/>
    <w:rsid w:val="00B54FFC"/>
    <w:rsid w:val="00B64482"/>
    <w:rsid w:val="00B81AFB"/>
    <w:rsid w:val="00B82ED0"/>
    <w:rsid w:val="00B867C1"/>
    <w:rsid w:val="00B9548E"/>
    <w:rsid w:val="00BD5E2F"/>
    <w:rsid w:val="00BE54B9"/>
    <w:rsid w:val="00C3315D"/>
    <w:rsid w:val="00C37A27"/>
    <w:rsid w:val="00C87E97"/>
    <w:rsid w:val="00CA464B"/>
    <w:rsid w:val="00CC4448"/>
    <w:rsid w:val="00CD6F2D"/>
    <w:rsid w:val="00CE618F"/>
    <w:rsid w:val="00CE7D93"/>
    <w:rsid w:val="00CF0016"/>
    <w:rsid w:val="00D024D1"/>
    <w:rsid w:val="00D27CC3"/>
    <w:rsid w:val="00D36944"/>
    <w:rsid w:val="00DB058B"/>
    <w:rsid w:val="00DB46C0"/>
    <w:rsid w:val="00DC63C4"/>
    <w:rsid w:val="00DD215E"/>
    <w:rsid w:val="00DD7382"/>
    <w:rsid w:val="00DE4BE8"/>
    <w:rsid w:val="00DF1A5B"/>
    <w:rsid w:val="00DF2B2A"/>
    <w:rsid w:val="00E14016"/>
    <w:rsid w:val="00E33A7C"/>
    <w:rsid w:val="00E34902"/>
    <w:rsid w:val="00E44E84"/>
    <w:rsid w:val="00E82D57"/>
    <w:rsid w:val="00EE50DE"/>
    <w:rsid w:val="00F03970"/>
    <w:rsid w:val="00F1116F"/>
    <w:rsid w:val="00F21163"/>
    <w:rsid w:val="00F25796"/>
    <w:rsid w:val="00F25D7F"/>
    <w:rsid w:val="00F26414"/>
    <w:rsid w:val="00F47DF0"/>
    <w:rsid w:val="00F54B9C"/>
    <w:rsid w:val="00F84FC5"/>
    <w:rsid w:val="00F86C48"/>
    <w:rsid w:val="00FE0E52"/>
    <w:rsid w:val="00FE5826"/>
    <w:rsid w:val="00FE6A54"/>
    <w:rsid w:val="00FF56BF"/>
    <w:rsid w:val="01CD45AC"/>
    <w:rsid w:val="02396843"/>
    <w:rsid w:val="02450123"/>
    <w:rsid w:val="02827A4B"/>
    <w:rsid w:val="02DE183C"/>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7B4BCA16"/>
  <w15:docId w15:val="{62BA096B-0A1E-4D5D-8A72-1F3E7E32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0817"/>
    <w:pPr>
      <w:spacing w:before="120" w:afterAutospacing="1" w:line="400" w:lineRule="exact"/>
      <w:ind w:right="-28"/>
      <w:jc w:val="both"/>
    </w:pPr>
    <w:rPr>
      <w:sz w:val="21"/>
      <w:szCs w:val="21"/>
    </w:rPr>
  </w:style>
  <w:style w:type="paragraph" w:styleId="1">
    <w:name w:val="heading 1"/>
    <w:basedOn w:val="a"/>
    <w:next w:val="a"/>
    <w:link w:val="10"/>
    <w:qFormat/>
    <w:rsid w:val="005B0817"/>
    <w:pPr>
      <w:keepNext/>
      <w:keepLines/>
      <w:spacing w:before="100" w:after="40" w:afterAutospacing="0" w:line="576" w:lineRule="auto"/>
      <w:ind w:right="-34"/>
      <w:jc w:val="center"/>
      <w:outlineLvl w:val="0"/>
    </w:pPr>
    <w:rPr>
      <w:b/>
      <w:kern w:val="44"/>
      <w:sz w:val="32"/>
    </w:rPr>
  </w:style>
  <w:style w:type="paragraph" w:styleId="2">
    <w:name w:val="heading 2"/>
    <w:basedOn w:val="a"/>
    <w:next w:val="a"/>
    <w:link w:val="20"/>
    <w:semiHidden/>
    <w:unhideWhenUsed/>
    <w:qFormat/>
    <w:rsid w:val="005E287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5E2876"/>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sid w:val="005B0817"/>
    <w:rPr>
      <w:rFonts w:ascii="宋体" w:hAnsi="Courier New" w:cs="宋体"/>
      <w:sz w:val="20"/>
      <w:szCs w:val="20"/>
    </w:rPr>
  </w:style>
  <w:style w:type="paragraph" w:styleId="a5">
    <w:name w:val="footer"/>
    <w:basedOn w:val="a"/>
    <w:link w:val="a6"/>
    <w:uiPriority w:val="99"/>
    <w:qFormat/>
    <w:rsid w:val="005B0817"/>
    <w:pPr>
      <w:tabs>
        <w:tab w:val="center" w:pos="4153"/>
        <w:tab w:val="right" w:pos="8306"/>
      </w:tabs>
      <w:snapToGrid w:val="0"/>
      <w:jc w:val="left"/>
    </w:pPr>
    <w:rPr>
      <w:sz w:val="18"/>
      <w:szCs w:val="18"/>
    </w:rPr>
  </w:style>
  <w:style w:type="paragraph" w:styleId="a7">
    <w:name w:val="header"/>
    <w:basedOn w:val="a"/>
    <w:qFormat/>
    <w:rsid w:val="005B0817"/>
    <w:pPr>
      <w:pBdr>
        <w:bottom w:val="single" w:sz="6" w:space="1" w:color="000000"/>
      </w:pBdr>
      <w:tabs>
        <w:tab w:val="center" w:pos="4153"/>
        <w:tab w:val="right" w:pos="8306"/>
      </w:tabs>
      <w:snapToGrid w:val="0"/>
      <w:jc w:val="center"/>
    </w:pPr>
    <w:rPr>
      <w:sz w:val="18"/>
      <w:szCs w:val="18"/>
    </w:rPr>
  </w:style>
  <w:style w:type="paragraph" w:styleId="31">
    <w:name w:val="Body Text Indent 3"/>
    <w:basedOn w:val="a"/>
    <w:qFormat/>
    <w:rsid w:val="005B0817"/>
    <w:pPr>
      <w:spacing w:after="120"/>
      <w:ind w:left="420"/>
    </w:pPr>
    <w:rPr>
      <w:sz w:val="16"/>
      <w:szCs w:val="16"/>
    </w:rPr>
  </w:style>
  <w:style w:type="paragraph" w:styleId="a8">
    <w:name w:val="Title"/>
    <w:basedOn w:val="a"/>
    <w:next w:val="a"/>
    <w:qFormat/>
    <w:rsid w:val="005B0817"/>
    <w:pPr>
      <w:spacing w:before="240" w:after="60"/>
      <w:jc w:val="center"/>
      <w:outlineLvl w:val="0"/>
    </w:pPr>
    <w:rPr>
      <w:rFonts w:ascii="Cambria" w:hAnsi="Cambria"/>
      <w:b/>
      <w:bCs/>
      <w:sz w:val="32"/>
      <w:szCs w:val="32"/>
      <w:lang w:val="zh-CN"/>
    </w:rPr>
  </w:style>
  <w:style w:type="table" w:styleId="a9">
    <w:name w:val="Table Grid"/>
    <w:basedOn w:val="a1"/>
    <w:uiPriority w:val="59"/>
    <w:qFormat/>
    <w:rsid w:val="005B081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sid w:val="005B0817"/>
    <w:rPr>
      <w:rFonts w:ascii="Arial" w:eastAsia="黑体" w:hAnsi="Arial"/>
      <w:b/>
      <w:sz w:val="32"/>
      <w:szCs w:val="32"/>
    </w:rPr>
  </w:style>
  <w:style w:type="paragraph" w:styleId="aa">
    <w:name w:val="List Paragraph"/>
    <w:basedOn w:val="a"/>
    <w:uiPriority w:val="34"/>
    <w:qFormat/>
    <w:rsid w:val="005B0817"/>
    <w:pPr>
      <w:ind w:firstLine="200"/>
    </w:pPr>
    <w:rPr>
      <w:rFonts w:ascii="Calibri" w:hAnsi="Calibri"/>
    </w:rPr>
  </w:style>
  <w:style w:type="character" w:customStyle="1" w:styleId="10">
    <w:name w:val="标题 1 字符"/>
    <w:link w:val="1"/>
    <w:qFormat/>
    <w:rsid w:val="005B0817"/>
    <w:rPr>
      <w:b/>
      <w:kern w:val="44"/>
      <w:sz w:val="32"/>
    </w:rPr>
  </w:style>
  <w:style w:type="character" w:customStyle="1" w:styleId="a4">
    <w:name w:val="纯文本 字符"/>
    <w:link w:val="a3"/>
    <w:qFormat/>
    <w:locked/>
    <w:rsid w:val="005B0817"/>
    <w:rPr>
      <w:rFonts w:ascii="宋体" w:hAnsi="Courier New" w:cs="宋体"/>
    </w:rPr>
  </w:style>
  <w:style w:type="paragraph" w:styleId="ab">
    <w:name w:val="Balloon Text"/>
    <w:basedOn w:val="a"/>
    <w:link w:val="ac"/>
    <w:rsid w:val="0037132A"/>
    <w:pPr>
      <w:spacing w:before="0" w:line="240" w:lineRule="auto"/>
    </w:pPr>
    <w:rPr>
      <w:sz w:val="18"/>
      <w:szCs w:val="18"/>
    </w:rPr>
  </w:style>
  <w:style w:type="character" w:customStyle="1" w:styleId="ac">
    <w:name w:val="批注框文本 字符"/>
    <w:basedOn w:val="a0"/>
    <w:link w:val="ab"/>
    <w:rsid w:val="0037132A"/>
    <w:rPr>
      <w:sz w:val="18"/>
      <w:szCs w:val="18"/>
    </w:rPr>
  </w:style>
  <w:style w:type="character" w:customStyle="1" w:styleId="20">
    <w:name w:val="标题 2 字符"/>
    <w:basedOn w:val="a0"/>
    <w:link w:val="2"/>
    <w:semiHidden/>
    <w:rsid w:val="005E2876"/>
    <w:rPr>
      <w:rFonts w:asciiTheme="majorHAnsi" w:eastAsiaTheme="majorEastAsia" w:hAnsiTheme="majorHAnsi" w:cstheme="majorBidi"/>
      <w:b/>
      <w:bCs/>
      <w:sz w:val="32"/>
      <w:szCs w:val="32"/>
    </w:rPr>
  </w:style>
  <w:style w:type="character" w:customStyle="1" w:styleId="30">
    <w:name w:val="标题 3 字符"/>
    <w:basedOn w:val="a0"/>
    <w:link w:val="3"/>
    <w:semiHidden/>
    <w:rsid w:val="005E2876"/>
    <w:rPr>
      <w:b/>
      <w:bCs/>
      <w:sz w:val="32"/>
      <w:szCs w:val="32"/>
    </w:rPr>
  </w:style>
  <w:style w:type="paragraph" w:customStyle="1" w:styleId="Blockquote">
    <w:name w:val="Blockquote"/>
    <w:basedOn w:val="a"/>
    <w:qFormat/>
    <w:rsid w:val="005E2876"/>
    <w:pPr>
      <w:widowControl w:val="0"/>
      <w:autoSpaceDE w:val="0"/>
      <w:autoSpaceDN w:val="0"/>
      <w:adjustRightInd w:val="0"/>
      <w:spacing w:before="100" w:after="100" w:afterAutospacing="0" w:line="240" w:lineRule="auto"/>
      <w:ind w:left="360" w:right="360"/>
      <w:jc w:val="left"/>
    </w:pPr>
    <w:rPr>
      <w:sz w:val="24"/>
      <w:szCs w:val="20"/>
    </w:rPr>
  </w:style>
  <w:style w:type="character" w:customStyle="1" w:styleId="a6">
    <w:name w:val="页脚 字符"/>
    <w:basedOn w:val="a0"/>
    <w:link w:val="a5"/>
    <w:uiPriority w:val="99"/>
    <w:qFormat/>
    <w:rsid w:val="005E2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6169">
      <w:bodyDiv w:val="1"/>
      <w:marLeft w:val="0"/>
      <w:marRight w:val="0"/>
      <w:marTop w:val="0"/>
      <w:marBottom w:val="0"/>
      <w:divBdr>
        <w:top w:val="none" w:sz="0" w:space="0" w:color="auto"/>
        <w:left w:val="none" w:sz="0" w:space="0" w:color="auto"/>
        <w:bottom w:val="none" w:sz="0" w:space="0" w:color="auto"/>
        <w:right w:val="none" w:sz="0" w:space="0" w:color="auto"/>
      </w:divBdr>
    </w:div>
    <w:div w:id="67758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732</Words>
  <Characters>4178</Characters>
  <Application>Microsoft Office Word</Application>
  <DocSecurity>0</DocSecurity>
  <Lines>34</Lines>
  <Paragraphs>9</Paragraphs>
  <ScaleCrop>false</ScaleCrop>
  <Company>Microsoft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黄小玲</cp:lastModifiedBy>
  <cp:revision>166</cp:revision>
  <dcterms:created xsi:type="dcterms:W3CDTF">2020-01-21T09:16:00Z</dcterms:created>
  <dcterms:modified xsi:type="dcterms:W3CDTF">2023-06-05T01:10:00Z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