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FE1F8" w14:textId="77777777" w:rsidR="00BF0E22" w:rsidRDefault="00000000">
      <w:pPr>
        <w:spacing w:afterLines="50" w:after="120" w:line="360" w:lineRule="auto"/>
        <w:ind w:right="0" w:firstLineChars="200" w:firstLine="600"/>
        <w:jc w:val="right"/>
        <w:rPr>
          <w:rFonts w:ascii="宋体" w:hAnsi="宋体"/>
          <w:sz w:val="30"/>
          <w:szCs w:val="30"/>
        </w:rPr>
      </w:pPr>
      <w:bookmarkStart w:id="0" w:name="_Toc114052336"/>
      <w:bookmarkStart w:id="1" w:name="_Toc286386830"/>
      <w:bookmarkStart w:id="2" w:name="_Toc114052410"/>
      <w:bookmarkStart w:id="3" w:name="_Toc25750632"/>
      <w:bookmarkStart w:id="4" w:name="_Toc7547"/>
      <w:bookmarkStart w:id="5" w:name="_Toc9725"/>
      <w:bookmarkStart w:id="6" w:name="_Toc12281"/>
      <w:bookmarkStart w:id="7" w:name="_Toc21919"/>
      <w:bookmarkStart w:id="8" w:name="_Toc9991"/>
      <w:bookmarkStart w:id="9" w:name="_Toc16340"/>
      <w:bookmarkStart w:id="10" w:name="_Toc11424"/>
      <w:bookmarkStart w:id="11" w:name="_Toc28464"/>
      <w:bookmarkStart w:id="12" w:name="_Toc15740"/>
      <w:bookmarkStart w:id="13" w:name="_Toc25920"/>
      <w:bookmarkStart w:id="14" w:name="_Toc13323"/>
      <w:bookmarkStart w:id="15" w:name="_Toc4003"/>
      <w:bookmarkStart w:id="16" w:name="_Toc14991"/>
      <w:bookmarkStart w:id="17" w:name="_Toc1179"/>
      <w:bookmarkStart w:id="18" w:name="_Toc17022"/>
      <w:bookmarkStart w:id="19" w:name="_Toc23292"/>
      <w:bookmarkStart w:id="20" w:name="_Toc9458"/>
      <w:r>
        <w:rPr>
          <w:rFonts w:ascii="宋体" w:hAnsi="宋体" w:hint="eastAsia"/>
          <w:sz w:val="30"/>
          <w:szCs w:val="30"/>
        </w:rPr>
        <w:t>【正本】</w:t>
      </w:r>
    </w:p>
    <w:bookmarkEnd w:id="0"/>
    <w:bookmarkEnd w:id="1"/>
    <w:bookmarkEnd w:id="2"/>
    <w:p w14:paraId="100A2160" w14:textId="77777777" w:rsidR="001F003E" w:rsidRPr="001F003E" w:rsidRDefault="0009647B" w:rsidP="00D77FBB">
      <w:pPr>
        <w:spacing w:before="0" w:afterAutospacing="0" w:line="360" w:lineRule="auto"/>
        <w:ind w:left="-709" w:right="0" w:firstLineChars="200" w:firstLine="880"/>
        <w:jc w:val="center"/>
        <w:rPr>
          <w:rFonts w:ascii="方正小标宋简体" w:eastAsia="方正小标宋简体" w:hAnsi="方正小标宋简体"/>
          <w:sz w:val="44"/>
          <w:szCs w:val="44"/>
        </w:rPr>
      </w:pPr>
      <w:r w:rsidRPr="001F003E">
        <w:rPr>
          <w:rFonts w:ascii="方正小标宋简体" w:eastAsia="方正小标宋简体" w:hAnsi="方正小标宋简体" w:hint="eastAsia"/>
          <w:sz w:val="44"/>
          <w:szCs w:val="44"/>
        </w:rPr>
        <w:t>运营公司滴滴共享电单车分布式充电柜二期</w:t>
      </w:r>
    </w:p>
    <w:p w14:paraId="454DCD2C" w14:textId="6FAF1BF7" w:rsidR="00BF0E22" w:rsidRPr="001F003E" w:rsidRDefault="0009647B" w:rsidP="001F003E">
      <w:pPr>
        <w:spacing w:before="0" w:afterAutospacing="0" w:line="360" w:lineRule="auto"/>
        <w:ind w:left="-709" w:right="0" w:firstLineChars="200" w:firstLine="880"/>
        <w:jc w:val="center"/>
        <w:rPr>
          <w:rFonts w:ascii="方正小标宋简体" w:eastAsia="方正小标宋简体" w:hAnsi="方正小标宋简体"/>
          <w:sz w:val="44"/>
          <w:szCs w:val="44"/>
        </w:rPr>
      </w:pPr>
      <w:r w:rsidRPr="001F003E">
        <w:rPr>
          <w:rFonts w:ascii="方正小标宋简体" w:eastAsia="方正小标宋简体" w:hAnsi="方正小标宋简体" w:hint="eastAsia"/>
          <w:sz w:val="44"/>
          <w:szCs w:val="44"/>
        </w:rPr>
        <w:t>施工材料采购项目</w:t>
      </w:r>
    </w:p>
    <w:tbl>
      <w:tblPr>
        <w:tblStyle w:val="a9"/>
        <w:tblW w:w="663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69"/>
        <w:gridCol w:w="4761"/>
      </w:tblGrid>
      <w:tr w:rsidR="00BF0E22" w14:paraId="15D85B0E" w14:textId="77777777">
        <w:trPr>
          <w:trHeight w:val="411"/>
          <w:jc w:val="center"/>
        </w:trPr>
        <w:tc>
          <w:tcPr>
            <w:tcW w:w="1869" w:type="dxa"/>
          </w:tcPr>
          <w:p w14:paraId="54C4FB9B" w14:textId="77777777" w:rsidR="00BF0E22" w:rsidRDefault="00000000">
            <w:pPr>
              <w:spacing w:line="360" w:lineRule="auto"/>
              <w:rPr>
                <w:rFonts w:ascii="宋体" w:hAnsi="宋体"/>
                <w:sz w:val="28"/>
                <w:szCs w:val="30"/>
              </w:rPr>
            </w:pPr>
            <w:r>
              <w:rPr>
                <w:rFonts w:ascii="宋体" w:hAnsi="宋体" w:hint="eastAsia"/>
                <w:sz w:val="28"/>
                <w:szCs w:val="30"/>
              </w:rPr>
              <w:t>项目编号：</w:t>
            </w:r>
          </w:p>
        </w:tc>
        <w:tc>
          <w:tcPr>
            <w:tcW w:w="4761" w:type="dxa"/>
          </w:tcPr>
          <w:p w14:paraId="23F5555B" w14:textId="76AFA5D8" w:rsidR="00BF0E22" w:rsidRDefault="0009647B">
            <w:pPr>
              <w:spacing w:line="360" w:lineRule="auto"/>
              <w:jc w:val="left"/>
              <w:rPr>
                <w:rFonts w:ascii="宋体" w:hAnsi="宋体"/>
                <w:sz w:val="28"/>
                <w:szCs w:val="30"/>
              </w:rPr>
            </w:pPr>
            <w:r>
              <w:rPr>
                <w:rFonts w:ascii="宋体" w:hAnsi="宋体"/>
                <w:sz w:val="28"/>
                <w:szCs w:val="30"/>
              </w:rPr>
              <w:t>202309010004</w:t>
            </w:r>
          </w:p>
        </w:tc>
      </w:tr>
      <w:tr w:rsidR="00BF0E22" w14:paraId="7C00D962" w14:textId="77777777">
        <w:trPr>
          <w:trHeight w:val="118"/>
          <w:jc w:val="center"/>
        </w:trPr>
        <w:tc>
          <w:tcPr>
            <w:tcW w:w="1869" w:type="dxa"/>
          </w:tcPr>
          <w:p w14:paraId="2829D725" w14:textId="77777777" w:rsidR="00BF0E22" w:rsidRDefault="00000000">
            <w:pPr>
              <w:spacing w:line="360" w:lineRule="auto"/>
              <w:rPr>
                <w:rFonts w:ascii="宋体" w:hAnsi="宋体"/>
                <w:sz w:val="28"/>
                <w:szCs w:val="30"/>
              </w:rPr>
            </w:pPr>
            <w:r>
              <w:rPr>
                <w:rFonts w:ascii="宋体" w:hAnsi="宋体" w:hint="eastAsia"/>
                <w:sz w:val="28"/>
                <w:szCs w:val="30"/>
              </w:rPr>
              <w:t>合同编号：</w:t>
            </w:r>
          </w:p>
        </w:tc>
        <w:tc>
          <w:tcPr>
            <w:tcW w:w="4761" w:type="dxa"/>
          </w:tcPr>
          <w:p w14:paraId="682F5C9D" w14:textId="77777777" w:rsidR="00BF0E22" w:rsidRDefault="00BF0E22">
            <w:pPr>
              <w:spacing w:line="360" w:lineRule="auto"/>
              <w:jc w:val="left"/>
              <w:rPr>
                <w:rFonts w:ascii="宋体" w:hAnsi="宋体"/>
                <w:sz w:val="28"/>
                <w:szCs w:val="30"/>
              </w:rPr>
            </w:pPr>
          </w:p>
        </w:tc>
      </w:tr>
    </w:tbl>
    <w:p w14:paraId="47A08973" w14:textId="77777777" w:rsidR="00BF0E22" w:rsidRDefault="00000000">
      <w:pPr>
        <w:spacing w:line="240" w:lineRule="auto"/>
        <w:ind w:left="709" w:firstLineChars="500" w:firstLine="3614"/>
        <w:rPr>
          <w:rFonts w:ascii="楷体_GB2312" w:eastAsia="楷体_GB2312"/>
          <w:b/>
          <w:sz w:val="72"/>
          <w:szCs w:val="52"/>
        </w:rPr>
      </w:pPr>
      <w:r>
        <w:rPr>
          <w:rFonts w:hint="eastAsia"/>
          <w:b/>
          <w:sz w:val="72"/>
          <w:szCs w:val="52"/>
        </w:rPr>
        <w:t>合</w:t>
      </w:r>
    </w:p>
    <w:p w14:paraId="74C5DC90" w14:textId="77777777" w:rsidR="00BF0E22" w:rsidRDefault="00000000">
      <w:pPr>
        <w:spacing w:line="240" w:lineRule="auto"/>
        <w:ind w:leftChars="1129" w:left="2371" w:firstLineChars="261" w:firstLine="1887"/>
        <w:rPr>
          <w:rFonts w:ascii="宋体" w:hAnsi="宋体"/>
          <w:b/>
          <w:sz w:val="72"/>
          <w:szCs w:val="52"/>
        </w:rPr>
      </w:pPr>
      <w:r>
        <w:rPr>
          <w:rFonts w:hint="eastAsia"/>
          <w:b/>
          <w:sz w:val="72"/>
          <w:szCs w:val="52"/>
        </w:rPr>
        <w:t>同</w:t>
      </w:r>
    </w:p>
    <w:p w14:paraId="65AB6DB5" w14:textId="77777777" w:rsidR="00BF0E22" w:rsidRDefault="00000000">
      <w:pPr>
        <w:spacing w:afterLines="50" w:after="120" w:line="240" w:lineRule="auto"/>
        <w:ind w:left="709" w:firstLineChars="500" w:firstLine="3614"/>
        <w:rPr>
          <w:b/>
          <w:sz w:val="72"/>
          <w:szCs w:val="52"/>
        </w:rPr>
      </w:pPr>
      <w:r>
        <w:rPr>
          <w:rFonts w:hint="eastAsia"/>
          <w:b/>
          <w:sz w:val="72"/>
          <w:szCs w:val="52"/>
        </w:rPr>
        <w:t>书</w:t>
      </w:r>
    </w:p>
    <w:p w14:paraId="7C9C9A15" w14:textId="77777777" w:rsidR="00BF0E22" w:rsidRDefault="00BF0E22">
      <w:pPr>
        <w:spacing w:line="360" w:lineRule="auto"/>
        <w:ind w:firstLineChars="200" w:firstLine="1044"/>
        <w:jc w:val="center"/>
        <w:rPr>
          <w:rFonts w:ascii="宋体" w:hAnsi="宋体"/>
          <w:b/>
          <w:sz w:val="52"/>
        </w:rPr>
      </w:pPr>
    </w:p>
    <w:p w14:paraId="1ED015F6" w14:textId="77777777" w:rsidR="00BF0E22" w:rsidRDefault="00BF0E22">
      <w:pPr>
        <w:spacing w:line="360" w:lineRule="auto"/>
        <w:ind w:firstLineChars="200" w:firstLine="1044"/>
        <w:jc w:val="center"/>
        <w:rPr>
          <w:rFonts w:ascii="宋体" w:hAnsi="宋体"/>
          <w:b/>
          <w:sz w:val="52"/>
        </w:rPr>
      </w:pPr>
    </w:p>
    <w:p w14:paraId="2FE73B6F" w14:textId="77777777" w:rsidR="00BF0E22" w:rsidRDefault="00BF0E22">
      <w:pPr>
        <w:spacing w:line="360" w:lineRule="auto"/>
        <w:ind w:firstLineChars="200" w:firstLine="1044"/>
        <w:jc w:val="center"/>
        <w:rPr>
          <w:rFonts w:ascii="宋体" w:hAnsi="宋体"/>
          <w:b/>
          <w:sz w:val="52"/>
        </w:rPr>
      </w:pPr>
    </w:p>
    <w:p w14:paraId="54DFEC96" w14:textId="77777777" w:rsidR="00BF0E22" w:rsidRDefault="00000000">
      <w:pPr>
        <w:spacing w:before="0"/>
        <w:ind w:left="709" w:firstLineChars="400" w:firstLine="1124"/>
        <w:rPr>
          <w:sz w:val="28"/>
          <w:szCs w:val="28"/>
        </w:rPr>
      </w:pPr>
      <w:r>
        <w:rPr>
          <w:rFonts w:ascii="宋体" w:hAnsi="宋体" w:hint="eastAsia"/>
          <w:b/>
          <w:sz w:val="28"/>
          <w:szCs w:val="28"/>
        </w:rPr>
        <w:t>甲    方：</w:t>
      </w:r>
      <w:r>
        <w:rPr>
          <w:rFonts w:hint="eastAsia"/>
          <w:sz w:val="28"/>
          <w:szCs w:val="28"/>
        </w:rPr>
        <w:t>南宁轨道交通运营有限公司</w:t>
      </w:r>
    </w:p>
    <w:p w14:paraId="2D841979" w14:textId="77777777" w:rsidR="00BF0E22" w:rsidRDefault="00000000">
      <w:pPr>
        <w:spacing w:before="0"/>
        <w:ind w:left="709" w:firstLineChars="400" w:firstLine="1124"/>
        <w:rPr>
          <w:rFonts w:ascii="宋体" w:hAnsi="宋体"/>
          <w:b/>
          <w:sz w:val="28"/>
          <w:szCs w:val="28"/>
        </w:rPr>
      </w:pPr>
      <w:r>
        <w:rPr>
          <w:rFonts w:ascii="宋体" w:hAnsi="宋体" w:hint="eastAsia"/>
          <w:b/>
          <w:sz w:val="28"/>
          <w:szCs w:val="28"/>
        </w:rPr>
        <w:t>乙    方：</w:t>
      </w:r>
    </w:p>
    <w:p w14:paraId="3FD20EC6" w14:textId="77777777" w:rsidR="00BF0E22" w:rsidRDefault="00000000">
      <w:pPr>
        <w:spacing w:before="0"/>
        <w:ind w:left="709" w:firstLineChars="400" w:firstLine="1124"/>
        <w:rPr>
          <w:rFonts w:ascii="宋体" w:hAnsi="宋体"/>
          <w:b/>
          <w:sz w:val="28"/>
          <w:szCs w:val="28"/>
        </w:rPr>
      </w:pPr>
      <w:r>
        <w:rPr>
          <w:rFonts w:ascii="宋体" w:hAnsi="宋体" w:hint="eastAsia"/>
          <w:b/>
          <w:sz w:val="28"/>
          <w:szCs w:val="28"/>
        </w:rPr>
        <w:t>签约日期：</w:t>
      </w:r>
      <w:r>
        <w:rPr>
          <w:rFonts w:ascii="宋体" w:hAnsi="宋体" w:hint="eastAsia"/>
          <w:b/>
          <w:sz w:val="28"/>
          <w:szCs w:val="28"/>
          <w:u w:val="single"/>
        </w:rPr>
        <w:t xml:space="preserve">  </w:t>
      </w:r>
      <w:r>
        <w:rPr>
          <w:rFonts w:ascii="宋体" w:hAnsi="宋体" w:hint="eastAsia"/>
          <w:bCs/>
          <w:sz w:val="28"/>
          <w:szCs w:val="28"/>
          <w:u w:val="single"/>
        </w:rPr>
        <w:t>2023</w:t>
      </w:r>
      <w:r>
        <w:rPr>
          <w:rFonts w:ascii="宋体" w:hAnsi="宋体" w:hint="eastAsia"/>
          <w:b/>
          <w:sz w:val="28"/>
          <w:szCs w:val="28"/>
          <w:u w:val="single"/>
        </w:rPr>
        <w:t xml:space="preserve">  </w:t>
      </w:r>
      <w:r>
        <w:rPr>
          <w:rFonts w:ascii="宋体" w:hAnsi="宋体" w:hint="eastAsia"/>
          <w:sz w:val="28"/>
          <w:szCs w:val="28"/>
        </w:rPr>
        <w:t>年</w:t>
      </w:r>
      <w:r>
        <w:rPr>
          <w:rFonts w:ascii="宋体" w:hAnsi="宋体" w:hint="eastAsia"/>
          <w:b/>
          <w:bCs/>
          <w:sz w:val="28"/>
          <w:szCs w:val="28"/>
          <w:u w:val="single"/>
        </w:rPr>
        <w:t xml:space="preserve">　  </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14:paraId="788D9745" w14:textId="77777777" w:rsidR="00BF0E22" w:rsidRDefault="00000000">
      <w:pPr>
        <w:spacing w:before="0"/>
        <w:ind w:left="709" w:rightChars="-41" w:right="-86" w:firstLineChars="400" w:firstLine="1124"/>
        <w:rPr>
          <w:rFonts w:ascii="宋体" w:hAnsi="宋体"/>
          <w:b/>
          <w:sz w:val="24"/>
        </w:rPr>
      </w:pPr>
      <w:r>
        <w:rPr>
          <w:rFonts w:ascii="宋体" w:hAnsi="宋体" w:hint="eastAsia"/>
          <w:b/>
          <w:sz w:val="28"/>
          <w:szCs w:val="28"/>
        </w:rPr>
        <w:t>签约</w:t>
      </w:r>
      <w:r>
        <w:rPr>
          <w:rFonts w:ascii="宋体" w:hAnsi="宋体" w:hint="eastAsia"/>
          <w:b/>
          <w:bCs/>
          <w:sz w:val="28"/>
          <w:szCs w:val="28"/>
        </w:rPr>
        <w:t>地点：</w:t>
      </w:r>
      <w:r>
        <w:rPr>
          <w:rFonts w:ascii="宋体" w:hAnsi="宋体"/>
          <w:b/>
          <w:sz w:val="28"/>
          <w:szCs w:val="28"/>
        </w:rPr>
        <w:t xml:space="preserve"> </w:t>
      </w:r>
      <w:r>
        <w:rPr>
          <w:rFonts w:ascii="宋体" w:hAnsi="宋体" w:hint="eastAsia"/>
          <w:sz w:val="28"/>
          <w:szCs w:val="28"/>
        </w:rPr>
        <w:t>广西壮族自治区南宁市</w:t>
      </w:r>
    </w:p>
    <w:p w14:paraId="6AF12DFF" w14:textId="77777777" w:rsidR="00BF0E22" w:rsidRDefault="00BF0E22">
      <w:pPr>
        <w:pStyle w:val="a8"/>
        <w:spacing w:before="100" w:beforeAutospacing="1" w:after="0"/>
        <w:ind w:left="709" w:firstLineChars="200" w:firstLine="482"/>
        <w:rPr>
          <w:sz w:val="24"/>
        </w:rPr>
        <w:sectPr w:rsidR="00BF0E22">
          <w:headerReference w:type="even" r:id="rId8"/>
          <w:headerReference w:type="default" r:id="rId9"/>
          <w:footerReference w:type="even" r:id="rId10"/>
          <w:pgSz w:w="11906" w:h="16838"/>
          <w:pgMar w:top="1134" w:right="851" w:bottom="1134" w:left="1134" w:header="454" w:footer="454" w:gutter="0"/>
          <w:cols w:space="425"/>
          <w:docGrid w:linePitch="312"/>
        </w:sectPr>
      </w:pPr>
    </w:p>
    <w:p w14:paraId="417E7A43" w14:textId="77777777" w:rsidR="00BF0E22" w:rsidRDefault="00000000">
      <w:pPr>
        <w:spacing w:before="0" w:line="360" w:lineRule="auto"/>
        <w:ind w:right="0" w:firstLineChars="200" w:firstLine="643"/>
        <w:jc w:val="center"/>
        <w:outlineLvl w:val="1"/>
        <w:rPr>
          <w:rStyle w:val="10"/>
          <w:szCs w:val="22"/>
        </w:rPr>
      </w:pPr>
      <w:bookmarkStart w:id="21" w:name="_Toc25750633"/>
      <w:bookmarkStart w:id="22" w:name="_Toc6950"/>
      <w:bookmarkStart w:id="23" w:name="_Toc25828"/>
      <w:bookmarkStart w:id="24" w:name="_Toc29797"/>
      <w:bookmarkStart w:id="25" w:name="_Toc20060"/>
      <w:bookmarkStart w:id="26" w:name="_Toc14463"/>
      <w:bookmarkStart w:id="27" w:name="_Toc2618"/>
      <w:bookmarkStart w:id="28" w:name="_Toc1289"/>
      <w:bookmarkStart w:id="29" w:name="_Toc4026"/>
      <w:bookmarkStart w:id="30" w:name="_Toc8999"/>
      <w:bookmarkStart w:id="31" w:name="_Toc6190"/>
      <w:bookmarkStart w:id="32" w:name="_Toc15840"/>
      <w:bookmarkStart w:id="33" w:name="_Toc32403"/>
      <w:bookmarkStart w:id="34" w:name="_Toc12983547"/>
      <w:bookmarkStart w:id="35" w:name="_Toc7587"/>
      <w:bookmarkStart w:id="36" w:name="_Toc13761"/>
      <w:bookmarkStart w:id="37" w:name="_Toc7236"/>
      <w:bookmarkStart w:id="38" w:name="_Toc3488"/>
      <w:bookmarkStart w:id="39" w:name="_Toc3136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Style w:val="10"/>
          <w:rFonts w:hint="eastAsia"/>
        </w:rPr>
        <w:lastRenderedPageBreak/>
        <w:t>第一部分</w:t>
      </w:r>
      <w:r>
        <w:rPr>
          <w:rStyle w:val="10"/>
          <w:rFonts w:hint="eastAsia"/>
        </w:rPr>
        <w:t xml:space="preserve"> </w:t>
      </w:r>
      <w:r>
        <w:rPr>
          <w:rStyle w:val="10"/>
          <w:rFonts w:hint="eastAsia"/>
          <w:szCs w:val="22"/>
        </w:rPr>
        <w:t>合同协议书</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2C25221A" w14:textId="77777777" w:rsidR="00BF0E22" w:rsidRDefault="00000000">
      <w:pPr>
        <w:spacing w:before="0" w:afterAutospacing="0" w:line="360" w:lineRule="auto"/>
        <w:ind w:right="0" w:firstLineChars="200" w:firstLine="420"/>
        <w:jc w:val="left"/>
        <w:rPr>
          <w:rFonts w:ascii="宋体" w:hAnsi="宋体"/>
          <w:u w:val="single"/>
        </w:rPr>
      </w:pPr>
      <w:r>
        <w:rPr>
          <w:rFonts w:ascii="宋体" w:hAnsi="宋体" w:hint="eastAsia"/>
        </w:rPr>
        <w:t>甲方：</w:t>
      </w:r>
      <w:r>
        <w:rPr>
          <w:rFonts w:ascii="宋体" w:hAnsi="宋体" w:hint="eastAsia"/>
          <w:u w:val="single"/>
        </w:rPr>
        <w:t xml:space="preserve"> 南宁轨道交通运营有限公司</w:t>
      </w:r>
    </w:p>
    <w:p w14:paraId="2799F70B" w14:textId="77777777" w:rsidR="00BF0E22" w:rsidRDefault="00000000">
      <w:pPr>
        <w:spacing w:before="0" w:afterAutospacing="0" w:line="360" w:lineRule="auto"/>
        <w:ind w:right="0" w:firstLineChars="200" w:firstLine="420"/>
        <w:jc w:val="left"/>
        <w:rPr>
          <w:rFonts w:ascii="宋体" w:hAnsi="宋体"/>
          <w:u w:val="single"/>
        </w:rPr>
      </w:pPr>
      <w:r>
        <w:rPr>
          <w:rFonts w:ascii="宋体" w:hAnsi="宋体" w:hint="eastAsia"/>
        </w:rPr>
        <w:t>乙方：</w:t>
      </w:r>
    </w:p>
    <w:p w14:paraId="58A7324B" w14:textId="43E20BF7" w:rsidR="00BF0E22" w:rsidRDefault="00000000">
      <w:pPr>
        <w:spacing w:before="0" w:afterAutospacing="0" w:line="360" w:lineRule="auto"/>
        <w:ind w:right="0" w:firstLineChars="200" w:firstLine="420"/>
        <w:jc w:val="left"/>
        <w:rPr>
          <w:rFonts w:ascii="宋体" w:hAnsi="宋体"/>
        </w:rPr>
      </w:pPr>
      <w:r>
        <w:rPr>
          <w:rFonts w:ascii="宋体" w:hAnsi="宋体" w:hint="eastAsia"/>
        </w:rPr>
        <w:t>本协议由南宁轨道交通运营有限公司（下称“甲方”或业主）与（下称“乙方”），双方根据</w:t>
      </w:r>
      <w:r w:rsidR="001F003E" w:rsidRPr="001F003E">
        <w:rPr>
          <w:rFonts w:ascii="宋体" w:hAnsi="宋体" w:hint="eastAsia"/>
          <w:u w:val="single"/>
        </w:rPr>
        <w:t>运营公司滴滴共享电单车分布式充电柜二期施工材料采购项目</w:t>
      </w:r>
      <w:r>
        <w:rPr>
          <w:rFonts w:ascii="宋体" w:hAnsi="宋体" w:hint="eastAsia"/>
        </w:rPr>
        <w:t>（项目编号：</w:t>
      </w:r>
      <w:r w:rsidR="00D77FBB">
        <w:rPr>
          <w:rFonts w:ascii="宋体" w:hAnsi="宋体"/>
        </w:rPr>
        <w:t>20230</w:t>
      </w:r>
      <w:r w:rsidR="001F003E">
        <w:rPr>
          <w:rFonts w:ascii="宋体" w:hAnsi="宋体"/>
        </w:rPr>
        <w:t>901</w:t>
      </w:r>
      <w:r w:rsidR="00D77FBB">
        <w:rPr>
          <w:rFonts w:ascii="宋体" w:hAnsi="宋体"/>
        </w:rPr>
        <w:t>000</w:t>
      </w:r>
      <w:r w:rsidR="001F003E">
        <w:rPr>
          <w:rFonts w:ascii="宋体" w:hAnsi="宋体"/>
        </w:rPr>
        <w:t>4</w:t>
      </w:r>
      <w:r>
        <w:rPr>
          <w:rFonts w:ascii="宋体" w:hAnsi="宋体" w:hint="eastAsia"/>
        </w:rPr>
        <w:t>）</w:t>
      </w:r>
      <w:proofErr w:type="gramStart"/>
      <w:r>
        <w:rPr>
          <w:rFonts w:ascii="宋体" w:hAnsi="宋体" w:hint="eastAsia"/>
        </w:rPr>
        <w:t>询</w:t>
      </w:r>
      <w:proofErr w:type="gramEnd"/>
      <w:r>
        <w:rPr>
          <w:rFonts w:ascii="宋体" w:hAnsi="宋体" w:hint="eastAsia"/>
        </w:rPr>
        <w:t>比价结果，依据《中华人民共和国民法典》的规定，签订协议。具体内容如下：</w:t>
      </w:r>
    </w:p>
    <w:p w14:paraId="21414429" w14:textId="612610AE" w:rsidR="00BF0E22" w:rsidRDefault="00000000">
      <w:pPr>
        <w:spacing w:before="0" w:afterAutospacing="0" w:line="360" w:lineRule="auto"/>
        <w:ind w:right="0"/>
        <w:rPr>
          <w:rFonts w:ascii="宋体" w:hAnsi="宋体"/>
        </w:rPr>
      </w:pPr>
      <w:r>
        <w:rPr>
          <w:rFonts w:ascii="宋体" w:hAnsi="宋体" w:cs="Arial" w:hint="eastAsia"/>
        </w:rPr>
        <w:t>1.甲方同意接受，乙方同意作为中选方并以下列第2条所述价格提供</w:t>
      </w:r>
      <w:r w:rsidR="001F003E" w:rsidRPr="001F003E">
        <w:rPr>
          <w:rFonts w:ascii="宋体" w:hAnsi="宋体" w:hint="eastAsia"/>
          <w:u w:val="single"/>
        </w:rPr>
        <w:t>运营公司滴滴共享电单车分布式充电柜二期施工材料采购项目</w:t>
      </w:r>
      <w:r>
        <w:rPr>
          <w:rFonts w:ascii="宋体" w:hAnsi="宋体" w:cs="Arial" w:hint="eastAsia"/>
        </w:rPr>
        <w:t>项下的货物和服务。</w:t>
      </w:r>
    </w:p>
    <w:p w14:paraId="5FE0955C" w14:textId="77777777" w:rsidR="00BF0E22" w:rsidRDefault="00000000">
      <w:pPr>
        <w:tabs>
          <w:tab w:val="left" w:pos="567"/>
        </w:tabs>
        <w:spacing w:before="0" w:afterAutospacing="0" w:line="360" w:lineRule="auto"/>
        <w:ind w:right="0"/>
        <w:jc w:val="left"/>
        <w:rPr>
          <w:rFonts w:ascii="宋体" w:hAnsi="宋体"/>
        </w:rPr>
      </w:pPr>
      <w:r>
        <w:rPr>
          <w:rFonts w:ascii="宋体" w:hAnsi="宋体" w:hint="eastAsia"/>
        </w:rPr>
        <w:t>2.甲方接受乙方提供上述货物和服务的价格。不含税价：人民币</w:t>
      </w:r>
      <w:r>
        <w:rPr>
          <w:rFonts w:hint="eastAsia"/>
          <w:sz w:val="24"/>
          <w:u w:val="single"/>
        </w:rPr>
        <w:t>(</w:t>
      </w:r>
      <w:r>
        <w:rPr>
          <w:rFonts w:ascii="宋体" w:hAnsi="宋体"/>
          <w:u w:val="single"/>
        </w:rPr>
        <w:t>¥</w:t>
      </w:r>
      <w:r>
        <w:rPr>
          <w:rFonts w:ascii="宋体" w:hAnsi="宋体" w:hint="eastAsia"/>
          <w:u w:val="single"/>
        </w:rPr>
        <w:t>元）</w:t>
      </w:r>
      <w:r>
        <w:rPr>
          <w:rFonts w:ascii="宋体" w:hAnsi="宋体" w:hint="eastAsia"/>
        </w:rPr>
        <w:t>；税费：人民币</w:t>
      </w:r>
      <w:r>
        <w:rPr>
          <w:rFonts w:ascii="宋体" w:hAnsi="宋体" w:hint="eastAsia"/>
          <w:u w:val="single"/>
        </w:rPr>
        <w:t>(¥元)</w:t>
      </w:r>
      <w:r>
        <w:rPr>
          <w:rFonts w:ascii="宋体" w:hAnsi="宋体" w:hint="eastAsia"/>
        </w:rPr>
        <w:t>；税率</w:t>
      </w:r>
      <w:r>
        <w:rPr>
          <w:rFonts w:ascii="宋体" w:hAnsi="宋体" w:hint="eastAsia"/>
          <w:u w:val="single"/>
        </w:rPr>
        <w:t>： %</w:t>
      </w:r>
      <w:r>
        <w:rPr>
          <w:rFonts w:ascii="宋体" w:hAnsi="宋体" w:hint="eastAsia"/>
        </w:rPr>
        <w:t>；含税总价：</w:t>
      </w:r>
      <w:r>
        <w:rPr>
          <w:rFonts w:ascii="宋体" w:hAnsi="宋体" w:hint="eastAsia"/>
          <w:u w:val="single"/>
        </w:rPr>
        <w:t>(</w:t>
      </w:r>
      <w:r>
        <w:rPr>
          <w:rFonts w:ascii="宋体" w:hAnsi="宋体"/>
          <w:u w:val="single"/>
        </w:rPr>
        <w:t>¥</w:t>
      </w:r>
      <w:r>
        <w:rPr>
          <w:rFonts w:ascii="宋体" w:hAnsi="宋体" w:hint="eastAsia"/>
          <w:u w:val="single"/>
        </w:rPr>
        <w:t>元)，</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在合同履约过程中，本合同税率将遵照国家现行税法执行。本合同最终税金在结算阶段，按实际产生的税金进行核算，但合同不含税价格不因国家税率调整而调整。</w:t>
      </w:r>
    </w:p>
    <w:p w14:paraId="45CEDAAA" w14:textId="77777777" w:rsidR="00BF0E22" w:rsidRDefault="00000000">
      <w:pPr>
        <w:spacing w:before="0" w:afterAutospacing="0" w:line="360" w:lineRule="auto"/>
        <w:ind w:right="0" w:firstLineChars="200" w:firstLine="420"/>
        <w:rPr>
          <w:rFonts w:ascii="宋体" w:hAnsi="宋体"/>
        </w:rPr>
      </w:pPr>
      <w:r>
        <w:rPr>
          <w:rFonts w:ascii="宋体" w:hAnsi="宋体" w:hint="eastAsia"/>
        </w:rPr>
        <w:t>3.本合同由下列文件构成：</w:t>
      </w:r>
    </w:p>
    <w:p w14:paraId="2BA78958" w14:textId="77777777" w:rsidR="00BF0E22" w:rsidRDefault="00000000">
      <w:pPr>
        <w:spacing w:before="0" w:afterAutospacing="0" w:line="360" w:lineRule="auto"/>
        <w:ind w:right="0" w:firstLineChars="200" w:firstLine="420"/>
        <w:rPr>
          <w:rFonts w:ascii="宋体" w:hAnsi="宋体"/>
        </w:rPr>
      </w:pPr>
      <w:r>
        <w:rPr>
          <w:rFonts w:ascii="宋体" w:hAnsi="宋体" w:hint="eastAsia"/>
        </w:rPr>
        <w:t>（</w:t>
      </w:r>
      <w:r>
        <w:rPr>
          <w:rFonts w:ascii="宋体" w:hAnsi="宋体"/>
        </w:rPr>
        <w:t>1</w:t>
      </w:r>
      <w:r>
        <w:rPr>
          <w:rFonts w:ascii="宋体" w:hAnsi="宋体" w:hint="eastAsia"/>
        </w:rPr>
        <w:t>）本合同协议书（</w:t>
      </w:r>
      <w:proofErr w:type="gramStart"/>
      <w:r>
        <w:rPr>
          <w:rFonts w:ascii="宋体" w:hAnsi="宋体" w:hint="eastAsia"/>
        </w:rPr>
        <w:t>含合同</w:t>
      </w:r>
      <w:proofErr w:type="gramEnd"/>
      <w:r>
        <w:rPr>
          <w:rFonts w:ascii="宋体" w:hAnsi="宋体" w:hint="eastAsia"/>
        </w:rPr>
        <w:t>谈判过程中的澄清文件和补充资料）；</w:t>
      </w:r>
    </w:p>
    <w:p w14:paraId="554CC9C9" w14:textId="77777777" w:rsidR="00BF0E22" w:rsidRDefault="00000000">
      <w:pPr>
        <w:spacing w:before="0" w:afterAutospacing="0" w:line="360" w:lineRule="auto"/>
        <w:ind w:right="0" w:firstLineChars="200" w:firstLine="420"/>
        <w:rPr>
          <w:rFonts w:ascii="宋体" w:hAnsi="宋体"/>
        </w:rPr>
      </w:pPr>
      <w:r>
        <w:rPr>
          <w:rFonts w:ascii="宋体" w:hAnsi="宋体" w:hint="eastAsia"/>
        </w:rPr>
        <w:t>（2）合同条款；</w:t>
      </w:r>
    </w:p>
    <w:p w14:paraId="7DE61588" w14:textId="77777777" w:rsidR="00BF0E22" w:rsidRDefault="00000000">
      <w:pPr>
        <w:spacing w:before="0" w:afterAutospacing="0" w:line="360" w:lineRule="auto"/>
        <w:ind w:right="0" w:firstLineChars="200" w:firstLine="420"/>
        <w:rPr>
          <w:rFonts w:ascii="宋体" w:hAnsi="宋体"/>
        </w:rPr>
      </w:pPr>
      <w:r>
        <w:rPr>
          <w:rFonts w:ascii="宋体" w:hAnsi="宋体" w:hint="eastAsia"/>
        </w:rPr>
        <w:t>（3）价格组成文件；</w:t>
      </w:r>
    </w:p>
    <w:p w14:paraId="7ED509B9" w14:textId="77777777" w:rsidR="00BF0E22" w:rsidRDefault="00000000">
      <w:pPr>
        <w:spacing w:before="0" w:afterAutospacing="0" w:line="360" w:lineRule="auto"/>
        <w:ind w:right="0" w:firstLineChars="200" w:firstLine="420"/>
        <w:rPr>
          <w:rFonts w:ascii="宋体" w:hAnsi="宋体"/>
        </w:rPr>
      </w:pPr>
      <w:r>
        <w:rPr>
          <w:rFonts w:ascii="宋体" w:hAnsi="宋体" w:hint="eastAsia"/>
        </w:rPr>
        <w:t>（4）技术规格书；</w:t>
      </w:r>
    </w:p>
    <w:p w14:paraId="4DE30035" w14:textId="77777777" w:rsidR="00BF0E22" w:rsidRDefault="00000000">
      <w:pPr>
        <w:spacing w:before="0" w:afterAutospacing="0" w:line="360" w:lineRule="auto"/>
        <w:ind w:right="0" w:firstLineChars="200" w:firstLine="420"/>
        <w:rPr>
          <w:rFonts w:ascii="宋体" w:hAnsi="宋体"/>
        </w:rPr>
      </w:pPr>
      <w:r>
        <w:rPr>
          <w:rFonts w:ascii="宋体" w:hAnsi="宋体" w:hint="eastAsia"/>
        </w:rPr>
        <w:t>（5）合同附件；</w:t>
      </w:r>
    </w:p>
    <w:p w14:paraId="188BD0CA" w14:textId="77777777" w:rsidR="00BF0E22" w:rsidRDefault="00000000">
      <w:pPr>
        <w:spacing w:before="0" w:afterAutospacing="0" w:line="360" w:lineRule="auto"/>
        <w:ind w:right="0" w:firstLineChars="200" w:firstLine="420"/>
        <w:rPr>
          <w:rFonts w:ascii="宋体" w:hAnsi="宋体"/>
        </w:rPr>
      </w:pPr>
      <w:r>
        <w:rPr>
          <w:rFonts w:ascii="宋体" w:hAnsi="宋体" w:hint="eastAsia"/>
        </w:rPr>
        <w:t>（6）</w:t>
      </w:r>
      <w:proofErr w:type="gramStart"/>
      <w:r>
        <w:rPr>
          <w:rFonts w:ascii="宋体" w:hAnsi="宋体" w:hint="eastAsia"/>
        </w:rPr>
        <w:t>询</w:t>
      </w:r>
      <w:proofErr w:type="gramEnd"/>
      <w:r>
        <w:rPr>
          <w:rFonts w:ascii="宋体" w:hAnsi="宋体" w:hint="eastAsia"/>
        </w:rPr>
        <w:t>比价文件（含</w:t>
      </w:r>
      <w:proofErr w:type="gramStart"/>
      <w:r>
        <w:rPr>
          <w:rFonts w:ascii="宋体" w:hAnsi="宋体" w:hint="eastAsia"/>
        </w:rPr>
        <w:t>询</w:t>
      </w:r>
      <w:proofErr w:type="gramEnd"/>
      <w:r>
        <w:rPr>
          <w:rFonts w:ascii="宋体" w:hAnsi="宋体" w:hint="eastAsia"/>
        </w:rPr>
        <w:t>比价补遗文件）；</w:t>
      </w:r>
    </w:p>
    <w:p w14:paraId="46D59F90" w14:textId="77777777" w:rsidR="00BF0E22" w:rsidRDefault="00000000">
      <w:pPr>
        <w:spacing w:before="0" w:afterAutospacing="0" w:line="360" w:lineRule="auto"/>
        <w:ind w:right="0" w:firstLineChars="200" w:firstLine="420"/>
        <w:rPr>
          <w:rFonts w:ascii="宋体" w:hAnsi="宋体"/>
        </w:rPr>
      </w:pPr>
      <w:r>
        <w:rPr>
          <w:rFonts w:ascii="宋体" w:hAnsi="宋体" w:hint="eastAsia"/>
        </w:rPr>
        <w:t>（7）</w:t>
      </w:r>
      <w:proofErr w:type="gramStart"/>
      <w:r>
        <w:rPr>
          <w:rFonts w:ascii="宋体" w:hAnsi="宋体" w:hint="eastAsia"/>
        </w:rPr>
        <w:t>询</w:t>
      </w:r>
      <w:proofErr w:type="gramEnd"/>
      <w:r>
        <w:rPr>
          <w:rFonts w:ascii="宋体" w:hAnsi="宋体" w:hint="eastAsia"/>
        </w:rPr>
        <w:t>比价申请文件（含</w:t>
      </w:r>
      <w:proofErr w:type="gramStart"/>
      <w:r>
        <w:rPr>
          <w:rFonts w:ascii="宋体" w:hAnsi="宋体" w:hint="eastAsia"/>
        </w:rPr>
        <w:t>询</w:t>
      </w:r>
      <w:proofErr w:type="gramEnd"/>
      <w:r>
        <w:rPr>
          <w:rFonts w:ascii="宋体" w:hAnsi="宋体" w:hint="eastAsia"/>
        </w:rPr>
        <w:t>比价申请文件的补充文件）</w:t>
      </w:r>
    </w:p>
    <w:p w14:paraId="0C572A69" w14:textId="77777777" w:rsidR="00BF0E22" w:rsidRDefault="00000000">
      <w:pPr>
        <w:spacing w:before="0" w:afterAutospacing="0" w:line="360" w:lineRule="auto"/>
        <w:ind w:right="0" w:firstLineChars="200" w:firstLine="420"/>
        <w:rPr>
          <w:rFonts w:ascii="宋体" w:hAnsi="宋体" w:cs="Arial"/>
        </w:rPr>
      </w:pPr>
      <w:r>
        <w:rPr>
          <w:rFonts w:ascii="宋体" w:hAnsi="宋体" w:cs="Arial" w:hint="eastAsia"/>
        </w:rPr>
        <w:t>4.上述文件应认为是互为补充和解释的，如果在构成本合同的各文件之间发生文字表述的差异时，须按第3条合同文件优先顺序予以理解和解释。排列在前的文件优先于排列在后的文件。本合同不同时间产生的同类文件，产生日期在后的优先于产生日期在前的。除非本合同另有规定，如果本合同其他部分对技术条款的描述与技术需求及数量表的规定有差异时，以技术需求及数量表为准。</w:t>
      </w:r>
    </w:p>
    <w:p w14:paraId="0702C27C" w14:textId="77777777" w:rsidR="00BF0E22" w:rsidRDefault="00000000">
      <w:pPr>
        <w:spacing w:before="0" w:afterAutospacing="0" w:line="360" w:lineRule="auto"/>
        <w:ind w:right="0" w:firstLineChars="200" w:firstLine="420"/>
        <w:rPr>
          <w:rFonts w:ascii="宋体" w:hAnsi="宋体" w:cs="Arial"/>
        </w:rPr>
      </w:pPr>
      <w:r>
        <w:rPr>
          <w:rFonts w:ascii="宋体" w:hAnsi="宋体" w:cs="Arial" w:hint="eastAsia"/>
        </w:rPr>
        <w:t>5.考虑到甲方将按照本合同向乙方支付，乙方在此保证全部按照合同的规定向甲方提供货物和服务，并修补缺陷。</w:t>
      </w:r>
    </w:p>
    <w:p w14:paraId="0FEBB557" w14:textId="77777777" w:rsidR="00BF0E22" w:rsidRDefault="00000000">
      <w:pPr>
        <w:spacing w:before="0" w:afterAutospacing="0" w:line="360" w:lineRule="auto"/>
        <w:ind w:right="0" w:firstLineChars="200" w:firstLine="420"/>
        <w:rPr>
          <w:rFonts w:ascii="宋体" w:hAnsi="宋体" w:cs="Arial"/>
        </w:rPr>
      </w:pPr>
      <w:r>
        <w:rPr>
          <w:rFonts w:ascii="宋体" w:hAnsi="宋体" w:cs="Arial" w:hint="eastAsia"/>
        </w:rPr>
        <w:t>6.考虑到乙方提供的货物和服务并修补缺陷，甲方在此保证按照合同规定的时间和方式向乙方支付合同价款或其他按合同规定应支付的金额。</w:t>
      </w:r>
    </w:p>
    <w:p w14:paraId="6098771C" w14:textId="77777777" w:rsidR="00BF0E22" w:rsidRDefault="00000000">
      <w:pPr>
        <w:spacing w:before="0" w:afterAutospacing="0" w:line="360" w:lineRule="auto"/>
        <w:ind w:right="0" w:firstLineChars="200" w:firstLine="420"/>
        <w:rPr>
          <w:rFonts w:ascii="宋体" w:hAnsi="宋体" w:cs="Arial"/>
        </w:rPr>
      </w:pPr>
      <w:r>
        <w:rPr>
          <w:rFonts w:ascii="宋体" w:hAnsi="宋体" w:hint="eastAsia"/>
        </w:rPr>
        <w:t>7.买卖双方承诺，遵守合同条款关于合同标的、数量质量、合同价格、进度计划等双方各自义务及关于违约责任与索赔、解决争议方式等各项约定。</w:t>
      </w:r>
    </w:p>
    <w:p w14:paraId="541E6954" w14:textId="77777777" w:rsidR="00BF0E22" w:rsidRDefault="00000000">
      <w:pPr>
        <w:spacing w:before="0" w:afterAutospacing="0" w:line="360" w:lineRule="auto"/>
        <w:ind w:right="0" w:firstLineChars="200" w:firstLine="420"/>
        <w:rPr>
          <w:rFonts w:ascii="宋体" w:hAnsi="宋体" w:cs="Arial"/>
        </w:rPr>
      </w:pPr>
      <w:r>
        <w:rPr>
          <w:rFonts w:ascii="宋体" w:hAnsi="宋体" w:cs="Arial" w:hint="eastAsia"/>
        </w:rPr>
        <w:t>8.本合同用中文书写，正本</w:t>
      </w:r>
      <w:r>
        <w:rPr>
          <w:rFonts w:ascii="宋体" w:hAnsi="宋体" w:cs="Arial" w:hint="eastAsia"/>
          <w:u w:val="single"/>
        </w:rPr>
        <w:t>2</w:t>
      </w:r>
      <w:r>
        <w:rPr>
          <w:rFonts w:ascii="宋体" w:hAnsi="宋体" w:cs="Arial" w:hint="eastAsia"/>
        </w:rPr>
        <w:t>份，甲乙方各</w:t>
      </w:r>
      <w:r>
        <w:rPr>
          <w:rFonts w:ascii="宋体" w:hAnsi="宋体" w:cs="Arial" w:hint="eastAsia"/>
          <w:u w:val="single"/>
        </w:rPr>
        <w:t>1</w:t>
      </w:r>
      <w:r>
        <w:rPr>
          <w:rFonts w:ascii="宋体" w:hAnsi="宋体" w:cs="Arial" w:hint="eastAsia"/>
        </w:rPr>
        <w:t>份；副本</w:t>
      </w:r>
      <w:r>
        <w:rPr>
          <w:rFonts w:ascii="宋体" w:hAnsi="宋体" w:cs="Arial" w:hint="eastAsia"/>
          <w:u w:val="single"/>
        </w:rPr>
        <w:t xml:space="preserve"> 8 </w:t>
      </w:r>
      <w:r>
        <w:rPr>
          <w:rFonts w:ascii="宋体" w:hAnsi="宋体" w:cs="Arial" w:hint="eastAsia"/>
        </w:rPr>
        <w:t>份，甲方持</w:t>
      </w:r>
      <w:r>
        <w:rPr>
          <w:rFonts w:ascii="宋体" w:hAnsi="宋体" w:cs="Arial" w:hint="eastAsia"/>
          <w:u w:val="single"/>
        </w:rPr>
        <w:t xml:space="preserve"> 7 </w:t>
      </w:r>
      <w:r>
        <w:rPr>
          <w:rFonts w:ascii="宋体" w:hAnsi="宋体" w:cs="Arial" w:hint="eastAsia"/>
        </w:rPr>
        <w:t>份，乙方持</w:t>
      </w:r>
      <w:r>
        <w:rPr>
          <w:rFonts w:ascii="宋体" w:hAnsi="宋体" w:cs="Arial" w:hint="eastAsia"/>
          <w:u w:val="single"/>
        </w:rPr>
        <w:t xml:space="preserve"> 1 </w:t>
      </w:r>
      <w:r>
        <w:rPr>
          <w:rFonts w:ascii="宋体" w:hAnsi="宋体" w:cs="Arial" w:hint="eastAsia"/>
        </w:rPr>
        <w:t>份</w:t>
      </w:r>
    </w:p>
    <w:p w14:paraId="2DBB9488" w14:textId="77777777" w:rsidR="00BF0E22" w:rsidRDefault="00000000">
      <w:pPr>
        <w:spacing w:before="0" w:afterAutospacing="0" w:line="360" w:lineRule="auto"/>
        <w:ind w:right="0" w:firstLineChars="200" w:firstLine="420"/>
        <w:rPr>
          <w:rFonts w:ascii="宋体" w:hAnsi="宋体" w:cs="Arial"/>
        </w:rPr>
      </w:pPr>
      <w:r>
        <w:rPr>
          <w:rFonts w:ascii="宋体" w:hAnsi="宋体" w:cs="Arial" w:hint="eastAsia"/>
        </w:rPr>
        <w:t>9.本合同经双方法定代表人或授权代表签字、加盖单位公章后生效。</w:t>
      </w:r>
    </w:p>
    <w:p w14:paraId="103DF728" w14:textId="77777777" w:rsidR="00BF0E22" w:rsidRDefault="00BF0E22">
      <w:pPr>
        <w:spacing w:before="0" w:line="360" w:lineRule="auto"/>
        <w:ind w:right="0" w:firstLineChars="200" w:firstLine="420"/>
        <w:rPr>
          <w:rFonts w:ascii="宋体" w:hAnsi="宋体" w:cs="Arial"/>
        </w:rPr>
      </w:pPr>
    </w:p>
    <w:p w14:paraId="343F7387" w14:textId="77777777" w:rsidR="00BF0E22" w:rsidRDefault="00BF0E22">
      <w:pPr>
        <w:spacing w:before="0" w:line="360" w:lineRule="auto"/>
        <w:ind w:right="0" w:firstLineChars="200" w:firstLine="420"/>
        <w:rPr>
          <w:rFonts w:ascii="宋体" w:hAnsi="宋体" w:cs="Arial"/>
        </w:rPr>
      </w:pPr>
    </w:p>
    <w:tbl>
      <w:tblPr>
        <w:tblW w:w="8522" w:type="dxa"/>
        <w:tblLayout w:type="fixed"/>
        <w:tblLook w:val="04A0" w:firstRow="1" w:lastRow="0" w:firstColumn="1" w:lastColumn="0" w:noHBand="0" w:noVBand="1"/>
      </w:tblPr>
      <w:tblGrid>
        <w:gridCol w:w="4261"/>
        <w:gridCol w:w="4261"/>
      </w:tblGrid>
      <w:tr w:rsidR="00BF0E22" w14:paraId="123D4FB7" w14:textId="77777777">
        <w:tc>
          <w:tcPr>
            <w:tcW w:w="4261" w:type="dxa"/>
          </w:tcPr>
          <w:p w14:paraId="013FCC27"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甲方：</w:t>
            </w:r>
            <w:r>
              <w:rPr>
                <w:rFonts w:hAnsi="宋体" w:cs="Courier New" w:hint="eastAsia"/>
                <w:sz w:val="21"/>
                <w:szCs w:val="21"/>
                <w:u w:val="single"/>
              </w:rPr>
              <w:t>南宁轨道交通运营有限公司</w:t>
            </w:r>
          </w:p>
          <w:p w14:paraId="078799F0"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14:paraId="78292E47"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广西南宁市</w:t>
            </w:r>
            <w:proofErr w:type="gramStart"/>
            <w:r>
              <w:rPr>
                <w:rFonts w:hAnsi="宋体" w:cs="Courier New" w:hint="eastAsia"/>
                <w:sz w:val="21"/>
                <w:szCs w:val="21"/>
                <w:u w:val="single"/>
              </w:rPr>
              <w:t>青秀</w:t>
            </w:r>
            <w:proofErr w:type="gramEnd"/>
            <w:r>
              <w:rPr>
                <w:rFonts w:hAnsi="宋体" w:cs="Courier New" w:hint="eastAsia"/>
                <w:sz w:val="21"/>
                <w:szCs w:val="21"/>
                <w:u w:val="single"/>
              </w:rPr>
              <w:t>区云景路83号</w:t>
            </w:r>
          </w:p>
          <w:p w14:paraId="5EE157EF"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14:paraId="05F750E8"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14:paraId="7BE78907"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r>
              <w:rPr>
                <w:rFonts w:hAnsi="宋体" w:hint="eastAsia"/>
                <w:sz w:val="24"/>
                <w:u w:val="single"/>
              </w:rPr>
              <w:t>0771-2332807</w:t>
            </w:r>
            <w:r>
              <w:rPr>
                <w:rFonts w:hAnsi="宋体" w:cs="Courier New" w:hint="eastAsia"/>
                <w:sz w:val="21"/>
                <w:szCs w:val="21"/>
                <w:u w:val="single"/>
              </w:rPr>
              <w:t xml:space="preserve">         </w:t>
            </w:r>
          </w:p>
          <w:p w14:paraId="7C80CCF2"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14:paraId="74436668"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开户银行：</w:t>
            </w:r>
            <w:r>
              <w:rPr>
                <w:rFonts w:hAnsi="宋体" w:hint="eastAsia"/>
                <w:sz w:val="24"/>
                <w:u w:val="single"/>
              </w:rPr>
              <w:t>建行南宁市朝阳支行营业部</w:t>
            </w:r>
          </w:p>
          <w:p w14:paraId="58BCA5C8"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9145 0100 6821 2484 33 </w:t>
            </w:r>
          </w:p>
        </w:tc>
        <w:tc>
          <w:tcPr>
            <w:tcW w:w="4261" w:type="dxa"/>
          </w:tcPr>
          <w:p w14:paraId="5830C930"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乙方：</w:t>
            </w:r>
          </w:p>
          <w:p w14:paraId="62A326FA"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法定代表人或授权人：</w:t>
            </w:r>
            <w:r>
              <w:rPr>
                <w:rFonts w:hAnsi="宋体" w:cs="Courier New" w:hint="eastAsia"/>
                <w:sz w:val="21"/>
                <w:szCs w:val="21"/>
                <w:u w:val="single"/>
              </w:rPr>
              <w:t xml:space="preserve">              </w:t>
            </w:r>
          </w:p>
          <w:p w14:paraId="281B3E48"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地址：</w:t>
            </w:r>
            <w:r>
              <w:rPr>
                <w:rFonts w:hAnsi="宋体" w:cs="Courier New" w:hint="eastAsia"/>
                <w:sz w:val="21"/>
                <w:szCs w:val="21"/>
                <w:u w:val="single"/>
              </w:rPr>
              <w:t xml:space="preserve">                          </w:t>
            </w:r>
          </w:p>
          <w:p w14:paraId="3831147E"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邮政编码：</w:t>
            </w:r>
            <w:r>
              <w:rPr>
                <w:rFonts w:hAnsi="宋体" w:cs="Courier New" w:hint="eastAsia"/>
                <w:sz w:val="21"/>
                <w:szCs w:val="21"/>
                <w:u w:val="single"/>
              </w:rPr>
              <w:t xml:space="preserve">                        </w:t>
            </w:r>
          </w:p>
          <w:p w14:paraId="4DEBF26D"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联系人：</w:t>
            </w:r>
            <w:r>
              <w:rPr>
                <w:rFonts w:hAnsi="宋体" w:cs="Courier New" w:hint="eastAsia"/>
                <w:sz w:val="21"/>
                <w:szCs w:val="21"/>
                <w:u w:val="single"/>
              </w:rPr>
              <w:t xml:space="preserve">                          </w:t>
            </w:r>
          </w:p>
          <w:p w14:paraId="6FC01277"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联系电话：</w:t>
            </w:r>
            <w:r>
              <w:rPr>
                <w:rFonts w:hAnsi="宋体" w:cs="Courier New" w:hint="eastAsia"/>
                <w:sz w:val="21"/>
                <w:szCs w:val="21"/>
                <w:u w:val="single"/>
              </w:rPr>
              <w:t xml:space="preserve">                     </w:t>
            </w:r>
          </w:p>
          <w:p w14:paraId="36915B63"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传真：</w:t>
            </w:r>
            <w:r>
              <w:rPr>
                <w:rFonts w:hAnsi="宋体" w:cs="Courier New" w:hint="eastAsia"/>
                <w:sz w:val="21"/>
                <w:szCs w:val="21"/>
                <w:u w:val="single"/>
              </w:rPr>
              <w:t xml:space="preserve">                            </w:t>
            </w:r>
          </w:p>
          <w:p w14:paraId="016BBE0F" w14:textId="77777777" w:rsidR="00BF0E22" w:rsidRDefault="00000000">
            <w:pPr>
              <w:pStyle w:val="a4"/>
              <w:spacing w:before="0" w:line="360" w:lineRule="auto"/>
              <w:ind w:right="0"/>
              <w:rPr>
                <w:rFonts w:hAnsi="宋体" w:cs="Courier New"/>
                <w:sz w:val="21"/>
                <w:szCs w:val="21"/>
                <w:u w:val="single"/>
              </w:rPr>
            </w:pPr>
            <w:r>
              <w:rPr>
                <w:rFonts w:hAnsi="宋体" w:cs="Courier New" w:hint="eastAsia"/>
                <w:sz w:val="21"/>
                <w:szCs w:val="21"/>
              </w:rPr>
              <w:t>开户银行：</w:t>
            </w:r>
            <w:r>
              <w:rPr>
                <w:rFonts w:hAnsi="宋体" w:cs="Courier New" w:hint="eastAsia"/>
                <w:sz w:val="21"/>
                <w:szCs w:val="21"/>
                <w:u w:val="single"/>
              </w:rPr>
              <w:t xml:space="preserve">                        </w:t>
            </w:r>
          </w:p>
          <w:p w14:paraId="1D66F7CE" w14:textId="77777777" w:rsidR="00BF0E22" w:rsidRDefault="00000000">
            <w:pPr>
              <w:pStyle w:val="a4"/>
              <w:spacing w:before="0" w:line="360" w:lineRule="auto"/>
              <w:ind w:right="0"/>
              <w:rPr>
                <w:rFonts w:hAnsi="宋体" w:cs="Courier New"/>
                <w:sz w:val="21"/>
                <w:szCs w:val="21"/>
              </w:rPr>
            </w:pPr>
            <w:r>
              <w:rPr>
                <w:rFonts w:hAnsi="宋体" w:cs="Courier New" w:hint="eastAsia"/>
                <w:sz w:val="21"/>
                <w:szCs w:val="21"/>
              </w:rPr>
              <w:t>纳税人识别号：</w:t>
            </w:r>
            <w:r>
              <w:rPr>
                <w:rFonts w:hAnsi="宋体" w:cs="Courier New" w:hint="eastAsia"/>
                <w:sz w:val="21"/>
                <w:szCs w:val="21"/>
                <w:u w:val="single"/>
              </w:rPr>
              <w:t xml:space="preserve">                    </w:t>
            </w:r>
          </w:p>
        </w:tc>
      </w:tr>
    </w:tbl>
    <w:p w14:paraId="5527CF19" w14:textId="77777777" w:rsidR="00BF0E22" w:rsidRDefault="00BF0E22">
      <w:pPr>
        <w:spacing w:before="0" w:line="360" w:lineRule="auto"/>
        <w:ind w:right="0" w:firstLineChars="200" w:firstLine="422"/>
        <w:rPr>
          <w:rFonts w:ascii="宋体" w:hAnsi="宋体"/>
          <w:b/>
        </w:rPr>
      </w:pPr>
    </w:p>
    <w:p w14:paraId="7340C955" w14:textId="77777777" w:rsidR="00BF0E22" w:rsidRDefault="00000000">
      <w:pPr>
        <w:spacing w:before="0" w:line="360" w:lineRule="auto"/>
        <w:ind w:right="0" w:firstLineChars="200" w:firstLine="422"/>
        <w:rPr>
          <w:rFonts w:ascii="宋体" w:hAnsi="宋体"/>
          <w:b/>
          <w:u w:val="single"/>
        </w:rPr>
      </w:pPr>
      <w:r>
        <w:rPr>
          <w:rFonts w:ascii="宋体" w:hAnsi="宋体" w:hint="eastAsia"/>
          <w:b/>
        </w:rPr>
        <w:t>签订时间：</w:t>
      </w:r>
      <w:r>
        <w:rPr>
          <w:rFonts w:ascii="宋体" w:hAnsi="宋体" w:hint="eastAsia"/>
          <w:b/>
          <w:u w:val="single"/>
        </w:rPr>
        <w:t xml:space="preserve">                       </w:t>
      </w:r>
    </w:p>
    <w:p w14:paraId="1778C2E9" w14:textId="77777777" w:rsidR="00BF0E22" w:rsidRDefault="00BF0E22">
      <w:pPr>
        <w:spacing w:before="0" w:line="360" w:lineRule="auto"/>
        <w:ind w:right="0" w:firstLineChars="200" w:firstLine="422"/>
        <w:rPr>
          <w:rFonts w:ascii="宋体" w:hAnsi="宋体"/>
          <w:b/>
        </w:rPr>
      </w:pPr>
    </w:p>
    <w:p w14:paraId="0EDA1008" w14:textId="77777777" w:rsidR="00BF0E22" w:rsidRDefault="00BF0E22">
      <w:pPr>
        <w:spacing w:before="0" w:line="360" w:lineRule="auto"/>
        <w:ind w:right="0" w:firstLineChars="200" w:firstLine="422"/>
        <w:rPr>
          <w:rFonts w:ascii="宋体" w:hAnsi="宋体"/>
          <w:b/>
        </w:rPr>
      </w:pPr>
    </w:p>
    <w:p w14:paraId="5EA5BCE6" w14:textId="77777777" w:rsidR="00BF0E22" w:rsidRDefault="00BF0E22">
      <w:pPr>
        <w:spacing w:before="0" w:line="360" w:lineRule="auto"/>
        <w:ind w:right="0" w:firstLineChars="200" w:firstLine="422"/>
        <w:rPr>
          <w:rFonts w:ascii="宋体" w:hAnsi="宋体"/>
          <w:b/>
        </w:rPr>
      </w:pPr>
    </w:p>
    <w:p w14:paraId="174CB406" w14:textId="77777777" w:rsidR="00BF0E22" w:rsidRDefault="00000000">
      <w:pPr>
        <w:spacing w:before="0" w:line="360" w:lineRule="auto"/>
        <w:ind w:right="0" w:firstLineChars="200" w:firstLine="420"/>
        <w:jc w:val="center"/>
        <w:outlineLvl w:val="1"/>
        <w:rPr>
          <w:rFonts w:ascii="宋体" w:hAnsi="宋体"/>
          <w:b/>
          <w:sz w:val="24"/>
          <w:szCs w:val="24"/>
        </w:rPr>
      </w:pPr>
      <w:r>
        <w:rPr>
          <w:rFonts w:ascii="宋体" w:hAnsi="宋体"/>
        </w:rPr>
        <w:br w:type="page"/>
      </w:r>
      <w:bookmarkStart w:id="40" w:name="_Toc25750634"/>
      <w:bookmarkStart w:id="41" w:name="_Toc9438"/>
      <w:bookmarkStart w:id="42" w:name="_Toc258"/>
      <w:bookmarkStart w:id="43" w:name="_Toc997"/>
      <w:bookmarkStart w:id="44" w:name="_Toc18460"/>
      <w:bookmarkStart w:id="45" w:name="_Toc25942"/>
      <w:bookmarkStart w:id="46" w:name="_Toc9188"/>
      <w:bookmarkStart w:id="47" w:name="_Toc10196"/>
      <w:bookmarkStart w:id="48" w:name="_Toc7529"/>
      <w:bookmarkStart w:id="49" w:name="_Toc24098"/>
      <w:bookmarkStart w:id="50" w:name="_Toc11253"/>
      <w:bookmarkStart w:id="51" w:name="_Toc29876"/>
      <w:bookmarkStart w:id="52" w:name="_Toc24973"/>
      <w:bookmarkStart w:id="53" w:name="_Toc7689"/>
      <w:bookmarkStart w:id="54" w:name="_Toc4133"/>
      <w:bookmarkStart w:id="55" w:name="_Toc14469"/>
      <w:bookmarkStart w:id="56" w:name="_Toc16743"/>
      <w:bookmarkStart w:id="57" w:name="_Toc12155"/>
      <w:r>
        <w:rPr>
          <w:rStyle w:val="10"/>
          <w:rFonts w:hint="eastAsia"/>
        </w:rPr>
        <w:lastRenderedPageBreak/>
        <w:t>第二部分</w:t>
      </w:r>
      <w:r>
        <w:rPr>
          <w:rStyle w:val="10"/>
          <w:rFonts w:hint="eastAsia"/>
        </w:rPr>
        <w:t xml:space="preserve"> </w:t>
      </w:r>
      <w:r>
        <w:rPr>
          <w:rStyle w:val="10"/>
          <w:rFonts w:hint="eastAsia"/>
          <w:szCs w:val="22"/>
        </w:rPr>
        <w:t>合同条款</w:t>
      </w:r>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74A3164E" w14:textId="77777777" w:rsidR="00BF0E22" w:rsidRDefault="00000000">
      <w:pPr>
        <w:tabs>
          <w:tab w:val="left" w:pos="540"/>
          <w:tab w:val="left" w:pos="640"/>
          <w:tab w:val="left" w:pos="1843"/>
        </w:tabs>
        <w:spacing w:before="0" w:afterAutospacing="0"/>
        <w:ind w:left="425" w:right="0"/>
        <w:outlineLvl w:val="1"/>
        <w:rPr>
          <w:rFonts w:ascii="宋体" w:hAnsi="宋体"/>
          <w:b/>
        </w:rPr>
      </w:pPr>
      <w:bookmarkStart w:id="58" w:name="_Toc390098464"/>
      <w:bookmarkStart w:id="59" w:name="_Toc18727"/>
      <w:bookmarkStart w:id="60" w:name="_Toc6054"/>
      <w:bookmarkStart w:id="61" w:name="_Toc2614"/>
      <w:bookmarkStart w:id="62" w:name="_Toc14287"/>
      <w:bookmarkStart w:id="63" w:name="_Toc7961"/>
      <w:bookmarkStart w:id="64" w:name="_Toc385427838"/>
      <w:bookmarkStart w:id="65" w:name="_Toc12080"/>
      <w:bookmarkStart w:id="66" w:name="_Toc15707"/>
      <w:bookmarkStart w:id="67" w:name="_Toc29932"/>
      <w:bookmarkStart w:id="68" w:name="_Toc492478763"/>
      <w:bookmarkStart w:id="69" w:name="_Toc378514952"/>
      <w:bookmarkStart w:id="70" w:name="_Toc25643"/>
      <w:bookmarkStart w:id="71" w:name="_Toc10730"/>
      <w:bookmarkStart w:id="72" w:name="_Toc19920"/>
      <w:bookmarkStart w:id="73" w:name="_Toc370933855"/>
      <w:bookmarkStart w:id="74" w:name="_Toc28024"/>
      <w:bookmarkStart w:id="75" w:name="_Toc22880"/>
      <w:bookmarkStart w:id="76" w:name="_Toc31691"/>
      <w:bookmarkStart w:id="77" w:name="_Toc43"/>
      <w:bookmarkStart w:id="78" w:name="_Toc25750635"/>
      <w:bookmarkStart w:id="79" w:name="_Toc12256"/>
      <w:bookmarkStart w:id="80" w:name="_Toc4032"/>
      <w:bookmarkStart w:id="81" w:name="_Toc20484"/>
      <w:r>
        <w:rPr>
          <w:rFonts w:ascii="宋体" w:hAnsi="宋体" w:hint="eastAsia"/>
          <w:b/>
        </w:rPr>
        <w:t>1.定义及解释</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14:paraId="2F9B9D28" w14:textId="77777777" w:rsidR="00BF0E22" w:rsidRDefault="00000000">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定义</w:t>
      </w:r>
    </w:p>
    <w:p w14:paraId="7FE8D3E1"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“合同”或称“合同书”指买卖双方达成并签署的协议，包括合同协议书、合同条款、</w:t>
      </w:r>
      <w:r>
        <w:rPr>
          <w:rFonts w:ascii="宋体" w:hAnsi="宋体" w:cs="Arial" w:hint="eastAsia"/>
        </w:rPr>
        <w:t>合同</w:t>
      </w:r>
      <w:r>
        <w:rPr>
          <w:rFonts w:ascii="宋体" w:hAnsi="宋体" w:hint="eastAsia"/>
        </w:rPr>
        <w:t>附件、</w:t>
      </w:r>
      <w:r>
        <w:rPr>
          <w:rFonts w:ascii="宋体" w:hAnsi="宋体" w:cs="Arial" w:hint="eastAsia"/>
        </w:rPr>
        <w:t>合同</w:t>
      </w:r>
      <w:r>
        <w:rPr>
          <w:rFonts w:ascii="宋体" w:hAnsi="宋体" w:hint="eastAsia"/>
        </w:rPr>
        <w:t>附录和上述文件所提到的构成合同的所有文件。</w:t>
      </w:r>
    </w:p>
    <w:p w14:paraId="22156277"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“合同价格”指合同规定乙方在正确地完全履行合同义务后甲方应支付给乙方的金额。</w:t>
      </w:r>
    </w:p>
    <w:p w14:paraId="296F2F4C"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“合同条款”系指本合同条款。</w:t>
      </w:r>
    </w:p>
    <w:p w14:paraId="297635B3"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“甲方”</w:t>
      </w:r>
      <w:r>
        <w:rPr>
          <w:rFonts w:ascii="宋体" w:hAnsi="宋体"/>
        </w:rPr>
        <w:t>或“业主”</w:t>
      </w:r>
      <w:r>
        <w:rPr>
          <w:rFonts w:ascii="宋体" w:hAnsi="宋体" w:hint="eastAsia"/>
        </w:rPr>
        <w:t>系指南宁轨道交通运营有限公司。</w:t>
      </w:r>
    </w:p>
    <w:p w14:paraId="36F6EB9F"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“乙方”系指提供合同项下货物和服务的法人和</w:t>
      </w:r>
      <w:r>
        <w:rPr>
          <w:rFonts w:ascii="宋体" w:hAnsi="宋体"/>
        </w:rPr>
        <w:t>/</w:t>
      </w:r>
      <w:r>
        <w:rPr>
          <w:rFonts w:ascii="宋体" w:hAnsi="宋体" w:hint="eastAsia"/>
        </w:rPr>
        <w:t>或其他组织。</w:t>
      </w:r>
    </w:p>
    <w:p w14:paraId="39B9F333"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“双方”系指甲方和乙方。</w:t>
      </w:r>
    </w:p>
    <w:p w14:paraId="2DB3CD76"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“货物”系指投乙方按照合同规定向甲方提供的货物、材料、机械、仪器仪表、工具、软件、手册及其它有关资料等。</w:t>
      </w:r>
    </w:p>
    <w:p w14:paraId="65DDEADA"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“备品备件”系指乙方须向甲方提供的用于系统维护、更换、修复的零部件、材料。</w:t>
      </w:r>
    </w:p>
    <w:p w14:paraId="0D8795E0"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“专用工具及仪器仪表”系指乙方须向甲方提供的用于系统维护、更换、修复的专用工具及仪器仪表。</w:t>
      </w:r>
    </w:p>
    <w:p w14:paraId="258D5C56"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rPr>
        <w:t>“</w:t>
      </w:r>
      <w:r>
        <w:rPr>
          <w:rFonts w:ascii="宋体" w:hAnsi="宋体" w:hint="eastAsia"/>
        </w:rPr>
        <w:t>服务</w:t>
      </w:r>
      <w:r>
        <w:rPr>
          <w:rFonts w:ascii="宋体" w:hAnsi="宋体"/>
        </w:rPr>
        <w:t>”</w:t>
      </w:r>
      <w:r>
        <w:rPr>
          <w:rFonts w:ascii="宋体" w:hAnsi="宋体" w:hint="eastAsia"/>
        </w:rPr>
        <w:t>系指合同文件规定乙方须承担的与供货有关的辅助服务，包括但不限于软硬件开发与制造、系统集成、采购、供货、出厂检验、包装、运输、保险、装卸、到货检查、设备安装</w:t>
      </w:r>
      <w:r>
        <w:rPr>
          <w:rFonts w:ascii="宋体" w:hAnsi="宋体"/>
        </w:rPr>
        <w:t>/</w:t>
      </w:r>
      <w:r>
        <w:rPr>
          <w:rFonts w:ascii="宋体" w:hAnsi="宋体" w:hint="eastAsia"/>
        </w:rPr>
        <w:t>安装督导、系统及设备的单体调试、系统接口调试、综合联调、预验收、试运行、竣工验收、最终验收、提供技术援助、项目管理、培训、质量保证期服务、备品备件和专用工具及仪器仪表的提供、质量保证期内的系统缺陷的纠正和维护、其他伴随服务和乙方应承担的其它义务。 “天”、“日”系指日历天。</w:t>
      </w:r>
    </w:p>
    <w:p w14:paraId="3B1C1E4B"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“周”系指</w:t>
      </w:r>
      <w:r>
        <w:rPr>
          <w:rFonts w:ascii="宋体" w:hAnsi="宋体"/>
        </w:rPr>
        <w:t>7</w:t>
      </w:r>
      <w:r>
        <w:rPr>
          <w:rFonts w:ascii="宋体" w:hAnsi="宋体" w:hint="eastAsia"/>
        </w:rPr>
        <w:t>个日历天。</w:t>
      </w:r>
    </w:p>
    <w:p w14:paraId="40C2EEED"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“月”系指日历月。</w:t>
      </w:r>
    </w:p>
    <w:p w14:paraId="1154BF1C"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“不可抗力”指合同条款第19条赋予的含义。</w:t>
      </w:r>
    </w:p>
    <w:p w14:paraId="7B3453CF"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 xml:space="preserve"> “责任”包括一切和任何费用、支出（包含专业和法律费用，其中包括律师费和仲裁或诉讼所需各项费用）、损害、伤害、损失、索赔、诉讼、要求、程序、诉因或责任（无论是直接的、间接的还是后果性的）。</w:t>
      </w:r>
    </w:p>
    <w:p w14:paraId="218026B6" w14:textId="77777777" w:rsidR="00BF0E22" w:rsidRDefault="00000000">
      <w:pPr>
        <w:numPr>
          <w:ilvl w:val="2"/>
          <w:numId w:val="1"/>
        </w:numPr>
        <w:spacing w:before="0" w:afterAutospacing="0"/>
        <w:ind w:left="0" w:right="0" w:firstLineChars="200" w:firstLine="420"/>
        <w:rPr>
          <w:rFonts w:ascii="宋体" w:hAnsi="宋体"/>
        </w:rPr>
      </w:pPr>
      <w:r>
        <w:rPr>
          <w:rFonts w:ascii="宋体" w:hAnsi="宋体" w:hint="eastAsia"/>
        </w:rPr>
        <w:t xml:space="preserve"> “税费”包括任何管辖区域过去、现在或将来的任何性质的税费、扣除或预</w:t>
      </w:r>
      <w:proofErr w:type="gramStart"/>
      <w:r>
        <w:rPr>
          <w:rFonts w:ascii="宋体" w:hAnsi="宋体" w:hint="eastAsia"/>
        </w:rPr>
        <w:t>扣以及</w:t>
      </w:r>
      <w:proofErr w:type="gramEnd"/>
      <w:r>
        <w:rPr>
          <w:rFonts w:ascii="宋体" w:hAnsi="宋体" w:hint="eastAsia"/>
        </w:rPr>
        <w:t>与之有关的任何利息、滞纳金、罚金，而且，为避免产生疑义，其中包括但不限于中国境内所应缴纳的印花税、企业所得税、增值税。</w:t>
      </w:r>
    </w:p>
    <w:p w14:paraId="4C59C6FE" w14:textId="77777777" w:rsidR="00BF0E22" w:rsidRDefault="00000000">
      <w:pPr>
        <w:numPr>
          <w:ilvl w:val="2"/>
          <w:numId w:val="1"/>
        </w:numPr>
        <w:spacing w:before="0" w:afterAutospacing="0"/>
        <w:ind w:left="0" w:right="0" w:firstLineChars="200" w:firstLine="420"/>
        <w:rPr>
          <w:rFonts w:ascii="宋体" w:hAnsi="宋体"/>
        </w:rPr>
      </w:pPr>
      <w:r>
        <w:rPr>
          <w:rFonts w:ascii="宋体" w:hAnsi="宋体" w:hint="eastAsia"/>
        </w:rPr>
        <w:t xml:space="preserve"> “质量保证期”按本合同14.5中的质保期要求。</w:t>
      </w:r>
    </w:p>
    <w:p w14:paraId="2B33E4ED" w14:textId="77777777" w:rsidR="00BF0E22" w:rsidRDefault="00000000">
      <w:pPr>
        <w:numPr>
          <w:ilvl w:val="2"/>
          <w:numId w:val="1"/>
        </w:numPr>
        <w:spacing w:before="0" w:afterAutospacing="0"/>
        <w:ind w:left="0" w:right="0" w:firstLineChars="200" w:firstLine="420"/>
        <w:rPr>
          <w:rFonts w:ascii="宋体" w:hAnsi="宋体" w:cs="Arial"/>
        </w:rPr>
      </w:pPr>
      <w:r>
        <w:rPr>
          <w:rFonts w:ascii="宋体" w:hAnsi="宋体" w:hint="eastAsia"/>
        </w:rPr>
        <w:t xml:space="preserve"> “</w:t>
      </w:r>
      <w:r>
        <w:rPr>
          <w:rFonts w:ascii="宋体" w:hAnsi="宋体" w:cs="Arial" w:hint="eastAsia"/>
        </w:rPr>
        <w:t>现场</w:t>
      </w:r>
      <w:r>
        <w:rPr>
          <w:rFonts w:ascii="宋体" w:hAnsi="宋体" w:hint="eastAsia"/>
        </w:rPr>
        <w:t>”</w:t>
      </w:r>
      <w:r>
        <w:rPr>
          <w:rFonts w:ascii="宋体" w:hAnsi="宋体" w:cs="Arial" w:hint="eastAsia"/>
        </w:rPr>
        <w:t>系指甲方指定的地点。</w:t>
      </w:r>
    </w:p>
    <w:p w14:paraId="00E22C19" w14:textId="77777777" w:rsidR="00BF0E22" w:rsidRDefault="00000000">
      <w:pPr>
        <w:numPr>
          <w:ilvl w:val="2"/>
          <w:numId w:val="1"/>
        </w:numPr>
        <w:spacing w:before="0" w:afterAutospacing="0"/>
        <w:ind w:left="0" w:right="0" w:firstLineChars="200" w:firstLine="420"/>
        <w:rPr>
          <w:rFonts w:ascii="宋体" w:hAnsi="宋体" w:cs="Arial"/>
        </w:rPr>
      </w:pPr>
      <w:r>
        <w:rPr>
          <w:rFonts w:ascii="宋体" w:hAnsi="宋体" w:hint="eastAsia"/>
        </w:rPr>
        <w:lastRenderedPageBreak/>
        <w:t xml:space="preserve"> “</w:t>
      </w:r>
      <w:r>
        <w:rPr>
          <w:rFonts w:ascii="宋体" w:hAnsi="宋体" w:cs="Arial" w:hint="eastAsia"/>
        </w:rPr>
        <w:t>项目</w:t>
      </w:r>
      <w:r>
        <w:rPr>
          <w:rFonts w:ascii="宋体" w:hAnsi="宋体" w:hint="eastAsia"/>
        </w:rPr>
        <w:t>”</w:t>
      </w:r>
      <w:r>
        <w:rPr>
          <w:rFonts w:ascii="宋体" w:hAnsi="宋体" w:cs="Arial" w:hint="eastAsia"/>
        </w:rPr>
        <w:t>系指乙方根据合同规定为甲方提供的</w:t>
      </w:r>
      <w:r>
        <w:rPr>
          <w:rFonts w:ascii="宋体" w:hAnsi="宋体" w:hint="eastAsia"/>
        </w:rPr>
        <w:t>采购项目</w:t>
      </w:r>
      <w:r>
        <w:rPr>
          <w:rFonts w:ascii="宋体" w:hAnsi="宋体"/>
        </w:rPr>
        <w:t>。</w:t>
      </w:r>
    </w:p>
    <w:p w14:paraId="7FC25FF1" w14:textId="77777777" w:rsidR="00BF0E22" w:rsidRDefault="00000000">
      <w:pPr>
        <w:numPr>
          <w:ilvl w:val="2"/>
          <w:numId w:val="1"/>
        </w:numPr>
        <w:spacing w:before="0" w:afterAutospacing="0"/>
        <w:ind w:left="0" w:right="0" w:firstLineChars="200" w:firstLine="422"/>
        <w:rPr>
          <w:rFonts w:ascii="宋体" w:hAnsi="宋体" w:cs="Arial"/>
        </w:rPr>
      </w:pPr>
      <w:r>
        <w:rPr>
          <w:rFonts w:ascii="宋体" w:hAnsi="宋体" w:cs="Arial" w:hint="eastAsia"/>
          <w:b/>
        </w:rPr>
        <w:t xml:space="preserve"> “计量检定”系指所有计量仪器仪表都需提供国家计量认证资质（</w:t>
      </w:r>
      <w:r>
        <w:rPr>
          <w:rFonts w:ascii="宋体" w:hAnsi="宋体" w:cs="Arial"/>
          <w:b/>
        </w:rPr>
        <w:t>CMA）的第三方计量检定报告/校准报告原件（委托方为：</w:t>
      </w:r>
      <w:r>
        <w:rPr>
          <w:rFonts w:ascii="宋体" w:hAnsi="宋体" w:cs="Arial" w:hint="eastAsia"/>
          <w:b/>
        </w:rPr>
        <w:t>南宁轨道交通运营有限公司</w:t>
      </w:r>
      <w:r>
        <w:rPr>
          <w:rFonts w:ascii="宋体" w:hAnsi="宋体" w:cs="Arial"/>
          <w:b/>
        </w:rPr>
        <w:t>），相关费用包含在乙方的合同价款中，甲方不再另行支付。中华人民共和国强制检定的工作计量器具明细目录内的仪器仪表必须出具第三方计量检定报告。</w:t>
      </w:r>
    </w:p>
    <w:p w14:paraId="5EE7AED7" w14:textId="77777777" w:rsidR="00BF0E22" w:rsidRDefault="00000000">
      <w:pPr>
        <w:numPr>
          <w:ilvl w:val="2"/>
          <w:numId w:val="1"/>
        </w:numPr>
        <w:spacing w:before="0" w:afterAutospacing="0"/>
        <w:ind w:left="0" w:right="0" w:firstLineChars="200" w:firstLine="420"/>
        <w:rPr>
          <w:rFonts w:ascii="宋体" w:hAnsi="宋体" w:cs="Arial"/>
        </w:rPr>
      </w:pPr>
      <w:r>
        <w:rPr>
          <w:rFonts w:ascii="宋体" w:hAnsi="宋体" w:cs="Arial" w:hint="eastAsia"/>
        </w:rPr>
        <w:t>“保质期”系指质量三包的期限。</w:t>
      </w:r>
    </w:p>
    <w:p w14:paraId="792B5115" w14:textId="77777777" w:rsidR="00BF0E22" w:rsidRDefault="00000000">
      <w:pPr>
        <w:numPr>
          <w:ilvl w:val="1"/>
          <w:numId w:val="1"/>
        </w:numPr>
        <w:tabs>
          <w:tab w:val="clear" w:pos="1134"/>
          <w:tab w:val="left" w:pos="840"/>
        </w:tabs>
        <w:spacing w:before="0" w:afterAutospacing="0"/>
        <w:ind w:left="0" w:right="0" w:firstLineChars="200" w:firstLine="420"/>
        <w:rPr>
          <w:rFonts w:ascii="宋体" w:hAnsi="宋体"/>
        </w:rPr>
      </w:pPr>
      <w:r>
        <w:rPr>
          <w:rFonts w:ascii="宋体" w:hAnsi="宋体" w:hint="eastAsia"/>
        </w:rPr>
        <w:t>解释</w:t>
      </w:r>
    </w:p>
    <w:p w14:paraId="0DD290D0"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本合同条款中的标题和题名不应视为是本合同条款的一部分，在合同的解释或构成中也不应考虑这些标题和题名。本合同引用某个条款时，除非特别说明，应解释为该条款项下所有子条款的内容。</w:t>
      </w:r>
    </w:p>
    <w:p w14:paraId="620A2A8A"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proofErr w:type="gramStart"/>
      <w:r>
        <w:rPr>
          <w:rFonts w:ascii="宋体" w:hAnsi="宋体" w:hint="eastAsia"/>
        </w:rPr>
        <w:t>凡指当事人</w:t>
      </w:r>
      <w:proofErr w:type="gramEnd"/>
      <w:r>
        <w:rPr>
          <w:rFonts w:ascii="宋体" w:hAnsi="宋体" w:hint="eastAsia"/>
        </w:rPr>
        <w:t>或各方的措辞应包括商行、公司以及具有法人资格的任何组织。仅表明单数形式的词也包括复数含义，视上下文需要而定，反之亦然。</w:t>
      </w:r>
    </w:p>
    <w:p w14:paraId="3B0EEC11"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凡合同中规定通讯是“书面的”或“用书面形式”，这是指任何手写的、打印的或印刷的通讯及其它所有用书面记录的现代通讯方法进行的通讯，包括邮件、电报、电传和传真等发送。</w:t>
      </w:r>
    </w:p>
    <w:p w14:paraId="46830C49"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凡合同规定任何人发出通知、同意或确认时，该通知、同意或确认不得被无故扣押。除非另有规定，该通知、同意或确认应是书面的并应对“通知”一词做出相应解释。</w:t>
      </w:r>
    </w:p>
    <w:p w14:paraId="2C7B2AA2" w14:textId="77777777" w:rsidR="00BF0E22" w:rsidRDefault="00000000">
      <w:pPr>
        <w:numPr>
          <w:ilvl w:val="2"/>
          <w:numId w:val="1"/>
        </w:numPr>
        <w:tabs>
          <w:tab w:val="clear" w:pos="1134"/>
          <w:tab w:val="left" w:pos="1060"/>
        </w:tabs>
        <w:spacing w:before="0" w:afterAutospacing="0"/>
        <w:ind w:left="0" w:right="0" w:firstLineChars="200" w:firstLine="420"/>
        <w:rPr>
          <w:rFonts w:ascii="宋体" w:hAnsi="宋体"/>
        </w:rPr>
      </w:pPr>
      <w:r>
        <w:rPr>
          <w:rFonts w:ascii="宋体" w:hAnsi="宋体" w:hint="eastAsia"/>
        </w:rPr>
        <w:t>可分割性：如果合同的某一条款被禁止或定为是无效的、不可实施的，那么，如此的禁止，无效性或不可实施</w:t>
      </w:r>
      <w:proofErr w:type="gramStart"/>
      <w:r>
        <w:rPr>
          <w:rFonts w:ascii="宋体" w:hAnsi="宋体" w:hint="eastAsia"/>
        </w:rPr>
        <w:t>性不会</w:t>
      </w:r>
      <w:proofErr w:type="gramEnd"/>
      <w:r>
        <w:rPr>
          <w:rFonts w:ascii="宋体" w:hAnsi="宋体" w:hint="eastAsia"/>
        </w:rPr>
        <w:t>影响到合同其他条款的有效性或可实施性。</w:t>
      </w:r>
    </w:p>
    <w:p w14:paraId="0C1F41BA" w14:textId="77777777" w:rsidR="00BF0E22" w:rsidRDefault="00000000">
      <w:pPr>
        <w:tabs>
          <w:tab w:val="left" w:pos="540"/>
          <w:tab w:val="left" w:pos="640"/>
          <w:tab w:val="left" w:pos="1843"/>
        </w:tabs>
        <w:spacing w:before="0" w:afterAutospacing="0"/>
        <w:ind w:left="425" w:right="0"/>
        <w:outlineLvl w:val="1"/>
        <w:rPr>
          <w:rFonts w:ascii="宋体" w:hAnsi="宋体"/>
          <w:b/>
        </w:rPr>
      </w:pPr>
      <w:bookmarkStart w:id="82" w:name="_Toc4212"/>
      <w:bookmarkStart w:id="83" w:name="_Toc3180"/>
      <w:bookmarkStart w:id="84" w:name="_Toc7813"/>
      <w:bookmarkStart w:id="85" w:name="_Toc25826"/>
      <w:bookmarkStart w:id="86" w:name="_Toc4301"/>
      <w:bookmarkStart w:id="87" w:name="_Toc492478764"/>
      <w:bookmarkStart w:id="88" w:name="_Toc1169"/>
      <w:bookmarkStart w:id="89" w:name="_Toc18178"/>
      <w:bookmarkStart w:id="90" w:name="_Toc370933856"/>
      <w:bookmarkStart w:id="91" w:name="_Toc13835"/>
      <w:bookmarkStart w:id="92" w:name="_Toc7059"/>
      <w:bookmarkStart w:id="93" w:name="_Toc5955"/>
      <w:bookmarkStart w:id="94" w:name="_Toc390098465"/>
      <w:bookmarkStart w:id="95" w:name="_Toc4255"/>
      <w:bookmarkStart w:id="96" w:name="_Toc19899"/>
      <w:bookmarkStart w:id="97" w:name="_Toc378514953"/>
      <w:bookmarkStart w:id="98" w:name="_Toc23112"/>
      <w:bookmarkStart w:id="99" w:name="_Toc23305"/>
      <w:bookmarkStart w:id="100" w:name="_Toc23247"/>
      <w:bookmarkStart w:id="101" w:name="_Toc385427839"/>
      <w:bookmarkStart w:id="102" w:name="_Toc30815"/>
      <w:bookmarkStart w:id="103" w:name="_Toc25750636"/>
      <w:bookmarkStart w:id="104" w:name="_Toc8477"/>
      <w:bookmarkStart w:id="105" w:name="_Toc15944"/>
      <w:r>
        <w:rPr>
          <w:rFonts w:ascii="宋体" w:hAnsi="宋体" w:hint="eastAsia"/>
          <w:b/>
        </w:rPr>
        <w:t>2.适用性</w:t>
      </w:r>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26292AE1" w14:textId="77777777" w:rsidR="00BF0E22" w:rsidRDefault="00000000">
      <w:pPr>
        <w:numPr>
          <w:ilvl w:val="1"/>
          <w:numId w:val="2"/>
        </w:numPr>
        <w:tabs>
          <w:tab w:val="clear" w:pos="1134"/>
          <w:tab w:val="left" w:pos="840"/>
        </w:tabs>
        <w:spacing w:before="0" w:afterAutospacing="0"/>
        <w:ind w:left="0" w:right="0" w:firstLineChars="200" w:firstLine="420"/>
        <w:rPr>
          <w:rFonts w:ascii="宋体" w:hAnsi="宋体"/>
        </w:rPr>
      </w:pPr>
      <w:r>
        <w:rPr>
          <w:rFonts w:ascii="宋体" w:hAnsi="宋体" w:hint="eastAsia"/>
        </w:rPr>
        <w:t>本合同条款适用于本合同其它部分未有规定或未被替代的范围。</w:t>
      </w:r>
    </w:p>
    <w:p w14:paraId="145EB6F5" w14:textId="77777777" w:rsidR="00BF0E22" w:rsidRDefault="00000000">
      <w:pPr>
        <w:tabs>
          <w:tab w:val="left" w:pos="540"/>
          <w:tab w:val="left" w:pos="640"/>
          <w:tab w:val="left" w:pos="1843"/>
        </w:tabs>
        <w:spacing w:before="0" w:afterAutospacing="0"/>
        <w:ind w:left="425" w:right="0"/>
        <w:outlineLvl w:val="1"/>
        <w:rPr>
          <w:rFonts w:ascii="宋体" w:hAnsi="宋体"/>
          <w:b/>
        </w:rPr>
      </w:pPr>
      <w:bookmarkStart w:id="106" w:name="_Toc11803"/>
      <w:bookmarkStart w:id="107" w:name="_Toc3397"/>
      <w:bookmarkStart w:id="108" w:name="_Toc9306"/>
      <w:bookmarkStart w:id="109" w:name="_Toc18092"/>
      <w:bookmarkStart w:id="110" w:name="_Toc4738"/>
      <w:bookmarkStart w:id="111" w:name="_Toc13801"/>
      <w:bookmarkStart w:id="112" w:name="_Toc5253"/>
      <w:bookmarkStart w:id="113" w:name="_Toc15308"/>
      <w:bookmarkStart w:id="114" w:name="_Toc9864"/>
      <w:bookmarkStart w:id="115" w:name="_Toc21065"/>
      <w:bookmarkStart w:id="116" w:name="_Toc26983"/>
      <w:bookmarkStart w:id="117" w:name="_Toc25750637"/>
      <w:bookmarkStart w:id="118" w:name="_Toc21603"/>
      <w:bookmarkStart w:id="119" w:name="_Toc370933857"/>
      <w:bookmarkStart w:id="120" w:name="_Toc4969"/>
      <w:bookmarkStart w:id="121" w:name="_Toc12248"/>
      <w:bookmarkStart w:id="122" w:name="_Toc378514954"/>
      <w:bookmarkStart w:id="123" w:name="_Toc3674"/>
      <w:bookmarkStart w:id="124" w:name="_Toc4898"/>
      <w:bookmarkStart w:id="125" w:name="_Toc14437"/>
      <w:bookmarkStart w:id="126" w:name="_Toc3131"/>
      <w:bookmarkStart w:id="127" w:name="_Toc390098466"/>
      <w:bookmarkStart w:id="128" w:name="_Toc492478765"/>
      <w:bookmarkStart w:id="129" w:name="_Toc385427840"/>
      <w:r>
        <w:rPr>
          <w:rFonts w:ascii="宋体" w:hAnsi="宋体" w:hint="eastAsia"/>
          <w:b/>
        </w:rPr>
        <w:t>3.来源地</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p>
    <w:p w14:paraId="109D97D8" w14:textId="77777777" w:rsidR="00BF0E22" w:rsidRDefault="00000000">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本合同项下所提供的货物及服务均应来自于中华人民共和国或是与中华人民共和国有正常贸易往来的国家和地区。</w:t>
      </w:r>
    </w:p>
    <w:p w14:paraId="08D6EDD9" w14:textId="77777777" w:rsidR="00BF0E22" w:rsidRDefault="00000000">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货物和服务的来源地有别于乙方的国籍。</w:t>
      </w:r>
    </w:p>
    <w:p w14:paraId="386F5009" w14:textId="77777777" w:rsidR="00BF0E22" w:rsidRDefault="00000000">
      <w:pPr>
        <w:numPr>
          <w:ilvl w:val="1"/>
          <w:numId w:val="3"/>
        </w:numPr>
        <w:tabs>
          <w:tab w:val="clear" w:pos="1134"/>
          <w:tab w:val="left" w:pos="840"/>
        </w:tabs>
        <w:spacing w:before="0" w:afterAutospacing="0"/>
        <w:ind w:left="0" w:right="0" w:firstLineChars="200" w:firstLine="420"/>
        <w:rPr>
          <w:rFonts w:ascii="宋体" w:hAnsi="宋体"/>
        </w:rPr>
      </w:pPr>
      <w:r>
        <w:rPr>
          <w:rFonts w:ascii="宋体" w:hAnsi="宋体" w:hint="eastAsia"/>
        </w:rPr>
        <w:t>若乙方提供的货物的主要部件来自于国外，则乙方自行解决进口批文、外汇及关税等所有相关手续、费用和问题。</w:t>
      </w:r>
    </w:p>
    <w:p w14:paraId="215E3792" w14:textId="77777777" w:rsidR="00BF0E22" w:rsidRDefault="00000000">
      <w:pPr>
        <w:tabs>
          <w:tab w:val="left" w:pos="540"/>
          <w:tab w:val="left" w:pos="640"/>
          <w:tab w:val="left" w:pos="1843"/>
        </w:tabs>
        <w:spacing w:before="0" w:afterAutospacing="0"/>
        <w:ind w:left="425" w:right="0"/>
        <w:outlineLvl w:val="1"/>
        <w:rPr>
          <w:rFonts w:ascii="宋体" w:hAnsi="宋体"/>
          <w:b/>
        </w:rPr>
      </w:pPr>
      <w:bookmarkStart w:id="130" w:name="_Toc23258"/>
      <w:bookmarkStart w:id="131" w:name="_Toc18548"/>
      <w:bookmarkStart w:id="132" w:name="_Toc11626"/>
      <w:bookmarkStart w:id="133" w:name="_Toc10807"/>
      <w:bookmarkStart w:id="134" w:name="_Toc14713"/>
      <w:bookmarkStart w:id="135" w:name="_Toc378514955"/>
      <w:bookmarkStart w:id="136" w:name="_Toc19514"/>
      <w:bookmarkStart w:id="137" w:name="_Toc2708"/>
      <w:bookmarkStart w:id="138" w:name="_Toc390098467"/>
      <w:bookmarkStart w:id="139" w:name="_Toc25750638"/>
      <w:bookmarkStart w:id="140" w:name="_Toc12180"/>
      <w:bookmarkStart w:id="141" w:name="_Toc16646"/>
      <w:bookmarkStart w:id="142" w:name="_Toc370933858"/>
      <w:bookmarkStart w:id="143" w:name="_Toc14273"/>
      <w:bookmarkStart w:id="144" w:name="_Toc27450"/>
      <w:bookmarkStart w:id="145" w:name="_Toc21289"/>
      <w:bookmarkStart w:id="146" w:name="_Toc3318"/>
      <w:bookmarkStart w:id="147" w:name="_Toc11524"/>
      <w:bookmarkStart w:id="148" w:name="_Toc21641"/>
      <w:bookmarkStart w:id="149" w:name="_Toc21356"/>
      <w:bookmarkStart w:id="150" w:name="_Toc23249"/>
      <w:bookmarkStart w:id="151" w:name="_Toc385427841"/>
      <w:bookmarkStart w:id="152" w:name="_Toc492478766"/>
      <w:bookmarkStart w:id="153" w:name="_Toc25311"/>
      <w:r>
        <w:rPr>
          <w:rFonts w:ascii="宋体" w:hAnsi="宋体" w:hint="eastAsia"/>
          <w:b/>
        </w:rPr>
        <w:t>4.标准</w:t>
      </w:r>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3686AEC3" w14:textId="77777777" w:rsidR="00BF0E22" w:rsidRDefault="00000000">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14:paraId="67EB36B2" w14:textId="77777777" w:rsidR="00BF0E22" w:rsidRDefault="00000000">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乙方应免费向甲方提供有关标准的文本。如果有关标准和文本不是中文，乙方须免费向甲方提供中文的译本，并对中文译本的真实性、完整性、准确性负责。</w:t>
      </w:r>
    </w:p>
    <w:p w14:paraId="459E2BEC" w14:textId="77777777" w:rsidR="00BF0E22" w:rsidRDefault="00000000">
      <w:pPr>
        <w:numPr>
          <w:ilvl w:val="1"/>
          <w:numId w:val="4"/>
        </w:numPr>
        <w:tabs>
          <w:tab w:val="clear" w:pos="1134"/>
          <w:tab w:val="left" w:pos="840"/>
        </w:tabs>
        <w:spacing w:before="0" w:afterAutospacing="0"/>
        <w:ind w:left="0" w:right="0" w:firstLineChars="200" w:firstLine="420"/>
        <w:rPr>
          <w:rFonts w:ascii="宋体" w:hAnsi="宋体"/>
        </w:rPr>
      </w:pPr>
      <w:r>
        <w:rPr>
          <w:rFonts w:ascii="宋体" w:hAnsi="宋体" w:hint="eastAsia"/>
        </w:rPr>
        <w:t>除非合同中另有规定，计量单位均采用中华人民共和国法定计量单位。</w:t>
      </w:r>
    </w:p>
    <w:p w14:paraId="6007CDBB" w14:textId="77777777" w:rsidR="00BF0E22" w:rsidRDefault="00000000">
      <w:pPr>
        <w:tabs>
          <w:tab w:val="left" w:pos="540"/>
          <w:tab w:val="left" w:pos="640"/>
          <w:tab w:val="left" w:pos="1843"/>
        </w:tabs>
        <w:spacing w:before="0" w:afterAutospacing="0"/>
        <w:ind w:left="425" w:right="0"/>
        <w:outlineLvl w:val="1"/>
        <w:rPr>
          <w:rFonts w:ascii="宋体" w:hAnsi="宋体"/>
          <w:b/>
        </w:rPr>
      </w:pPr>
      <w:bookmarkStart w:id="154" w:name="_Toc13516"/>
      <w:bookmarkStart w:id="155" w:name="_Toc10995"/>
      <w:bookmarkStart w:id="156" w:name="_Toc20372"/>
      <w:bookmarkStart w:id="157" w:name="_Toc2304"/>
      <w:bookmarkStart w:id="158" w:name="_Toc390098468"/>
      <w:bookmarkStart w:id="159" w:name="_Toc11487"/>
      <w:bookmarkStart w:id="160" w:name="_Toc14089"/>
      <w:bookmarkStart w:id="161" w:name="_Toc19358"/>
      <w:bookmarkStart w:id="162" w:name="_Toc370933859"/>
      <w:bookmarkStart w:id="163" w:name="_Toc22040"/>
      <w:bookmarkStart w:id="164" w:name="_Toc31912"/>
      <w:bookmarkStart w:id="165" w:name="_Toc17081"/>
      <w:bookmarkStart w:id="166" w:name="_Toc25750639"/>
      <w:bookmarkStart w:id="167" w:name="_Toc24783"/>
      <w:bookmarkStart w:id="168" w:name="_Toc385427842"/>
      <w:bookmarkStart w:id="169" w:name="_Toc2352"/>
      <w:bookmarkStart w:id="170" w:name="_Toc3165"/>
      <w:bookmarkStart w:id="171" w:name="_Toc492478767"/>
      <w:bookmarkStart w:id="172" w:name="_Toc23539"/>
      <w:bookmarkStart w:id="173" w:name="_Toc18617"/>
      <w:bookmarkStart w:id="174" w:name="_Toc27620"/>
      <w:bookmarkStart w:id="175" w:name="_Toc4048"/>
      <w:bookmarkStart w:id="176" w:name="_Toc18813"/>
      <w:bookmarkStart w:id="177" w:name="_Toc378514956"/>
      <w:r>
        <w:rPr>
          <w:rFonts w:ascii="宋体" w:hAnsi="宋体" w:hint="eastAsia"/>
          <w:b/>
        </w:rPr>
        <w:t>5.合同文件、资料及使用</w:t>
      </w:r>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p>
    <w:p w14:paraId="266C6656" w14:textId="77777777" w:rsidR="00BF0E22" w:rsidRDefault="00000000">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lastRenderedPageBreak/>
        <w:t>没有甲方事先书面同意，乙方不得将由甲方提供的有关合同或任何合同条文、规格、计划、图纸、模型、样品或资料提供</w:t>
      </w:r>
      <w:proofErr w:type="gramStart"/>
      <w:r>
        <w:rPr>
          <w:rFonts w:ascii="宋体" w:hAnsi="宋体" w:hint="eastAsia"/>
        </w:rPr>
        <w:t>给用于</w:t>
      </w:r>
      <w:proofErr w:type="gramEnd"/>
      <w:r>
        <w:rPr>
          <w:rFonts w:ascii="宋体" w:hAnsi="宋体" w:hint="eastAsia"/>
        </w:rPr>
        <w:t>履行本合同以外的任何其他人。即使</w:t>
      </w:r>
      <w:proofErr w:type="gramStart"/>
      <w:r>
        <w:rPr>
          <w:rFonts w:ascii="宋体" w:hAnsi="宋体" w:hint="eastAsia"/>
        </w:rPr>
        <w:t>向履行</w:t>
      </w:r>
      <w:proofErr w:type="gramEnd"/>
      <w:r>
        <w:rPr>
          <w:rFonts w:ascii="宋体" w:hAnsi="宋体" w:hint="eastAsia"/>
        </w:rPr>
        <w:t>本合同的雇员提供，也应注意保密并限于履行合同必须的范围。</w:t>
      </w:r>
    </w:p>
    <w:p w14:paraId="279EBE32" w14:textId="77777777" w:rsidR="00BF0E22" w:rsidRDefault="00000000">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没有甲方事先书面同意，除了履行本合同之外，乙方不得允许他人使用条款第</w:t>
      </w:r>
      <w:r>
        <w:rPr>
          <w:rFonts w:ascii="宋体" w:hAnsi="宋体"/>
        </w:rPr>
        <w:t>5.1</w:t>
      </w:r>
      <w:r>
        <w:rPr>
          <w:rFonts w:ascii="宋体" w:hAnsi="宋体" w:hint="eastAsia"/>
        </w:rPr>
        <w:t>条所列举的任何文件和资料。</w:t>
      </w:r>
    </w:p>
    <w:p w14:paraId="0FF34C8C" w14:textId="77777777" w:rsidR="00BF0E22" w:rsidRDefault="00000000">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除了合同本身以外，条款第</w:t>
      </w:r>
      <w:r>
        <w:rPr>
          <w:rFonts w:ascii="宋体" w:hAnsi="宋体"/>
        </w:rPr>
        <w:t>5.1</w:t>
      </w:r>
      <w:r>
        <w:rPr>
          <w:rFonts w:ascii="宋体" w:hAnsi="宋体" w:hint="eastAsia"/>
        </w:rPr>
        <w:t>条所列举的任何文件均视为甲方的财产。如果甲方有要求，乙方在完成合同后或合同终止时应将上述文件及全部复印件还交给甲方，或按甲方需求予以销毁。</w:t>
      </w:r>
    </w:p>
    <w:p w14:paraId="03CC5C2C" w14:textId="77777777" w:rsidR="00BF0E22" w:rsidRDefault="00000000">
      <w:pPr>
        <w:numPr>
          <w:ilvl w:val="1"/>
          <w:numId w:val="5"/>
        </w:numPr>
        <w:tabs>
          <w:tab w:val="clear" w:pos="1134"/>
          <w:tab w:val="left" w:pos="840"/>
        </w:tabs>
        <w:spacing w:before="0" w:afterAutospacing="0"/>
        <w:ind w:left="0" w:right="0" w:firstLineChars="200" w:firstLine="420"/>
        <w:rPr>
          <w:rFonts w:ascii="宋体" w:hAnsi="宋体"/>
        </w:rPr>
      </w:pPr>
      <w:r>
        <w:rPr>
          <w:rFonts w:ascii="宋体" w:hAnsi="宋体" w:hint="eastAsia"/>
        </w:rPr>
        <w:t>甲方项目档案管理的规定（各类项目文件资料档案的移交份数，详见南宁轨道交通运营有限公司有关部门立卷的规定文件）。</w:t>
      </w:r>
    </w:p>
    <w:p w14:paraId="51F8B822" w14:textId="77777777" w:rsidR="00BF0E22" w:rsidRDefault="00000000">
      <w:pPr>
        <w:spacing w:before="0" w:afterAutospacing="0"/>
        <w:ind w:right="0" w:firstLineChars="200" w:firstLine="420"/>
        <w:rPr>
          <w:rFonts w:ascii="宋体" w:hAnsi="宋体"/>
        </w:rPr>
      </w:pPr>
      <w:r>
        <w:rPr>
          <w:rFonts w:ascii="宋体" w:hAnsi="宋体" w:hint="eastAsia"/>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14:paraId="4DBCDA60" w14:textId="77777777" w:rsidR="00BF0E22" w:rsidRDefault="00000000">
      <w:pPr>
        <w:spacing w:before="0" w:afterAutospacing="0"/>
        <w:ind w:right="0" w:firstLineChars="200" w:firstLine="420"/>
        <w:rPr>
          <w:rFonts w:ascii="宋体" w:hAnsi="宋体"/>
        </w:rPr>
      </w:pPr>
      <w:r>
        <w:rPr>
          <w:rFonts w:ascii="宋体" w:hAnsi="宋体" w:hint="eastAsia"/>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14:paraId="61126F89" w14:textId="77777777" w:rsidR="00BF0E22" w:rsidRDefault="00000000">
      <w:pPr>
        <w:tabs>
          <w:tab w:val="left" w:pos="540"/>
          <w:tab w:val="left" w:pos="640"/>
          <w:tab w:val="left" w:pos="1843"/>
        </w:tabs>
        <w:spacing w:before="0" w:afterAutospacing="0"/>
        <w:ind w:left="425" w:right="0"/>
        <w:outlineLvl w:val="1"/>
        <w:rPr>
          <w:rFonts w:ascii="宋体" w:hAnsi="宋体"/>
          <w:b/>
        </w:rPr>
      </w:pPr>
      <w:bookmarkStart w:id="178" w:name="_Toc17102"/>
      <w:bookmarkStart w:id="179" w:name="_Toc492478768"/>
      <w:bookmarkStart w:id="180" w:name="_Toc25104"/>
      <w:bookmarkStart w:id="181" w:name="_Toc17908"/>
      <w:bookmarkStart w:id="182" w:name="_Toc16891"/>
      <w:bookmarkStart w:id="183" w:name="_Toc390098469"/>
      <w:bookmarkStart w:id="184" w:name="_Toc5930"/>
      <w:bookmarkStart w:id="185" w:name="_Toc2340"/>
      <w:bookmarkStart w:id="186" w:name="_Toc8848"/>
      <w:bookmarkStart w:id="187" w:name="_Toc24189"/>
      <w:bookmarkStart w:id="188" w:name="_Toc15801"/>
      <w:bookmarkStart w:id="189" w:name="_Toc25750640"/>
      <w:bookmarkStart w:id="190" w:name="_Toc23274"/>
      <w:bookmarkStart w:id="191" w:name="_Toc370933860"/>
      <w:bookmarkStart w:id="192" w:name="_Toc25049"/>
      <w:bookmarkStart w:id="193" w:name="_Toc17100"/>
      <w:bookmarkStart w:id="194" w:name="_Toc18946"/>
      <w:bookmarkStart w:id="195" w:name="_Toc2096"/>
      <w:bookmarkStart w:id="196" w:name="_Toc385427843"/>
      <w:bookmarkStart w:id="197" w:name="_Toc12048"/>
      <w:bookmarkStart w:id="198" w:name="_Toc4739"/>
      <w:bookmarkStart w:id="199" w:name="_Toc16793"/>
      <w:bookmarkStart w:id="200" w:name="_Toc378514957"/>
      <w:bookmarkStart w:id="201" w:name="_Toc23542"/>
      <w:r>
        <w:rPr>
          <w:rFonts w:ascii="宋体" w:hAnsi="宋体" w:hint="eastAsia"/>
          <w:b/>
        </w:rPr>
        <w:t>6.知识产权</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1B4DD2BB" w14:textId="77777777" w:rsidR="00BF0E22" w:rsidRDefault="00000000">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乙方应保证其拥有货物及服务的知识产权，并保证甲方在中华人民共和国使用货物及服务或其任何一部分时，免受第三方提出侵犯其任何专利</w:t>
      </w:r>
      <w:r>
        <w:rPr>
          <w:rFonts w:ascii="宋体" w:hAnsi="宋体" w:cs="Arial" w:hint="eastAsia"/>
        </w:rPr>
        <w:t>权、著作权、注册商标专有使用权、计算机软件登记或反不正当竞争的起诉及索赔。</w:t>
      </w:r>
      <w:r>
        <w:rPr>
          <w:rFonts w:ascii="宋体" w:hAnsi="宋体" w:hint="eastAsia"/>
        </w:rPr>
        <w:t>否则，由此而引起的所有责任及费用由乙方承担。</w:t>
      </w:r>
    </w:p>
    <w:p w14:paraId="139A225C" w14:textId="77777777" w:rsidR="00BF0E22" w:rsidRDefault="00000000">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甲方不对乙方提供的货物的及服务的专利</w:t>
      </w:r>
      <w:r>
        <w:rPr>
          <w:rFonts w:ascii="宋体" w:hAnsi="宋体" w:cs="Arial" w:hint="eastAsia"/>
        </w:rPr>
        <w:t>权、著作权、注册商标专有使用权、计算机软件登记等是否侵犯第三方权利负责，如因乙方提供货物及服务引发争议或违法导致甲方受损的，乙方应赔偿因此对甲方造成的一切损失。</w:t>
      </w:r>
    </w:p>
    <w:p w14:paraId="1B24CF68" w14:textId="77777777" w:rsidR="00BF0E22" w:rsidRDefault="00000000">
      <w:pPr>
        <w:numPr>
          <w:ilvl w:val="0"/>
          <w:numId w:val="6"/>
        </w:numPr>
        <w:tabs>
          <w:tab w:val="clear" w:pos="1134"/>
          <w:tab w:val="left" w:pos="840"/>
        </w:tabs>
        <w:spacing w:before="0" w:afterAutospacing="0"/>
        <w:ind w:left="0" w:right="0" w:firstLineChars="200" w:firstLine="420"/>
        <w:rPr>
          <w:rFonts w:ascii="宋体" w:hAnsi="宋体"/>
        </w:rPr>
      </w:pPr>
      <w:r>
        <w:rPr>
          <w:rFonts w:ascii="宋体" w:hAnsi="宋体" w:hint="eastAsia"/>
        </w:rPr>
        <w:t>非乙方所有知识产权的货物及服务，乙方有义务提供给甲方正规渠道证明。甲方永久享有乙方为本合同项下提供的产品、软件、技术资料的使用权，并无需交纳任何形式的使用费（如有此类费用的话）。</w:t>
      </w:r>
    </w:p>
    <w:p w14:paraId="6E359428" w14:textId="77777777" w:rsidR="00BF0E22" w:rsidRDefault="00000000">
      <w:pPr>
        <w:tabs>
          <w:tab w:val="left" w:pos="640"/>
          <w:tab w:val="left" w:pos="1843"/>
        </w:tabs>
        <w:spacing w:before="0" w:afterAutospacing="0"/>
        <w:ind w:left="425" w:right="0"/>
        <w:outlineLvl w:val="1"/>
        <w:rPr>
          <w:rFonts w:ascii="宋体" w:hAnsi="宋体"/>
          <w:b/>
        </w:rPr>
      </w:pPr>
      <w:bookmarkStart w:id="202" w:name="_Toc25888"/>
      <w:bookmarkStart w:id="203" w:name="_Toc828"/>
      <w:bookmarkStart w:id="204" w:name="_Toc25750641"/>
      <w:bookmarkStart w:id="205" w:name="_Toc7460"/>
      <w:bookmarkStart w:id="206" w:name="_Toc25327"/>
      <w:bookmarkStart w:id="207" w:name="_Toc24887"/>
      <w:bookmarkStart w:id="208" w:name="_Toc7187"/>
      <w:bookmarkStart w:id="209" w:name="_Toc21755"/>
      <w:bookmarkStart w:id="210" w:name="_Toc11516"/>
      <w:bookmarkStart w:id="211" w:name="_Toc20551"/>
      <w:bookmarkStart w:id="212" w:name="_Toc492478769"/>
      <w:bookmarkStart w:id="213" w:name="_Toc6777"/>
      <w:bookmarkStart w:id="214" w:name="_Toc17901"/>
      <w:bookmarkStart w:id="215" w:name="_Toc385427844"/>
      <w:bookmarkStart w:id="216" w:name="_Toc17489"/>
      <w:bookmarkStart w:id="217" w:name="_Toc2076"/>
      <w:bookmarkStart w:id="218" w:name="_Toc7907"/>
      <w:bookmarkStart w:id="219" w:name="_Toc390098470"/>
      <w:bookmarkStart w:id="220" w:name="_Toc1869"/>
      <w:bookmarkStart w:id="221" w:name="_Toc29127"/>
      <w:bookmarkStart w:id="222" w:name="_Toc378514958"/>
      <w:bookmarkStart w:id="223" w:name="_Toc370933861"/>
      <w:bookmarkStart w:id="224" w:name="_Toc29337"/>
      <w:bookmarkStart w:id="225" w:name="_Toc21848"/>
      <w:r>
        <w:rPr>
          <w:rFonts w:ascii="宋体" w:hAnsi="宋体" w:hint="eastAsia"/>
          <w:b/>
        </w:rPr>
        <w:t>7.</w:t>
      </w:r>
      <w:r>
        <w:rPr>
          <w:rFonts w:ascii="宋体" w:hAnsi="宋体"/>
          <w:b/>
        </w:rPr>
        <w:t>履约担保</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14:paraId="1881B865"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在合同签订前，乙方应向甲方提供履约担保，履约担保金额为合同价格的</w:t>
      </w:r>
      <w:r>
        <w:rPr>
          <w:rFonts w:ascii="宋体" w:hAnsi="宋体" w:cs="Arial"/>
        </w:rPr>
        <w:t>5%</w:t>
      </w:r>
      <w:r>
        <w:rPr>
          <w:rFonts w:ascii="宋体" w:hAnsi="宋体" w:cs="Arial" w:hint="eastAsia"/>
        </w:rPr>
        <w:t>，履约担保可以采用履约保证金的形式。</w:t>
      </w:r>
    </w:p>
    <w:p w14:paraId="438BC9E4" w14:textId="77777777" w:rsidR="00BF0E22" w:rsidRDefault="00000000">
      <w:pPr>
        <w:spacing w:before="0" w:afterAutospacing="0"/>
        <w:ind w:right="0" w:firstLineChars="200" w:firstLine="420"/>
        <w:rPr>
          <w:rFonts w:ascii="宋体" w:hAnsi="宋体" w:cs="Arial"/>
        </w:rPr>
      </w:pPr>
      <w:r>
        <w:rPr>
          <w:rFonts w:ascii="宋体" w:hAnsi="宋体" w:cs="Arial" w:hint="eastAsia"/>
        </w:rPr>
        <w:t>以履约保证金形式提交履约担保，乙方应通过银行电汇或转账的形式，从基本账户中递交至甲方指定账户。</w:t>
      </w:r>
      <w:r>
        <w:rPr>
          <w:rFonts w:ascii="宋体" w:hAnsi="宋体" w:hint="eastAsia"/>
        </w:rPr>
        <w:t>履约保函应采用合同规定格式，其开具银行应为中国境内商业银行地市级以上支行（含地市级支行），并须是以甲方为受益人，见索即付无条件付款的、不可撤销的银行保函。</w:t>
      </w:r>
    </w:p>
    <w:p w14:paraId="64CD0971"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履约担保应从生效之日起至全部货物验收合格之日后四十五（</w:t>
      </w:r>
      <w:r>
        <w:rPr>
          <w:rFonts w:ascii="宋体" w:hAnsi="宋体" w:cs="Arial"/>
        </w:rPr>
        <w:t>45</w:t>
      </w:r>
      <w:r>
        <w:rPr>
          <w:rFonts w:ascii="宋体" w:hAnsi="宋体" w:cs="Arial" w:hint="eastAsia"/>
        </w:rPr>
        <w:t>）天一直有效。如本项目实际全部货物验收合格日期超出该履约担保写明的日期，则乙方应相应延长履约担保的日期，当出</w:t>
      </w:r>
      <w:r>
        <w:rPr>
          <w:rFonts w:ascii="宋体" w:hAnsi="宋体" w:cs="Arial" w:hint="eastAsia"/>
        </w:rPr>
        <w:lastRenderedPageBreak/>
        <w:t>现逾期验收而未及时办理保函续费手续时，甲方有权暂停剩余费用的支付，并收取合同总价千分之三的违约金。</w:t>
      </w:r>
    </w:p>
    <w:p w14:paraId="28F0172F"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履约担保币种应为人民币。</w:t>
      </w:r>
    </w:p>
    <w:p w14:paraId="1DB62577"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乙方提交履约担保所产生的费用由乙方承担。</w:t>
      </w:r>
    </w:p>
    <w:p w14:paraId="6FC81354"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如果在有效期内乙方不能履行其在合同项下的义务，则乙方应缴纳有关费用和罚款，否则甲方有权用履约担保的资金补偿其任何损失或有权通过银行保函追索，但其剩余的履约担保仍应满足合同价格</w:t>
      </w:r>
      <w:r>
        <w:rPr>
          <w:rFonts w:ascii="宋体" w:hAnsi="宋体" w:cs="Arial"/>
        </w:rPr>
        <w:t>5%，乙方应及时补足担保金额，每逾期一天，按照应补未补部分的千分之三向甲方支付违约金，甲方有权在货款中扣留。</w:t>
      </w:r>
    </w:p>
    <w:p w14:paraId="699A7A32"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rPr>
      </w:pPr>
      <w:r>
        <w:rPr>
          <w:rFonts w:ascii="宋体" w:hAnsi="宋体" w:cs="Arial" w:hint="eastAsia"/>
        </w:rPr>
        <w:t>履约担保在本合同结束后，根据履约期间甲方的索赔情况，将剩余履约担保款项无息退还乙方。</w:t>
      </w:r>
    </w:p>
    <w:p w14:paraId="664EB398" w14:textId="77777777" w:rsidR="00BF0E22" w:rsidRDefault="00000000">
      <w:pPr>
        <w:numPr>
          <w:ilvl w:val="0"/>
          <w:numId w:val="7"/>
        </w:numPr>
        <w:tabs>
          <w:tab w:val="clear" w:pos="1134"/>
          <w:tab w:val="left" w:pos="840"/>
          <w:tab w:val="left" w:pos="8364"/>
        </w:tabs>
        <w:spacing w:before="0" w:afterAutospacing="0" w:line="360" w:lineRule="auto"/>
        <w:ind w:left="0" w:right="0" w:firstLineChars="200" w:firstLine="420"/>
        <w:rPr>
          <w:rFonts w:ascii="宋体" w:hAnsi="宋体" w:cs="Arial"/>
        </w:rPr>
      </w:pPr>
      <w:r>
        <w:rPr>
          <w:rFonts w:ascii="宋体" w:hAnsi="宋体" w:cs="Arial" w:hint="eastAsia"/>
        </w:rPr>
        <w:t xml:space="preserve">若发生以下行为，甲方将不退还履约保证金： </w:t>
      </w:r>
    </w:p>
    <w:p w14:paraId="744CA97B" w14:textId="77777777" w:rsidR="00BF0E22" w:rsidRDefault="00000000">
      <w:pPr>
        <w:tabs>
          <w:tab w:val="left" w:pos="840"/>
          <w:tab w:val="left" w:pos="8364"/>
        </w:tabs>
        <w:spacing w:before="0" w:afterAutospacing="0" w:line="360" w:lineRule="auto"/>
        <w:ind w:leftChars="200" w:left="420" w:right="0"/>
        <w:rPr>
          <w:rFonts w:ascii="宋体" w:hAnsi="宋体" w:cs="Arial"/>
        </w:rPr>
      </w:pPr>
      <w:r>
        <w:rPr>
          <w:rFonts w:ascii="宋体" w:hAnsi="宋体" w:cs="Arial" w:hint="eastAsia"/>
        </w:rPr>
        <w:t>7.7.1在合同履行期间，乙方明确表示或者以自己的行为表明不履行主要义务的；</w:t>
      </w:r>
    </w:p>
    <w:p w14:paraId="3C0EB6AA" w14:textId="77777777" w:rsidR="00BF0E22" w:rsidRDefault="00000000">
      <w:pPr>
        <w:tabs>
          <w:tab w:val="left" w:pos="840"/>
          <w:tab w:val="left" w:pos="8364"/>
        </w:tabs>
        <w:spacing w:before="0" w:afterAutospacing="0" w:line="360" w:lineRule="auto"/>
        <w:ind w:leftChars="200" w:left="420" w:right="0"/>
        <w:rPr>
          <w:rFonts w:ascii="宋体" w:hAnsi="宋体" w:cs="Arial"/>
        </w:rPr>
      </w:pPr>
      <w:r>
        <w:rPr>
          <w:rFonts w:ascii="宋体" w:hAnsi="宋体" w:cs="Arial" w:hint="eastAsia"/>
        </w:rPr>
        <w:t xml:space="preserve">7.7.2乙方迟延履行主要义务，经催告后在合理期限内仍未履行的； </w:t>
      </w:r>
    </w:p>
    <w:p w14:paraId="1B826FA7" w14:textId="77777777" w:rsidR="00BF0E22" w:rsidRDefault="00000000">
      <w:pPr>
        <w:tabs>
          <w:tab w:val="left" w:pos="840"/>
          <w:tab w:val="left" w:pos="8364"/>
        </w:tabs>
        <w:spacing w:before="0" w:afterAutospacing="0" w:line="360" w:lineRule="auto"/>
        <w:ind w:leftChars="200" w:left="420" w:right="0"/>
        <w:rPr>
          <w:rFonts w:ascii="宋体" w:hAnsi="宋体" w:cs="Arial"/>
        </w:rPr>
      </w:pPr>
      <w:r>
        <w:rPr>
          <w:rFonts w:ascii="宋体" w:hAnsi="宋体" w:cs="Arial" w:hint="eastAsia"/>
        </w:rPr>
        <w:t xml:space="preserve">7.7.3乙方履行的义务不符合合同约定，经甲方催告后未在合理期限内整改完毕的； </w:t>
      </w:r>
    </w:p>
    <w:p w14:paraId="76020F9D" w14:textId="77777777" w:rsidR="00BF0E22" w:rsidRDefault="00000000">
      <w:pPr>
        <w:tabs>
          <w:tab w:val="left" w:pos="840"/>
          <w:tab w:val="left" w:pos="8364"/>
        </w:tabs>
        <w:spacing w:before="0" w:afterAutospacing="0" w:line="360" w:lineRule="auto"/>
        <w:ind w:leftChars="200" w:left="420" w:right="0"/>
        <w:rPr>
          <w:rFonts w:ascii="宋体" w:hAnsi="宋体" w:cs="Arial"/>
        </w:rPr>
      </w:pPr>
      <w:r>
        <w:rPr>
          <w:rFonts w:ascii="宋体" w:hAnsi="宋体" w:cs="Arial" w:hint="eastAsia"/>
        </w:rPr>
        <w:t>7.7.4乙方其他违约行为导致合同解除或终止的；</w:t>
      </w:r>
    </w:p>
    <w:p w14:paraId="481DF1D8" w14:textId="77777777" w:rsidR="00BF0E22" w:rsidRDefault="00000000">
      <w:pPr>
        <w:tabs>
          <w:tab w:val="left" w:pos="640"/>
          <w:tab w:val="left" w:pos="1843"/>
        </w:tabs>
        <w:spacing w:before="0" w:afterAutospacing="0"/>
        <w:ind w:left="425" w:right="0"/>
        <w:outlineLvl w:val="1"/>
        <w:rPr>
          <w:rFonts w:ascii="宋体" w:hAnsi="宋体"/>
          <w:b/>
        </w:rPr>
      </w:pPr>
      <w:bookmarkStart w:id="226" w:name="_Toc26034"/>
      <w:bookmarkStart w:id="227" w:name="_Toc25873"/>
      <w:bookmarkStart w:id="228" w:name="_Toc31795"/>
      <w:bookmarkStart w:id="229" w:name="_Toc32382"/>
      <w:bookmarkStart w:id="230" w:name="_Toc2613"/>
      <w:bookmarkStart w:id="231" w:name="_Toc1990"/>
      <w:bookmarkStart w:id="232" w:name="_Toc30234"/>
      <w:bookmarkStart w:id="233" w:name="_Toc5676"/>
      <w:bookmarkStart w:id="234" w:name="_Toc15512"/>
      <w:bookmarkStart w:id="235" w:name="_Toc21872"/>
      <w:bookmarkStart w:id="236" w:name="_Toc29729"/>
      <w:bookmarkStart w:id="237" w:name="_Toc12113"/>
      <w:bookmarkStart w:id="238" w:name="_Toc25750642"/>
      <w:bookmarkStart w:id="239" w:name="_Toc20899"/>
      <w:bookmarkStart w:id="240" w:name="_Toc7801"/>
      <w:bookmarkStart w:id="241" w:name="_Toc20252"/>
      <w:bookmarkStart w:id="242" w:name="_Toc20550"/>
      <w:bookmarkStart w:id="243" w:name="_Toc32711"/>
      <w:bookmarkStart w:id="244" w:name="_Toc97"/>
      <w:r>
        <w:rPr>
          <w:rFonts w:ascii="宋体" w:hAnsi="宋体" w:hint="eastAsia"/>
          <w:b/>
        </w:rPr>
        <w:t>8.</w:t>
      </w:r>
      <w:r>
        <w:rPr>
          <w:rFonts w:ascii="宋体" w:hAnsi="宋体"/>
          <w:b/>
        </w:rPr>
        <w:t>检验</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p w14:paraId="3FD3D664"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cs="Arial" w:hint="eastAsia"/>
        </w:rPr>
        <w:t>甲方或其代表有权检验货物，以确</w:t>
      </w:r>
      <w:r>
        <w:rPr>
          <w:rFonts w:ascii="宋体" w:hAnsi="宋体" w:hint="eastAsia"/>
        </w:rPr>
        <w:t>认货物能符合合同规格的要求，所需费用由乙方承担。合同条款将说明甲方要求进行的检验，以及在何处进行这些检验。甲方将及时以书面形式把进行检验的代表的身份情况通知乙方。</w:t>
      </w:r>
    </w:p>
    <w:p w14:paraId="3CD49BE3"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检验在乙方和</w:t>
      </w:r>
      <w:r>
        <w:rPr>
          <w:rFonts w:ascii="宋体" w:hAnsi="宋体"/>
        </w:rPr>
        <w:t>/</w:t>
      </w:r>
      <w:r>
        <w:rPr>
          <w:rFonts w:ascii="宋体" w:hAnsi="宋体" w:hint="eastAsia"/>
        </w:rPr>
        <w:t>或其零部件供应商的驻地、交货地点和</w:t>
      </w:r>
      <w:r>
        <w:rPr>
          <w:rFonts w:ascii="宋体" w:hAnsi="宋体"/>
        </w:rPr>
        <w:t>/</w:t>
      </w:r>
      <w:r>
        <w:rPr>
          <w:rFonts w:ascii="宋体" w:hAnsi="宋体" w:hint="eastAsia"/>
        </w:rPr>
        <w:t>或货物的最终目的地进行。如果在乙方或其零部件供应商的驻地进行，甲方的检验员应能得到全部合理的设施和协助，所需费用由乙方承担。</w:t>
      </w:r>
    </w:p>
    <w:p w14:paraId="436D19F9"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如果任何被检验的货物不能满足技术的要求，甲方可以拒绝接受该货物，乙方应更换被拒绝的货物，或者免费进行必要的修改以满足合同的规格要求。</w:t>
      </w:r>
    </w:p>
    <w:p w14:paraId="4B8A3C60"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甲方在货物到达甲方国家和</w:t>
      </w:r>
      <w:r>
        <w:rPr>
          <w:rFonts w:ascii="宋体" w:hAnsi="宋体"/>
        </w:rPr>
        <w:t>/</w:t>
      </w:r>
      <w:r>
        <w:rPr>
          <w:rFonts w:ascii="宋体" w:hAnsi="宋体" w:hint="eastAsia"/>
        </w:rPr>
        <w:t>或合同规定的交货地点后对货物进行检验或必要时拒绝接受货物的权利将不会因为货物在启运前通过了甲方或其代表的检验和认可而受到限制或放弃。</w:t>
      </w:r>
    </w:p>
    <w:p w14:paraId="113AFD54"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技术需求及数量表规定要求计量检定检验的物资，交货时每件货物均须提供检验报告、并粘贴检定</w:t>
      </w:r>
      <w:r>
        <w:rPr>
          <w:rFonts w:ascii="宋体" w:hAnsi="宋体"/>
        </w:rPr>
        <w:t>/校准合格标签；检验报告须为有国家计量认证资质（CMA）的第三方机构出具的原件，检验委托方为“</w:t>
      </w:r>
      <w:r>
        <w:rPr>
          <w:rFonts w:ascii="宋体" w:hAnsi="宋体" w:hint="eastAsia"/>
        </w:rPr>
        <w:t>南宁轨道交通运营有限公司</w:t>
      </w:r>
      <w:r>
        <w:rPr>
          <w:rFonts w:ascii="宋体" w:hAnsi="宋体"/>
        </w:rPr>
        <w:t>”，检验产生的所有费用包含在项目报价中。中华人民共和国强制检定的工作计量器具明细目录内的仪器仪表必须出具第三方计量检定报告。（如有）</w:t>
      </w:r>
    </w:p>
    <w:p w14:paraId="1F1539D0"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技术需求及数量表规定要求绝缘耐压检验的物资，交货时每件货物均须提供具有国家认定检验资质的第三方检验机构出具的绝缘耐压检验报告原件，检验委托方为“南宁轨道交通运营有限公司”，检验产生的所有费用包含在项目报价中。（如有）</w:t>
      </w:r>
    </w:p>
    <w:p w14:paraId="0C57A02E"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lastRenderedPageBreak/>
        <w:t>条款第</w:t>
      </w:r>
      <w:r>
        <w:rPr>
          <w:rFonts w:ascii="宋体" w:hAnsi="宋体"/>
        </w:rPr>
        <w:t>8</w:t>
      </w:r>
      <w:r>
        <w:rPr>
          <w:rFonts w:ascii="宋体" w:hAnsi="宋体" w:hint="eastAsia"/>
        </w:rPr>
        <w:t>条的规定任何情况下均不能免除和减轻乙方在本合同项下的保证义务或其他义务。</w:t>
      </w:r>
    </w:p>
    <w:p w14:paraId="18A8C05B"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上述检验所发生的一切费用已包含在合同价格中，甲方</w:t>
      </w:r>
      <w:proofErr w:type="gramStart"/>
      <w:r>
        <w:rPr>
          <w:rFonts w:ascii="宋体" w:hAnsi="宋体" w:hint="eastAsia"/>
        </w:rPr>
        <w:t>不</w:t>
      </w:r>
      <w:proofErr w:type="gramEnd"/>
      <w:r>
        <w:rPr>
          <w:rFonts w:ascii="宋体" w:hAnsi="宋体" w:hint="eastAsia"/>
        </w:rPr>
        <w:t>另行支付。</w:t>
      </w:r>
    </w:p>
    <w:p w14:paraId="1CE82D04"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hint="eastAsia"/>
        </w:rPr>
        <w:t>乙方负责的部分</w:t>
      </w:r>
    </w:p>
    <w:p w14:paraId="1213B0A6" w14:textId="77777777" w:rsidR="00BF0E22" w:rsidRDefault="00000000">
      <w:pPr>
        <w:tabs>
          <w:tab w:val="left" w:pos="1440"/>
        </w:tabs>
        <w:spacing w:before="0" w:afterAutospacing="0"/>
        <w:ind w:right="0" w:firstLineChars="200" w:firstLine="420"/>
        <w:rPr>
          <w:rFonts w:ascii="宋体" w:hAnsi="宋体"/>
        </w:rPr>
      </w:pPr>
      <w:r>
        <w:rPr>
          <w:rFonts w:ascii="宋体" w:hAnsi="宋体" w:hint="eastAsia"/>
        </w:rPr>
        <w:t>乙方负责货物制造过程中货物质量控制检验以及货物运抵现场前后必要的调试。</w:t>
      </w:r>
    </w:p>
    <w:p w14:paraId="186C7AA4" w14:textId="77777777" w:rsidR="00BF0E22" w:rsidRDefault="00000000">
      <w:pPr>
        <w:tabs>
          <w:tab w:val="left" w:pos="1440"/>
        </w:tabs>
        <w:spacing w:before="0" w:afterAutospacing="0"/>
        <w:ind w:right="0" w:firstLineChars="200" w:firstLine="420"/>
        <w:rPr>
          <w:rFonts w:ascii="宋体" w:hAnsi="宋体"/>
        </w:rPr>
      </w:pPr>
      <w:r>
        <w:rPr>
          <w:rFonts w:ascii="宋体" w:hAnsi="宋体" w:hint="eastAsia"/>
        </w:rPr>
        <w:t>乙方应协助甲方组织有关联调、验收工作。</w:t>
      </w:r>
    </w:p>
    <w:p w14:paraId="14A9B11C"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甲方负责的部分</w:t>
      </w:r>
    </w:p>
    <w:p w14:paraId="4CFC363E" w14:textId="77777777" w:rsidR="00BF0E22" w:rsidRDefault="00000000">
      <w:pPr>
        <w:spacing w:before="0" w:afterAutospacing="0"/>
        <w:ind w:right="0" w:firstLineChars="200" w:firstLine="420"/>
        <w:rPr>
          <w:rFonts w:ascii="宋体" w:hAnsi="宋体"/>
        </w:rPr>
      </w:pPr>
      <w:r>
        <w:rPr>
          <w:rFonts w:ascii="宋体" w:hAnsi="宋体" w:hint="eastAsia"/>
        </w:rPr>
        <w:t>甲方参加到货检查、开箱检验等工作直至全部货物验收合格。</w:t>
      </w:r>
    </w:p>
    <w:p w14:paraId="02B9D5C6"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为检验提供货物</w:t>
      </w:r>
    </w:p>
    <w:p w14:paraId="2E4AB9F7" w14:textId="77777777" w:rsidR="00BF0E22" w:rsidRDefault="00000000">
      <w:pPr>
        <w:spacing w:before="0" w:afterAutospacing="0"/>
        <w:ind w:right="0" w:firstLineChars="200" w:firstLine="420"/>
        <w:rPr>
          <w:rFonts w:ascii="宋体" w:hAnsi="宋体"/>
        </w:rPr>
      </w:pPr>
      <w:r>
        <w:rPr>
          <w:rFonts w:ascii="宋体" w:hAnsi="宋体" w:hint="eastAsia"/>
        </w:rPr>
        <w:t>凡合同规定在乙方和</w:t>
      </w:r>
      <w:r>
        <w:rPr>
          <w:rFonts w:ascii="宋体" w:hAnsi="宋体"/>
        </w:rPr>
        <w:t>/</w:t>
      </w:r>
      <w:r>
        <w:rPr>
          <w:rFonts w:ascii="宋体" w:hAnsi="宋体" w:hint="eastAsia"/>
        </w:rPr>
        <w:t>或其零部件供应商所在地进行检验时，乙方应提供为有效地进行检验所必需的帮助、装置和仪器。</w:t>
      </w:r>
    </w:p>
    <w:p w14:paraId="03CCF295"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检验和验收过程中涉及的赔偿条款在合同条款第32条中规定。</w:t>
      </w:r>
    </w:p>
    <w:p w14:paraId="6882EAEF" w14:textId="77777777" w:rsidR="00BF0E22" w:rsidRDefault="00000000">
      <w:pPr>
        <w:numPr>
          <w:ilvl w:val="1"/>
          <w:numId w:val="8"/>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在任何情况下，任何检验和验收的结果均不免除乙方的合同责任。</w:t>
      </w:r>
    </w:p>
    <w:p w14:paraId="017BC47F" w14:textId="77777777" w:rsidR="00BF0E22" w:rsidRDefault="00000000">
      <w:pPr>
        <w:tabs>
          <w:tab w:val="left" w:pos="640"/>
          <w:tab w:val="left" w:pos="1843"/>
        </w:tabs>
        <w:spacing w:before="0" w:afterAutospacing="0"/>
        <w:ind w:left="425" w:right="0"/>
        <w:outlineLvl w:val="1"/>
        <w:rPr>
          <w:rFonts w:ascii="宋体" w:hAnsi="宋体"/>
          <w:b/>
        </w:rPr>
      </w:pPr>
      <w:bookmarkStart w:id="245" w:name="_Toc15199"/>
      <w:bookmarkStart w:id="246" w:name="_Toc23750"/>
      <w:bookmarkStart w:id="247" w:name="_Toc8820"/>
      <w:bookmarkStart w:id="248" w:name="_Toc19218"/>
      <w:bookmarkStart w:id="249" w:name="_Toc17673"/>
      <w:bookmarkStart w:id="250" w:name="_Toc8743"/>
      <w:bookmarkStart w:id="251" w:name="_Toc378514960"/>
      <w:bookmarkStart w:id="252" w:name="_Toc4089"/>
      <w:bookmarkStart w:id="253" w:name="_Toc17625"/>
      <w:bookmarkStart w:id="254" w:name="_Toc16105"/>
      <w:bookmarkStart w:id="255" w:name="_Toc13241"/>
      <w:bookmarkStart w:id="256" w:name="_Toc24667"/>
      <w:bookmarkStart w:id="257" w:name="_Toc15424"/>
      <w:bookmarkStart w:id="258" w:name="_Toc370933863"/>
      <w:bookmarkStart w:id="259" w:name="_Toc4466"/>
      <w:bookmarkStart w:id="260" w:name="_Toc489"/>
      <w:bookmarkStart w:id="261" w:name="_Toc1637"/>
      <w:bookmarkStart w:id="262" w:name="_Toc492478771"/>
      <w:bookmarkStart w:id="263" w:name="_Toc385427846"/>
      <w:bookmarkStart w:id="264" w:name="_Toc390098472"/>
      <w:bookmarkStart w:id="265" w:name="_Toc22940"/>
      <w:bookmarkStart w:id="266" w:name="_Toc28074"/>
      <w:bookmarkStart w:id="267" w:name="_Toc25750643"/>
      <w:bookmarkStart w:id="268" w:name="_Toc6736"/>
      <w:r>
        <w:rPr>
          <w:rFonts w:ascii="宋体" w:hAnsi="宋体" w:hint="eastAsia"/>
          <w:b/>
        </w:rPr>
        <w:t>9.</w:t>
      </w:r>
      <w:r>
        <w:rPr>
          <w:rFonts w:ascii="宋体" w:hAnsi="宋体"/>
          <w:b/>
        </w:rPr>
        <w:t>包装</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042DDE4F"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按合同规定提供恰当的包装避免在运至最终目的地的过程中破损。包装应可以承受但不限于野蛮搬运、高低温、高盐份、高降水量和露天储存。单位包装箱的尺寸和重量应充分考虑远途运输中缺乏重型装卸货物的情况。包装、标记、包装内外的文件应严格按照合同条款的规定。</w:t>
      </w:r>
    </w:p>
    <w:p w14:paraId="6EB62994"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包装、标记和包装箱内外的单据应严格符合合同的要求，包括甲方后来发出的指示。</w:t>
      </w:r>
    </w:p>
    <w:p w14:paraId="5D6616E5"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乙方应保证货物在没有任何损坏和腐蚀的情况下安全运抵合同规定的交货地点。乙方应承</w:t>
      </w:r>
      <w:proofErr w:type="gramStart"/>
      <w:r>
        <w:rPr>
          <w:rFonts w:ascii="宋体" w:hAnsi="宋体" w:hint="eastAsia"/>
        </w:rPr>
        <w:t>担由于</w:t>
      </w:r>
      <w:proofErr w:type="gramEnd"/>
      <w:r>
        <w:rPr>
          <w:rFonts w:ascii="宋体" w:hAnsi="宋体" w:hint="eastAsia"/>
        </w:rPr>
        <w:t>其包装或防护措施不妥而引起货物锈蚀、损坏和丢失的任何损失的责任或费用。</w:t>
      </w:r>
    </w:p>
    <w:p w14:paraId="30894102"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乙方在包装货物时应考虑甲方现场实际条件。</w:t>
      </w:r>
    </w:p>
    <w:p w14:paraId="1C8FC032"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各种货物的松散零部件应采用好的包装方式，装入尺寸适当的箱内。</w:t>
      </w:r>
    </w:p>
    <w:p w14:paraId="51CD092B"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对于裸装货物，乙方应采取特殊措施保护货物及方便搬运。</w:t>
      </w:r>
    </w:p>
    <w:p w14:paraId="41E589A4" w14:textId="77777777" w:rsidR="00BF0E22" w:rsidRDefault="00000000">
      <w:pPr>
        <w:numPr>
          <w:ilvl w:val="1"/>
          <w:numId w:val="9"/>
        </w:numPr>
        <w:tabs>
          <w:tab w:val="clear" w:pos="1134"/>
          <w:tab w:val="left" w:pos="840"/>
          <w:tab w:val="left" w:leader="dot" w:pos="1440"/>
        </w:tabs>
        <w:spacing w:before="0" w:afterAutospacing="0" w:line="360" w:lineRule="auto"/>
        <w:ind w:left="0" w:right="0" w:firstLineChars="200" w:firstLine="420"/>
        <w:rPr>
          <w:rFonts w:ascii="宋体" w:hAnsi="宋体"/>
        </w:rPr>
      </w:pPr>
      <w:r>
        <w:rPr>
          <w:rFonts w:ascii="宋体" w:hAnsi="宋体" w:hint="eastAsia"/>
        </w:rPr>
        <w:t>产品包装应能防止在运输过程中受到机械损伤，并应根据运输方式及部件规格、形状，选用适当包装方式，如角钢或扁钢、木板包装箱等。包装箱应便于吊装搬运。</w:t>
      </w:r>
    </w:p>
    <w:p w14:paraId="1DDE3C4F" w14:textId="77777777" w:rsidR="00BF0E22" w:rsidRDefault="00000000">
      <w:pPr>
        <w:tabs>
          <w:tab w:val="left" w:pos="840"/>
          <w:tab w:val="left" w:pos="1134"/>
        </w:tabs>
        <w:spacing w:before="0" w:afterAutospacing="0"/>
        <w:ind w:right="0" w:firstLineChars="200" w:firstLine="422"/>
        <w:outlineLvl w:val="1"/>
        <w:rPr>
          <w:rFonts w:ascii="宋体" w:hAnsi="宋体"/>
          <w:b/>
        </w:rPr>
      </w:pPr>
      <w:r>
        <w:rPr>
          <w:rFonts w:ascii="宋体" w:hAnsi="宋体"/>
          <w:b/>
        </w:rPr>
        <w:t>10.交货和单据</w:t>
      </w:r>
    </w:p>
    <w:p w14:paraId="71BC7378" w14:textId="77777777" w:rsidR="00BF0E22" w:rsidRDefault="00000000">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交货期：</w:t>
      </w:r>
      <w:r>
        <w:rPr>
          <w:rFonts w:ascii="宋体" w:hAnsi="宋体" w:hint="eastAsia"/>
        </w:rPr>
        <w:t>中选通知书发出后</w:t>
      </w:r>
      <w:r>
        <w:rPr>
          <w:rFonts w:ascii="宋体" w:hAnsi="宋体" w:hint="eastAsia"/>
          <w:i/>
          <w:iCs/>
          <w:u w:val="single"/>
        </w:rPr>
        <w:t xml:space="preserve">       </w:t>
      </w:r>
      <w:r>
        <w:rPr>
          <w:rFonts w:ascii="宋体" w:hAnsi="宋体"/>
        </w:rPr>
        <w:t>天</w:t>
      </w:r>
      <w:r>
        <w:rPr>
          <w:rFonts w:ascii="宋体" w:hAnsi="宋体" w:hint="eastAsia"/>
        </w:rPr>
        <w:t>（按需分批交货，以交货通知为准）。</w:t>
      </w:r>
    </w:p>
    <w:p w14:paraId="65A6BB73" w14:textId="77777777" w:rsidR="00BF0E22" w:rsidRDefault="00000000">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乙方应负责将合同货物在双方约定的</w:t>
      </w:r>
      <w:r>
        <w:rPr>
          <w:rFonts w:ascii="宋体" w:hAnsi="宋体" w:hint="eastAsia"/>
        </w:rPr>
        <w:t>交货期</w:t>
      </w:r>
      <w:r>
        <w:rPr>
          <w:rFonts w:ascii="宋体" w:hAnsi="宋体"/>
        </w:rPr>
        <w:t>内运抵甲方指定地点</w:t>
      </w:r>
      <w:r>
        <w:rPr>
          <w:rFonts w:ascii="宋体" w:hAnsi="宋体" w:hint="eastAsia"/>
        </w:rPr>
        <w:t>。</w:t>
      </w:r>
      <w:r>
        <w:rPr>
          <w:rFonts w:ascii="宋体" w:hAnsi="宋体"/>
        </w:rPr>
        <w:t>乙方</w:t>
      </w:r>
      <w:r>
        <w:rPr>
          <w:rFonts w:ascii="宋体" w:hAnsi="宋体" w:hint="eastAsia"/>
        </w:rPr>
        <w:t>负责交货地点的卸货和现场存放点的就位。</w:t>
      </w:r>
    </w:p>
    <w:p w14:paraId="48722A88" w14:textId="77777777" w:rsidR="00BF0E22" w:rsidRDefault="00000000">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乙方应负责将货物交到合同规定的交货地点并负责货物交到交货地点的一切费用，包括运输、装卸、保险、仓储等费用。乙方应提供的装运细节和/</w:t>
      </w:r>
      <w:r>
        <w:rPr>
          <w:rFonts w:ascii="宋体" w:hAnsi="宋体" w:hint="eastAsia"/>
        </w:rPr>
        <w:t>或其他单据执行合同条款的具体规定。</w:t>
      </w:r>
    </w:p>
    <w:p w14:paraId="5ED671A1" w14:textId="77777777" w:rsidR="00BF0E22" w:rsidRDefault="00000000">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如果甲方采购的货物不能按计划进行现场交接，乙方应将货物在其南宁市仓储场所内进行临时保管。货物运抵乙方仓储现场后，应在甲方/管理机构的监督下，由乙方共同进行货物开箱验收，</w:t>
      </w:r>
      <w:r>
        <w:rPr>
          <w:rFonts w:ascii="宋体" w:hAnsi="宋体"/>
        </w:rPr>
        <w:lastRenderedPageBreak/>
        <w:t>达到合格验收后办理货物移交手续。移交完毕的货物保管、运输及装卸由甲方承担。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14:paraId="63D21F9A" w14:textId="77777777" w:rsidR="00BF0E22" w:rsidRDefault="00000000">
      <w:pPr>
        <w:numPr>
          <w:ilvl w:val="1"/>
          <w:numId w:val="10"/>
        </w:numPr>
        <w:tabs>
          <w:tab w:val="clear" w:pos="1134"/>
          <w:tab w:val="left" w:pos="840"/>
        </w:tabs>
        <w:spacing w:before="0" w:afterAutospacing="0" w:line="360" w:lineRule="auto"/>
        <w:ind w:left="0" w:right="0" w:firstLineChars="200" w:firstLine="420"/>
        <w:rPr>
          <w:rFonts w:ascii="宋体" w:hAnsi="宋体"/>
        </w:rPr>
      </w:pPr>
      <w:r>
        <w:rPr>
          <w:rFonts w:ascii="宋体" w:hAnsi="宋体"/>
        </w:rPr>
        <w:t xml:space="preserve"> 乙方应提交的单据执行合同条款的具体规定。</w:t>
      </w:r>
    </w:p>
    <w:p w14:paraId="0F13494A" w14:textId="77777777" w:rsidR="00BF0E22" w:rsidRDefault="00000000">
      <w:pPr>
        <w:tabs>
          <w:tab w:val="left" w:pos="840"/>
          <w:tab w:val="left" w:pos="1843"/>
        </w:tabs>
        <w:spacing w:before="0" w:afterAutospacing="0"/>
        <w:ind w:left="422" w:right="0"/>
        <w:outlineLvl w:val="1"/>
        <w:rPr>
          <w:rFonts w:ascii="宋体" w:hAnsi="宋体"/>
          <w:b/>
        </w:rPr>
      </w:pPr>
      <w:bookmarkStart w:id="269" w:name="_Toc25750645"/>
      <w:r>
        <w:rPr>
          <w:rFonts w:ascii="宋体" w:hAnsi="宋体"/>
          <w:b/>
        </w:rPr>
        <w:t>11.所有权与风险转移</w:t>
      </w:r>
      <w:bookmarkEnd w:id="269"/>
    </w:p>
    <w:p w14:paraId="71EF5666" w14:textId="77777777" w:rsidR="00BF0E22" w:rsidRDefault="00000000">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货物的所有权，只有乙方将货物运至交货地点且经甲方开箱检验无损后，甲方出具相应报告并办理交接手续后由乙方转移至甲方。所有权的转移</w:t>
      </w:r>
      <w:proofErr w:type="gramStart"/>
      <w:r>
        <w:rPr>
          <w:rFonts w:ascii="宋体" w:hAnsi="宋体" w:hint="eastAsia"/>
        </w:rPr>
        <w:t>不</w:t>
      </w:r>
      <w:proofErr w:type="gramEnd"/>
      <w:r>
        <w:rPr>
          <w:rFonts w:ascii="宋体" w:hAnsi="宋体" w:hint="eastAsia"/>
        </w:rPr>
        <w:t>免除乙方的质量责任。</w:t>
      </w:r>
    </w:p>
    <w:p w14:paraId="05D281F1" w14:textId="77777777" w:rsidR="00BF0E22" w:rsidRDefault="00000000">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货物毁损、灭失的风险在验收合格并移交完毕后由乙方转移到甲方。</w:t>
      </w:r>
    </w:p>
    <w:p w14:paraId="77CFA9D4" w14:textId="77777777" w:rsidR="00BF0E22" w:rsidRDefault="00000000">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在拒收情况下，或者解除合同的，货物毁损、灭失的风险由乙方承担。</w:t>
      </w:r>
    </w:p>
    <w:p w14:paraId="74B31B74" w14:textId="77777777" w:rsidR="00BF0E22" w:rsidRDefault="00000000">
      <w:pPr>
        <w:numPr>
          <w:ilvl w:val="1"/>
          <w:numId w:val="11"/>
        </w:numPr>
        <w:tabs>
          <w:tab w:val="clear" w:pos="1134"/>
          <w:tab w:val="left" w:pos="920"/>
        </w:tabs>
        <w:spacing w:before="0" w:afterAutospacing="0" w:line="360" w:lineRule="auto"/>
        <w:ind w:left="0" w:right="0" w:firstLineChars="200" w:firstLine="420"/>
        <w:rPr>
          <w:rFonts w:ascii="宋体" w:hAnsi="宋体"/>
        </w:rPr>
      </w:pPr>
      <w:r>
        <w:rPr>
          <w:rFonts w:ascii="宋体" w:hAnsi="宋体" w:hint="eastAsia"/>
        </w:rPr>
        <w:t>所有权和风险的转移，如另有约定的从其约定。所有权和风险的转移，不影响因乙方履行义务不符合约定，甲方要求其承担违约责任的权利。</w:t>
      </w:r>
    </w:p>
    <w:p w14:paraId="163131A5" w14:textId="77777777" w:rsidR="00BF0E22" w:rsidRDefault="00000000">
      <w:pPr>
        <w:tabs>
          <w:tab w:val="left" w:pos="540"/>
          <w:tab w:val="left" w:pos="840"/>
          <w:tab w:val="left" w:pos="1134"/>
        </w:tabs>
        <w:spacing w:before="0" w:afterAutospacing="0"/>
        <w:ind w:right="0" w:firstLineChars="200" w:firstLine="422"/>
        <w:outlineLvl w:val="1"/>
        <w:rPr>
          <w:rFonts w:ascii="宋体" w:hAnsi="宋体"/>
          <w:b/>
        </w:rPr>
      </w:pPr>
      <w:bookmarkStart w:id="270" w:name="_Toc25750646"/>
      <w:r>
        <w:rPr>
          <w:rFonts w:ascii="宋体" w:hAnsi="宋体"/>
          <w:b/>
        </w:rPr>
        <w:t>12.运输</w:t>
      </w:r>
      <w:bookmarkEnd w:id="270"/>
    </w:p>
    <w:p w14:paraId="784A4E32" w14:textId="77777777" w:rsidR="00BF0E22" w:rsidRDefault="00000000">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乙方应在任何货物运送至甲方指定现场日期前</w:t>
      </w:r>
      <w:r>
        <w:rPr>
          <w:rFonts w:ascii="宋体" w:hAnsi="宋体"/>
          <w:u w:val="single"/>
        </w:rPr>
        <w:t>7天</w:t>
      </w:r>
      <w:r>
        <w:rPr>
          <w:rFonts w:ascii="宋体" w:hAnsi="宋体" w:hint="eastAsia"/>
        </w:rPr>
        <w:t>通知甲方。</w:t>
      </w:r>
    </w:p>
    <w:p w14:paraId="55A6CA66" w14:textId="77777777" w:rsidR="00BF0E22" w:rsidRDefault="00000000">
      <w:pPr>
        <w:numPr>
          <w:ilvl w:val="0"/>
          <w:numId w:val="12"/>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乙方按照甲方的要求负责将货物运至甲方指定地点，并负责办理货物运至前述交货地点全过程中的所有事项，包括保险、中转、装卸和在货物开箱验收合格前的仓储，上述费用已包括在合同价中。</w:t>
      </w:r>
    </w:p>
    <w:p w14:paraId="7AAF9D2B" w14:textId="77777777" w:rsidR="00BF0E22" w:rsidRDefault="00000000">
      <w:pPr>
        <w:tabs>
          <w:tab w:val="left" w:pos="840"/>
          <w:tab w:val="left" w:pos="1843"/>
        </w:tabs>
        <w:spacing w:before="0" w:afterAutospacing="0"/>
        <w:ind w:left="422" w:right="0"/>
        <w:outlineLvl w:val="1"/>
        <w:rPr>
          <w:rFonts w:ascii="宋体" w:hAnsi="宋体"/>
          <w:b/>
        </w:rPr>
      </w:pPr>
      <w:bookmarkStart w:id="271" w:name="_Toc25750647"/>
      <w:r>
        <w:rPr>
          <w:rFonts w:ascii="宋体" w:hAnsi="宋体"/>
          <w:b/>
        </w:rPr>
        <w:t>13.服务</w:t>
      </w:r>
      <w:bookmarkEnd w:id="271"/>
    </w:p>
    <w:p w14:paraId="3E2D6CF6" w14:textId="77777777" w:rsidR="00BF0E22" w:rsidRDefault="00000000">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乙方提供的服务的费用已含在合同价格中。</w:t>
      </w:r>
    </w:p>
    <w:p w14:paraId="6FB9FA66" w14:textId="77777777" w:rsidR="00BF0E22" w:rsidRDefault="00000000">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具体服务内容与范围详见以下条款。</w:t>
      </w:r>
    </w:p>
    <w:p w14:paraId="4CC7FD83" w14:textId="77777777" w:rsidR="00BF0E22" w:rsidRDefault="00000000">
      <w:pPr>
        <w:numPr>
          <w:ilvl w:val="1"/>
          <w:numId w:val="13"/>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乙方须按甲方要求提供下列服务，且所有服务的费用由乙方承担：</w:t>
      </w:r>
    </w:p>
    <w:p w14:paraId="2F555824" w14:textId="77777777" w:rsidR="00BF0E22" w:rsidRDefault="00000000">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提供货物组装和维修所需的专用工具和软件；（如有）</w:t>
      </w:r>
    </w:p>
    <w:p w14:paraId="782336D7" w14:textId="77777777" w:rsidR="00BF0E22" w:rsidRDefault="00000000">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为所供货</w:t>
      </w:r>
      <w:proofErr w:type="gramStart"/>
      <w:r>
        <w:rPr>
          <w:rFonts w:ascii="宋体" w:hAnsi="宋体" w:hint="eastAsia"/>
        </w:rPr>
        <w:t>物提供</w:t>
      </w:r>
      <w:proofErr w:type="gramEnd"/>
      <w:r>
        <w:rPr>
          <w:rFonts w:ascii="宋体" w:hAnsi="宋体" w:hint="eastAsia"/>
        </w:rPr>
        <w:t>详细的操作和维护手册；（如有）</w:t>
      </w:r>
    </w:p>
    <w:p w14:paraId="79FBC72B" w14:textId="77777777" w:rsidR="00BF0E22" w:rsidRDefault="00000000">
      <w:pPr>
        <w:numPr>
          <w:ilvl w:val="2"/>
          <w:numId w:val="13"/>
        </w:numPr>
        <w:tabs>
          <w:tab w:val="clear" w:pos="720"/>
        </w:tabs>
        <w:spacing w:before="0" w:afterAutospacing="0" w:line="360" w:lineRule="auto"/>
        <w:ind w:left="0" w:right="0" w:firstLineChars="200" w:firstLine="420"/>
        <w:rPr>
          <w:rFonts w:ascii="宋体" w:hAnsi="宋体"/>
        </w:rPr>
      </w:pPr>
      <w:r>
        <w:rPr>
          <w:rFonts w:ascii="宋体" w:hAnsi="宋体" w:hint="eastAsia"/>
        </w:rPr>
        <w:t>在双方商定的一定期限内对所供货进行修理、协助调试等服务，但前提条件是该服务并不能免除乙方在合同有效期内所承担的义务；（如有）</w:t>
      </w:r>
    </w:p>
    <w:p w14:paraId="4B14C092" w14:textId="77777777" w:rsidR="00BF0E22" w:rsidRDefault="00000000">
      <w:pPr>
        <w:tabs>
          <w:tab w:val="left" w:pos="840"/>
          <w:tab w:val="left" w:pos="1134"/>
        </w:tabs>
        <w:spacing w:before="0" w:afterAutospacing="0"/>
        <w:ind w:left="422" w:right="0"/>
        <w:outlineLvl w:val="1"/>
        <w:rPr>
          <w:rFonts w:ascii="宋体" w:hAnsi="宋体"/>
          <w:b/>
        </w:rPr>
      </w:pPr>
      <w:bookmarkStart w:id="272" w:name="_Toc25750648"/>
      <w:r>
        <w:rPr>
          <w:rFonts w:ascii="宋体" w:hAnsi="宋体"/>
          <w:b/>
        </w:rPr>
        <w:t>14.保证</w:t>
      </w:r>
      <w:bookmarkEnd w:id="272"/>
    </w:p>
    <w:p w14:paraId="762C75EE"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应保证合同项下所供货物是全新的、未使用过的，是最新或目前的型号，除非合同另有规定，货物应含有设计上和材料的全部最新改进，所有有关的技术规格须与技术需求及数量表的规定一致。乙方进一步保证，合同项下提供的全部货物没有设计、材料或工艺上的缺陷，或者没有因乙方的行为或疏忽而产生的缺陷，这些缺陷是所供货物在甲方所在地现行条件下正常使用可能产生的。</w:t>
      </w:r>
    </w:p>
    <w:p w14:paraId="22B523F3"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14:paraId="1A30D7C1"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w:t>
      </w:r>
      <w:proofErr w:type="gramStart"/>
      <w:r>
        <w:rPr>
          <w:rFonts w:ascii="宋体" w:hAnsi="宋体" w:hint="eastAsia"/>
        </w:rPr>
        <w:t>本保证</w:t>
      </w:r>
      <w:proofErr w:type="gramEnd"/>
      <w:r>
        <w:rPr>
          <w:rFonts w:ascii="宋体" w:hAnsi="宋体" w:hint="eastAsia"/>
        </w:rPr>
        <w:t>下的索赔：</w:t>
      </w:r>
    </w:p>
    <w:p w14:paraId="5ED1BC9C" w14:textId="77777777" w:rsidR="00BF0E22" w:rsidRDefault="00000000">
      <w:pPr>
        <w:numPr>
          <w:ilvl w:val="2"/>
          <w:numId w:val="14"/>
        </w:numPr>
        <w:spacing w:before="0" w:afterAutospacing="0" w:line="360" w:lineRule="auto"/>
        <w:ind w:left="0" w:right="0" w:firstLineChars="200" w:firstLine="420"/>
        <w:rPr>
          <w:rFonts w:ascii="宋体" w:hAnsi="宋体"/>
        </w:rPr>
      </w:pPr>
      <w:r>
        <w:rPr>
          <w:rFonts w:ascii="宋体" w:hAnsi="宋体" w:hint="eastAsia"/>
        </w:rPr>
        <w:t>乙方在收到通知后按合同规定期限免费维修或更换有缺陷的货物或部件；</w:t>
      </w:r>
    </w:p>
    <w:p w14:paraId="2F3DA109" w14:textId="77777777" w:rsidR="00BF0E22" w:rsidRDefault="00000000">
      <w:pPr>
        <w:numPr>
          <w:ilvl w:val="2"/>
          <w:numId w:val="14"/>
        </w:numPr>
        <w:spacing w:before="0" w:afterAutospacing="0" w:line="360" w:lineRule="auto"/>
        <w:ind w:left="0" w:right="0" w:firstLineChars="200" w:firstLine="420"/>
        <w:rPr>
          <w:rFonts w:ascii="宋体" w:hAnsi="宋体"/>
        </w:rPr>
      </w:pPr>
      <w:r>
        <w:rPr>
          <w:rFonts w:ascii="宋体" w:hAnsi="宋体" w:hint="eastAsia"/>
        </w:rPr>
        <w:t>如果乙方在收到通知后未按合同规定期限弥补缺陷，甲方可采取必要的补救措施，但其风险和费用将由乙方承担，甲方根据合同规定对乙方行使的其它权利不受影响。</w:t>
      </w:r>
    </w:p>
    <w:p w14:paraId="6A57B37A" w14:textId="77777777" w:rsidR="00BF0E22" w:rsidRDefault="00000000">
      <w:pPr>
        <w:numPr>
          <w:ilvl w:val="1"/>
          <w:numId w:val="1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乙方保证给予甲方人员在制造商工厂检查其质保体系和生产流程的任一环节提供方便。</w:t>
      </w:r>
    </w:p>
    <w:p w14:paraId="418D4E06" w14:textId="77777777" w:rsidR="00BF0E22" w:rsidRDefault="00000000">
      <w:pPr>
        <w:numPr>
          <w:ilvl w:val="1"/>
          <w:numId w:val="1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质量保证期</w:t>
      </w:r>
    </w:p>
    <w:p w14:paraId="64F71BF0" w14:textId="77777777" w:rsidR="00BF0E22" w:rsidRDefault="00000000">
      <w:pPr>
        <w:numPr>
          <w:ilvl w:val="2"/>
          <w:numId w:val="14"/>
        </w:numPr>
        <w:spacing w:before="0" w:afterAutospacing="0" w:line="360" w:lineRule="auto"/>
        <w:ind w:left="0" w:right="0" w:firstLineChars="200" w:firstLine="420"/>
        <w:rPr>
          <w:rFonts w:ascii="宋体" w:hAnsi="宋体"/>
        </w:rPr>
      </w:pPr>
      <w:r>
        <w:rPr>
          <w:rFonts w:ascii="宋体" w:hAnsi="宋体" w:hint="eastAsia"/>
        </w:rPr>
        <w:t>正常质量保证期</w:t>
      </w:r>
    </w:p>
    <w:p w14:paraId="76F7A545" w14:textId="77777777" w:rsidR="00BF0E22" w:rsidRDefault="00000000">
      <w:pPr>
        <w:tabs>
          <w:tab w:val="left" w:pos="840"/>
        </w:tabs>
        <w:spacing w:before="0" w:afterAutospacing="0"/>
        <w:ind w:right="0" w:firstLineChars="200" w:firstLine="422"/>
        <w:rPr>
          <w:rFonts w:ascii="宋体" w:hAnsi="宋体"/>
        </w:rPr>
      </w:pPr>
      <w:r>
        <w:rPr>
          <w:rFonts w:ascii="宋体" w:hAnsi="宋体"/>
          <w:b/>
        </w:rPr>
        <w:t xml:space="preserve">14.5.1.1 </w:t>
      </w:r>
      <w:r>
        <w:rPr>
          <w:rFonts w:ascii="宋体" w:hAnsi="宋体" w:hint="eastAsia"/>
          <w:b/>
        </w:rPr>
        <w:t>正常质量保证期为：自验收合格之日起12个月</w:t>
      </w:r>
      <w:r>
        <w:rPr>
          <w:rFonts w:ascii="宋体" w:hAnsi="宋体" w:hint="eastAsia"/>
        </w:rPr>
        <w:t>。</w:t>
      </w:r>
    </w:p>
    <w:p w14:paraId="158C352A" w14:textId="77777777" w:rsidR="00BF0E22" w:rsidRDefault="00000000">
      <w:pPr>
        <w:spacing w:before="0" w:afterAutospacing="0"/>
        <w:ind w:right="0" w:firstLineChars="200" w:firstLine="420"/>
        <w:rPr>
          <w:rFonts w:ascii="宋体" w:hAnsi="宋体"/>
        </w:rPr>
      </w:pPr>
      <w:r>
        <w:rPr>
          <w:rFonts w:ascii="宋体" w:hAnsi="宋体"/>
        </w:rPr>
        <w:t xml:space="preserve">14.5.1.2 </w:t>
      </w:r>
      <w:r>
        <w:rPr>
          <w:rFonts w:ascii="宋体" w:hAnsi="宋体" w:hint="eastAsia"/>
        </w:rPr>
        <w:t>在正常质量保证期内，乙方应对在合同条款之</w:t>
      </w:r>
      <w:r>
        <w:rPr>
          <w:rFonts w:ascii="宋体" w:hAnsi="宋体"/>
        </w:rPr>
        <w:t>14.5.1.1</w:t>
      </w:r>
      <w:r>
        <w:rPr>
          <w:rFonts w:ascii="宋体" w:hAnsi="宋体" w:hint="eastAsia"/>
        </w:rPr>
        <w:t>所</w:t>
      </w:r>
      <w:proofErr w:type="gramStart"/>
      <w:r>
        <w:rPr>
          <w:rFonts w:ascii="宋体" w:hAnsi="宋体" w:hint="eastAsia"/>
        </w:rPr>
        <w:t>述时间</w:t>
      </w:r>
      <w:proofErr w:type="gramEnd"/>
      <w:r>
        <w:rPr>
          <w:rFonts w:ascii="宋体" w:hAnsi="宋体" w:hint="eastAsia"/>
        </w:rPr>
        <w:t>内出现或产生的缺陷或项目任何部分的损害，根据合同条款</w:t>
      </w:r>
      <w:r>
        <w:rPr>
          <w:rFonts w:ascii="宋体" w:hAnsi="宋体"/>
        </w:rPr>
        <w:t>14条和32条的规定向甲方承担责任，并满足甲方的要求。</w:t>
      </w:r>
    </w:p>
    <w:p w14:paraId="3EE051B7" w14:textId="77777777" w:rsidR="00BF0E22" w:rsidRDefault="00000000">
      <w:pPr>
        <w:spacing w:before="0" w:afterAutospacing="0"/>
        <w:ind w:right="0" w:firstLineChars="200" w:firstLine="420"/>
        <w:rPr>
          <w:rFonts w:ascii="宋体" w:hAnsi="宋体"/>
        </w:rPr>
      </w:pPr>
      <w:r>
        <w:rPr>
          <w:rFonts w:ascii="宋体" w:hAnsi="宋体"/>
        </w:rPr>
        <w:t xml:space="preserve">14.5.1.3 </w:t>
      </w:r>
      <w:r>
        <w:rPr>
          <w:rFonts w:ascii="宋体" w:hAnsi="宋体" w:hint="eastAsia"/>
        </w:rPr>
        <w:t>若同一货物在质量保证期内返修次数达到或超过三次的，甲方有权要求乙方更换、重新设计、修改或更新，这部分货物的质量保证期自双方确认的修复完成日起重新计算个月的质量保证期。</w:t>
      </w:r>
    </w:p>
    <w:p w14:paraId="3EABC1EE" w14:textId="77777777" w:rsidR="00BF0E22" w:rsidRDefault="00000000">
      <w:pPr>
        <w:spacing w:before="0" w:afterAutospacing="0"/>
        <w:ind w:right="0" w:firstLineChars="200" w:firstLine="422"/>
        <w:rPr>
          <w:rFonts w:ascii="宋体" w:hAnsi="宋体"/>
        </w:rPr>
      </w:pPr>
      <w:r>
        <w:rPr>
          <w:rFonts w:ascii="宋体" w:hAnsi="宋体"/>
          <w:b/>
          <w:bCs/>
        </w:rPr>
        <w:t xml:space="preserve">14.5.1.4 </w:t>
      </w:r>
      <w:r>
        <w:rPr>
          <w:rFonts w:ascii="宋体" w:hAnsi="宋体" w:hint="eastAsia"/>
          <w:b/>
          <w:bCs/>
        </w:rPr>
        <w:t>本合同项下的货物（包含所有零部件）正常质量保证期12个月</w:t>
      </w:r>
      <w:r>
        <w:rPr>
          <w:rFonts w:ascii="宋体" w:hAnsi="宋体" w:hint="eastAsia"/>
        </w:rPr>
        <w:t>，自验收合格之日起计算；提供免费上门维修（包含所有配件的更换及服务）及保养服务，正常质量保证期内至少每季度巡检一次。</w:t>
      </w:r>
    </w:p>
    <w:p w14:paraId="5E3BA93E" w14:textId="77777777" w:rsidR="00BF0E22" w:rsidRDefault="00000000">
      <w:pPr>
        <w:spacing w:before="0" w:afterAutospacing="0"/>
        <w:ind w:right="0" w:firstLineChars="200" w:firstLine="420"/>
        <w:rPr>
          <w:rFonts w:ascii="宋体" w:hAnsi="宋体"/>
        </w:rPr>
      </w:pPr>
      <w:r>
        <w:rPr>
          <w:rFonts w:ascii="宋体" w:hAnsi="宋体"/>
        </w:rPr>
        <w:t xml:space="preserve">14.5.1.5 </w:t>
      </w:r>
      <w:r>
        <w:rPr>
          <w:rFonts w:ascii="宋体" w:hAnsi="宋体" w:hint="eastAsia"/>
        </w:rPr>
        <w:t>有保质期的产品，乙方所供货物的有效保质期必须大于整个保质期的</w:t>
      </w:r>
      <w:r>
        <w:rPr>
          <w:rFonts w:ascii="宋体" w:hAnsi="宋体"/>
        </w:rPr>
        <w:t>2/3以上；无保质期的产品，乙方所供货物须为交货时2年以内生产的货物。如涉及到特殊物品，由双方协商决定。</w:t>
      </w:r>
    </w:p>
    <w:p w14:paraId="31D88AF0" w14:textId="77777777" w:rsidR="00BF0E22" w:rsidRDefault="00000000">
      <w:pPr>
        <w:spacing w:before="0" w:afterAutospacing="0"/>
        <w:ind w:right="0" w:firstLineChars="200" w:firstLine="420"/>
        <w:rPr>
          <w:rFonts w:ascii="宋体" w:hAnsi="宋体"/>
        </w:rPr>
      </w:pPr>
      <w:r>
        <w:rPr>
          <w:rFonts w:ascii="宋体" w:hAnsi="宋体"/>
        </w:rPr>
        <w:t xml:space="preserve">14.5.1.6 </w:t>
      </w:r>
      <w:r>
        <w:rPr>
          <w:rFonts w:ascii="宋体" w:hAnsi="宋体" w:hint="eastAsia"/>
        </w:rPr>
        <w:t>乙方提供的货物必须是全新原装正品，质量保证期</w:t>
      </w:r>
      <w:r>
        <w:rPr>
          <w:rFonts w:ascii="宋体" w:hAnsi="宋体"/>
        </w:rPr>
        <w:t>内非因</w:t>
      </w:r>
      <w:r>
        <w:rPr>
          <w:rFonts w:ascii="宋体" w:hAnsi="宋体" w:hint="eastAsia"/>
        </w:rPr>
        <w:t>甲方</w:t>
      </w:r>
      <w:r>
        <w:rPr>
          <w:rFonts w:ascii="宋体" w:hAnsi="宋体"/>
        </w:rPr>
        <w:t>原因而出现质量问题的，</w:t>
      </w:r>
      <w:r>
        <w:rPr>
          <w:rFonts w:ascii="宋体" w:hAnsi="宋体" w:hint="eastAsia"/>
        </w:rPr>
        <w:t>乙方需在</w:t>
      </w:r>
      <w:r>
        <w:rPr>
          <w:rFonts w:ascii="宋体" w:hAnsi="宋体"/>
        </w:rPr>
        <w:t xml:space="preserve"> 1 </w:t>
      </w:r>
      <w:r>
        <w:rPr>
          <w:rFonts w:ascii="宋体" w:hAnsi="宋体" w:hint="eastAsia"/>
        </w:rPr>
        <w:t>天内</w:t>
      </w:r>
      <w:r>
        <w:rPr>
          <w:rFonts w:ascii="宋体" w:hAnsi="宋体"/>
        </w:rPr>
        <w:t>负责包修、包换或者包退</w:t>
      </w:r>
      <w:r>
        <w:rPr>
          <w:rFonts w:ascii="宋体" w:hAnsi="宋体" w:hint="eastAsia"/>
        </w:rPr>
        <w:t>（双方另有约定除外）</w:t>
      </w:r>
      <w:r>
        <w:rPr>
          <w:rFonts w:ascii="宋体" w:hAnsi="宋体"/>
        </w:rPr>
        <w:t>，并承担调换或退货</w:t>
      </w:r>
      <w:r>
        <w:rPr>
          <w:rFonts w:ascii="宋体" w:hAnsi="宋体" w:hint="eastAsia"/>
        </w:rPr>
        <w:t>所产生的</w:t>
      </w:r>
      <w:r>
        <w:rPr>
          <w:rFonts w:ascii="宋体" w:hAnsi="宋体"/>
        </w:rPr>
        <w:t>费用。</w:t>
      </w:r>
      <w:r>
        <w:rPr>
          <w:rFonts w:ascii="宋体" w:hAnsi="宋体" w:hint="eastAsia"/>
        </w:rPr>
        <w:t>乙方</w:t>
      </w:r>
      <w:r>
        <w:rPr>
          <w:rFonts w:ascii="宋体" w:hAnsi="宋体"/>
        </w:rPr>
        <w:t>不能修理和不能调换</w:t>
      </w:r>
      <w:r>
        <w:rPr>
          <w:rFonts w:ascii="宋体" w:hAnsi="宋体" w:hint="eastAsia"/>
        </w:rPr>
        <w:t>的</w:t>
      </w:r>
      <w:r>
        <w:rPr>
          <w:rFonts w:ascii="宋体" w:hAnsi="宋体"/>
        </w:rPr>
        <w:t>，按不能交货处理</w:t>
      </w:r>
      <w:r>
        <w:rPr>
          <w:rFonts w:ascii="宋体" w:hAnsi="宋体" w:hint="eastAsia"/>
        </w:rPr>
        <w:t>。</w:t>
      </w:r>
    </w:p>
    <w:p w14:paraId="5B56E3BD"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质量保证期内所发现的缺陷甲方会尽快以书面形式通知乙方，向乙方提出索赔，并说明其缺陷或损坏的程度以及要求弥补缺陷或损坏的办法。乙方需根据甲方的要求，尽快免费修复、更换、重新设计或修改、更新系统、货物和材料中有缺陷的部分。</w:t>
      </w:r>
    </w:p>
    <w:p w14:paraId="2F6BBF99"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乙方收到通知后应在合同条款第</w:t>
      </w:r>
      <w:r>
        <w:rPr>
          <w:rFonts w:ascii="宋体" w:hAnsi="宋体"/>
        </w:rPr>
        <w:t>32条规定的时间内</w:t>
      </w:r>
      <w:proofErr w:type="gramStart"/>
      <w:r>
        <w:rPr>
          <w:rFonts w:ascii="宋体" w:hAnsi="宋体"/>
        </w:rPr>
        <w:t>依合理</w:t>
      </w:r>
      <w:proofErr w:type="gramEnd"/>
      <w:r>
        <w:rPr>
          <w:rFonts w:ascii="宋体" w:hAnsi="宋体"/>
        </w:rPr>
        <w:t>的速度免费维修或更换有缺陷的货物或部件，使系统、货物和材料的相应部分恢复到合同规定的状态和规格。被修理或更换的货物或部件从出厂地至最终目的地的运保费由乙方承担。</w:t>
      </w:r>
    </w:p>
    <w:p w14:paraId="53A226AC"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如果乙方收到通知后在合同条款第</w:t>
      </w:r>
      <w:r>
        <w:rPr>
          <w:rFonts w:ascii="宋体" w:hAnsi="宋体"/>
        </w:rPr>
        <w:t>32条规定的时间内没有以合理的速度弥补缺陷，甲方可采取必要的补救措施，但其风险和费用将由乙方承担，甲方根据合同规定对乙方行使的其他权力不受影响。</w:t>
      </w:r>
    </w:p>
    <w:p w14:paraId="0EB28960"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如果任何缺损部分乙方不能在合同条款</w:t>
      </w:r>
      <w:r>
        <w:rPr>
          <w:rFonts w:ascii="宋体" w:hAnsi="宋体"/>
        </w:rPr>
        <w:t>32条所规定的期限或双方商定的合理期限内修补，则甲方可在通知乙方后自行修补缺损，其费用和风险由乙方承担，但不影响合同规定的乙方责任；经乙方认可，甲方可对细小缺陷进行修理或调整，但由此产生的全部费用由乙方承担。</w:t>
      </w:r>
    </w:p>
    <w:p w14:paraId="724CE923" w14:textId="77777777" w:rsidR="00BF0E22" w:rsidRDefault="00000000">
      <w:pPr>
        <w:numPr>
          <w:ilvl w:val="1"/>
          <w:numId w:val="1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保证在现场和南宁当地条件下，合同项下的货物、系统和材料在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w:t>
      </w:r>
    </w:p>
    <w:p w14:paraId="0B98C593" w14:textId="77777777" w:rsidR="00BF0E22" w:rsidRDefault="00000000">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合同项下的货物、系统和材料在正常操作情况下，在现场和南宁当地条件下，在货物寿命周期内出现的因乙方的设计、材料选用及制造工艺产生的缺陷，乙方应负责及时修正。</w:t>
      </w:r>
    </w:p>
    <w:p w14:paraId="7EE05491" w14:textId="77777777" w:rsidR="00BF0E22" w:rsidRDefault="00000000">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乙方还应保证合同项下所提供的服务包括设计、培训、调试和试验等，应按合同规定方式进行并保证不存在因乙方或其零部件供应商、代理商或代表或工作人员的过失、错误或疏忽而产生的缺陷。</w:t>
      </w:r>
    </w:p>
    <w:p w14:paraId="7F193968" w14:textId="77777777" w:rsidR="00BF0E22" w:rsidRDefault="00000000">
      <w:pPr>
        <w:numPr>
          <w:ilvl w:val="1"/>
          <w:numId w:val="14"/>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乙方所供的货物必须已得到中华人民共和国有关部门授予的在中华人民共和国使用的许可，否则，一切责任由乙方负责。</w:t>
      </w:r>
    </w:p>
    <w:p w14:paraId="05BC3901"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15.付款</w:t>
      </w:r>
    </w:p>
    <w:p w14:paraId="20E39656" w14:textId="77777777" w:rsidR="00BF0E22" w:rsidRDefault="00000000">
      <w:pPr>
        <w:numPr>
          <w:ilvl w:val="1"/>
          <w:numId w:val="15"/>
        </w:numPr>
        <w:tabs>
          <w:tab w:val="left" w:pos="960"/>
          <w:tab w:val="left" w:pos="8364"/>
        </w:tabs>
        <w:spacing w:before="0" w:afterAutospacing="0" w:line="360" w:lineRule="auto"/>
        <w:ind w:left="0" w:right="0" w:firstLineChars="200" w:firstLine="420"/>
        <w:rPr>
          <w:rFonts w:ascii="宋体" w:hAnsi="宋体"/>
        </w:rPr>
      </w:pPr>
      <w:r>
        <w:rPr>
          <w:rFonts w:ascii="宋体" w:hAnsi="宋体" w:cs="Arial" w:hint="eastAsia"/>
        </w:rPr>
        <w:t>本合同项下的支付按</w:t>
      </w:r>
      <w:r>
        <w:rPr>
          <w:rFonts w:ascii="宋体" w:hAnsi="宋体" w:hint="eastAsia"/>
        </w:rPr>
        <w:t>合同</w:t>
      </w:r>
      <w:r>
        <w:rPr>
          <w:rFonts w:ascii="宋体" w:hAnsi="宋体" w:cs="Arial" w:hint="eastAsia"/>
        </w:rPr>
        <w:t>条款规定方式进行</w:t>
      </w:r>
      <w:r>
        <w:rPr>
          <w:rFonts w:ascii="宋体" w:hAnsi="宋体"/>
        </w:rPr>
        <w:t>。</w:t>
      </w:r>
    </w:p>
    <w:p w14:paraId="560B12D8" w14:textId="77777777" w:rsidR="00BF0E22" w:rsidRDefault="00000000">
      <w:pPr>
        <w:numPr>
          <w:ilvl w:val="1"/>
          <w:numId w:val="15"/>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在合同履约过程中，本合同税率将遵照国家现行税法执行。本合同最终税金在结算阶段，按实际产生的税金进行核算，但合同不含税价格不因国家税率调整而调整</w:t>
      </w:r>
      <w:r>
        <w:rPr>
          <w:rFonts w:ascii="宋体" w:hAnsi="宋体" w:cs="Arial" w:hint="eastAsia"/>
        </w:rPr>
        <w:t>。</w:t>
      </w:r>
    </w:p>
    <w:p w14:paraId="01DECBC1" w14:textId="77777777" w:rsidR="00BF0E22" w:rsidRDefault="00000000">
      <w:pPr>
        <w:numPr>
          <w:ilvl w:val="1"/>
          <w:numId w:val="15"/>
        </w:numPr>
        <w:tabs>
          <w:tab w:val="left" w:pos="960"/>
          <w:tab w:val="left" w:pos="8364"/>
        </w:tabs>
        <w:spacing w:before="0" w:afterAutospacing="0" w:line="360" w:lineRule="auto"/>
        <w:ind w:left="0" w:right="0" w:firstLineChars="200" w:firstLine="420"/>
        <w:rPr>
          <w:rFonts w:ascii="宋体" w:hAnsi="宋体" w:cs="Arial"/>
          <w:b/>
        </w:rPr>
      </w:pPr>
      <w:r>
        <w:rPr>
          <w:rFonts w:ascii="宋体" w:hAnsi="宋体" w:cs="Arial" w:hint="eastAsia"/>
        </w:rPr>
        <w:t>付款方式。</w:t>
      </w:r>
    </w:p>
    <w:p w14:paraId="5B3B5213" w14:textId="77777777" w:rsidR="00BF0E22" w:rsidRDefault="00000000">
      <w:pPr>
        <w:tabs>
          <w:tab w:val="left" w:pos="960"/>
          <w:tab w:val="left" w:pos="8364"/>
        </w:tabs>
        <w:spacing w:before="0" w:afterAutospacing="0" w:line="360" w:lineRule="auto"/>
        <w:ind w:right="0" w:firstLineChars="200" w:firstLine="420"/>
        <w:rPr>
          <w:rFonts w:ascii="宋体" w:hAnsi="宋体" w:cs="Arial"/>
        </w:rPr>
      </w:pPr>
      <w:r>
        <w:rPr>
          <w:rFonts w:ascii="宋体" w:hAnsi="宋体" w:cs="Arial" w:hint="eastAsia"/>
        </w:rPr>
        <w:t>15.3.1甲方在收到由乙方提供的以下合格材料后60个工作日内按该批次验收合格货物金额的90%支付。</w:t>
      </w:r>
    </w:p>
    <w:p w14:paraId="0DC88E21"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①乙方开具相应金额的增值税专用发票。</w:t>
      </w:r>
    </w:p>
    <w:p w14:paraId="62014FB1"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②乙方出具的支付申请书。</w:t>
      </w:r>
    </w:p>
    <w:p w14:paraId="675B32FB"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③货物验收合格证明。</w:t>
      </w:r>
    </w:p>
    <w:p w14:paraId="30BFC6CA"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15.3.2全部货物到货并验收合格后，乙方根据甲方要求完成档案归档及合同结算经甲方审定后，甲方在收到乙方提供的以下材料后60个工作日内支付至合同最终结算审定金额的95%。</w:t>
      </w:r>
    </w:p>
    <w:p w14:paraId="4839F3AC"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①乙方开具的增值税专用发票金额，金额为合同最终结算审定金额的100%扣除已开票部分的余额。</w:t>
      </w:r>
    </w:p>
    <w:p w14:paraId="7245E17A"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②乙方出具的支付申请书。</w:t>
      </w:r>
    </w:p>
    <w:p w14:paraId="7DE7F6E8"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③全部货物验收合格证明。</w:t>
      </w:r>
    </w:p>
    <w:p w14:paraId="46F83092"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lastRenderedPageBreak/>
        <w:t>15.3.3全部货物质保期满，经甲方确认所有批次产品均无质量问题或乙方已更换有质量问题产品经甲方确认合格后，甲方在收到由乙方提供的以下材料后60个工作日内支付结算审定金额的剩余价款。</w:t>
      </w:r>
    </w:p>
    <w:p w14:paraId="3A6C287B" w14:textId="77777777" w:rsidR="00BF0E22" w:rsidRDefault="00000000">
      <w:pPr>
        <w:tabs>
          <w:tab w:val="left" w:pos="960"/>
          <w:tab w:val="left" w:pos="8364"/>
        </w:tabs>
        <w:spacing w:before="0" w:afterAutospacing="0" w:line="360" w:lineRule="auto"/>
        <w:ind w:left="567" w:right="0"/>
        <w:rPr>
          <w:rFonts w:ascii="宋体" w:hAnsi="宋体" w:cs="Arial"/>
        </w:rPr>
      </w:pPr>
      <w:r>
        <w:rPr>
          <w:rFonts w:ascii="宋体" w:hAnsi="宋体" w:cs="Arial" w:hint="eastAsia"/>
        </w:rPr>
        <w:t>①乙方出具的支付申请。</w:t>
      </w:r>
    </w:p>
    <w:p w14:paraId="6259CF8C" w14:textId="77777777" w:rsidR="00BF0E22" w:rsidRDefault="00000000">
      <w:pPr>
        <w:tabs>
          <w:tab w:val="left" w:pos="375"/>
          <w:tab w:val="left" w:pos="960"/>
          <w:tab w:val="left" w:pos="8364"/>
        </w:tabs>
        <w:spacing w:before="0" w:afterAutospacing="0" w:line="360" w:lineRule="auto"/>
        <w:ind w:left="567" w:right="0"/>
        <w:rPr>
          <w:rFonts w:ascii="宋体" w:hAnsi="宋体" w:cs="Arial"/>
        </w:rPr>
      </w:pPr>
      <w:r>
        <w:rPr>
          <w:rFonts w:ascii="宋体" w:hAnsi="宋体" w:cs="Arial" w:hint="eastAsia"/>
        </w:rPr>
        <w:t>②双方确认的质保期满后产品合格证明。乙方在完成相应合同义务后以书面形式向甲方申请付款，同时随附注明已发货物、已完服务内容的发票和合同条款规定的单据。如乙方未按约定向甲方提供付款申请、足额发票及相关单据的，甲方有权顺延付款时间，且无需承担逾期付款的违约责任。</w:t>
      </w:r>
    </w:p>
    <w:p w14:paraId="2A7C1809" w14:textId="77777777" w:rsidR="00BF0E22" w:rsidRDefault="00000000">
      <w:pPr>
        <w:numPr>
          <w:ilvl w:val="1"/>
          <w:numId w:val="15"/>
        </w:numPr>
        <w:tabs>
          <w:tab w:val="left" w:pos="960"/>
          <w:tab w:val="left" w:pos="8364"/>
        </w:tabs>
        <w:spacing w:before="0" w:afterAutospacing="0" w:line="360" w:lineRule="auto"/>
        <w:ind w:left="0" w:right="0" w:firstLineChars="200" w:firstLine="420"/>
        <w:rPr>
          <w:rFonts w:ascii="宋体" w:hAnsi="宋体" w:cs="Arial"/>
        </w:rPr>
      </w:pPr>
      <w:r>
        <w:rPr>
          <w:rFonts w:ascii="宋体" w:hAnsi="宋体" w:cs="Arial" w:hint="eastAsia"/>
        </w:rPr>
        <w:t>支付的货币为人民币，支付形式包括但不限于银行转账、汇票、国内信用证、供应</w:t>
      </w:r>
      <w:proofErr w:type="gramStart"/>
      <w:r>
        <w:rPr>
          <w:rFonts w:ascii="宋体" w:hAnsi="宋体" w:cs="Arial" w:hint="eastAsia"/>
        </w:rPr>
        <w:t>链金融</w:t>
      </w:r>
      <w:proofErr w:type="gramEnd"/>
      <w:r>
        <w:rPr>
          <w:rFonts w:ascii="宋体" w:hAnsi="宋体" w:cs="Arial" w:hint="eastAsia"/>
        </w:rPr>
        <w:t>产品等。</w:t>
      </w:r>
    </w:p>
    <w:p w14:paraId="75B2D381" w14:textId="77777777" w:rsidR="00BF0E22" w:rsidRDefault="00000000">
      <w:pPr>
        <w:tabs>
          <w:tab w:val="left" w:pos="840"/>
          <w:tab w:val="left" w:pos="1134"/>
        </w:tabs>
        <w:spacing w:before="0" w:afterAutospacing="0"/>
        <w:ind w:left="426" w:right="0"/>
        <w:outlineLvl w:val="1"/>
        <w:rPr>
          <w:rFonts w:ascii="宋体" w:hAnsi="宋体"/>
        </w:rPr>
      </w:pPr>
      <w:r>
        <w:rPr>
          <w:rFonts w:ascii="宋体" w:hAnsi="宋体"/>
          <w:b/>
        </w:rPr>
        <w:t>16.价格</w:t>
      </w:r>
    </w:p>
    <w:p w14:paraId="6868EB94" w14:textId="77777777" w:rsidR="00BF0E22" w:rsidRDefault="00000000">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合同价格执行以下条款的规定。</w:t>
      </w:r>
    </w:p>
    <w:p w14:paraId="1C228660" w14:textId="77777777" w:rsidR="00BF0E22" w:rsidRDefault="00000000">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本合同价格中合同不含</w:t>
      </w:r>
      <w:proofErr w:type="gramStart"/>
      <w:r>
        <w:rPr>
          <w:rFonts w:ascii="宋体" w:hAnsi="宋体" w:hint="eastAsia"/>
        </w:rPr>
        <w:t>税单价</w:t>
      </w:r>
      <w:proofErr w:type="gramEnd"/>
      <w:r>
        <w:rPr>
          <w:rFonts w:ascii="宋体" w:hAnsi="宋体" w:hint="eastAsia"/>
        </w:rPr>
        <w:t>为固定价，不得以任何理由予以合同价格上浮、上调、上涨，但如属经双方协商同意变更的情况除外</w:t>
      </w:r>
    </w:p>
    <w:p w14:paraId="7389E325" w14:textId="77777777" w:rsidR="00BF0E22" w:rsidRDefault="00000000">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合同价格完全包括本合同中要求的全部货物、服务及所涉及的施工及辅材。</w:t>
      </w:r>
    </w:p>
    <w:p w14:paraId="0BDBED38" w14:textId="77777777" w:rsidR="00BF0E22" w:rsidRDefault="00000000">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合同价格：不含税价：人民币</w:t>
      </w:r>
      <w:r>
        <w:rPr>
          <w:rFonts w:ascii="宋体" w:hAnsi="宋体"/>
          <w:u w:val="single"/>
        </w:rPr>
        <w:t>(¥</w:t>
      </w:r>
      <w:r>
        <w:rPr>
          <w:rFonts w:ascii="宋体" w:hAnsi="宋体" w:hint="eastAsia"/>
          <w:u w:val="single"/>
        </w:rPr>
        <w:t>元</w:t>
      </w:r>
      <w:r>
        <w:rPr>
          <w:rFonts w:ascii="宋体" w:hAnsi="宋体"/>
          <w:u w:val="single"/>
        </w:rPr>
        <w:t>)</w:t>
      </w:r>
      <w:r>
        <w:rPr>
          <w:rFonts w:ascii="宋体" w:hAnsi="宋体" w:hint="eastAsia"/>
        </w:rPr>
        <w:t>；税费：人民币</w:t>
      </w:r>
      <w:r>
        <w:rPr>
          <w:rFonts w:ascii="宋体" w:hAnsi="宋体"/>
          <w:u w:val="single"/>
        </w:rPr>
        <w:t>(</w:t>
      </w:r>
      <w:r>
        <w:rPr>
          <w:rFonts w:ascii="宋体" w:hAnsi="宋体" w:hint="eastAsia"/>
          <w:u w:val="single"/>
        </w:rPr>
        <w:t>¥元</w:t>
      </w:r>
      <w:r>
        <w:rPr>
          <w:rFonts w:ascii="宋体" w:hAnsi="宋体"/>
          <w:u w:val="single"/>
        </w:rPr>
        <w:t>)</w:t>
      </w:r>
      <w:r>
        <w:rPr>
          <w:rFonts w:ascii="宋体" w:hAnsi="宋体" w:hint="eastAsia"/>
        </w:rPr>
        <w:t>；税率</w:t>
      </w:r>
      <w:r>
        <w:rPr>
          <w:rFonts w:ascii="宋体" w:hAnsi="宋体" w:hint="eastAsia"/>
          <w:u w:val="single"/>
        </w:rPr>
        <w:t>：</w:t>
      </w:r>
      <w:r>
        <w:rPr>
          <w:rFonts w:ascii="宋体" w:hAnsi="宋体"/>
          <w:u w:val="single"/>
        </w:rPr>
        <w:t>%</w:t>
      </w:r>
      <w:r>
        <w:rPr>
          <w:rFonts w:ascii="宋体" w:hAnsi="宋体" w:hint="eastAsia"/>
        </w:rPr>
        <w:t>；含税总价：人民币</w:t>
      </w:r>
      <w:r>
        <w:rPr>
          <w:rFonts w:ascii="宋体" w:hAnsi="宋体"/>
          <w:u w:val="single"/>
        </w:rPr>
        <w:t>(¥</w:t>
      </w:r>
      <w:r>
        <w:rPr>
          <w:rFonts w:ascii="宋体" w:hAnsi="宋体" w:hint="eastAsia"/>
          <w:u w:val="single"/>
        </w:rPr>
        <w:t>元</w:t>
      </w:r>
      <w:r>
        <w:rPr>
          <w:rFonts w:ascii="宋体" w:hAnsi="宋体"/>
          <w:u w:val="single"/>
        </w:rPr>
        <w:t>)，</w:t>
      </w:r>
      <w:r>
        <w:rPr>
          <w:rFonts w:ascii="宋体" w:hAnsi="宋体" w:hint="eastAsia"/>
        </w:rPr>
        <w:t>（下文称“合同价格”</w:t>
      </w:r>
      <w:r>
        <w:rPr>
          <w:rFonts w:ascii="宋体" w:hAnsi="宋体"/>
        </w:rPr>
        <w:t>)</w:t>
      </w:r>
      <w:r>
        <w:rPr>
          <w:rFonts w:ascii="宋体" w:hAnsi="宋体" w:hint="eastAsia"/>
        </w:rPr>
        <w:t>。本合同价格为暂定价，</w:t>
      </w:r>
      <w:r>
        <w:rPr>
          <w:rFonts w:ascii="宋体" w:hAnsi="宋体" w:hint="eastAsia"/>
          <w:b/>
        </w:rPr>
        <w:t>在合同履约过程中，本合同税率将遵照国家现行税法执行。本合同最终税金在结算阶段，按实际产生的税金进行核算，但合同不含税价格不因国家税率调整而调整。</w:t>
      </w:r>
    </w:p>
    <w:p w14:paraId="0F282AAE" w14:textId="77777777" w:rsidR="00BF0E22" w:rsidRDefault="00000000">
      <w:pPr>
        <w:tabs>
          <w:tab w:val="left" w:pos="960"/>
          <w:tab w:val="left" w:pos="1134"/>
          <w:tab w:val="left" w:pos="8364"/>
        </w:tabs>
        <w:spacing w:before="0" w:afterAutospacing="0"/>
        <w:ind w:left="420" w:right="0"/>
        <w:rPr>
          <w:rFonts w:ascii="宋体" w:hAnsi="宋体"/>
        </w:rPr>
      </w:pPr>
      <w:r>
        <w:rPr>
          <w:rFonts w:ascii="宋体" w:hAnsi="宋体" w:hint="eastAsia"/>
        </w:rPr>
        <w:t>其中</w:t>
      </w:r>
      <w:r>
        <w:rPr>
          <w:rFonts w:ascii="宋体" w:hAnsi="宋体"/>
        </w:rPr>
        <w:t>1号线价格：不含税价：人民币</w:t>
      </w:r>
      <w:r>
        <w:rPr>
          <w:rFonts w:ascii="宋体" w:hAnsi="宋体"/>
          <w:u w:val="single"/>
        </w:rPr>
        <w:t>(¥</w:t>
      </w:r>
      <w:r>
        <w:rPr>
          <w:rFonts w:ascii="宋体" w:hAnsi="宋体" w:hint="eastAsia"/>
          <w:u w:val="single"/>
        </w:rPr>
        <w:t>元</w:t>
      </w:r>
      <w:r>
        <w:rPr>
          <w:rFonts w:ascii="宋体" w:hAnsi="宋体"/>
          <w:u w:val="single"/>
        </w:rPr>
        <w:t>)</w:t>
      </w:r>
      <w:r>
        <w:rPr>
          <w:rFonts w:ascii="宋体" w:hAnsi="宋体" w:hint="eastAsia"/>
        </w:rPr>
        <w:t>；税费：人民币</w:t>
      </w:r>
      <w:r>
        <w:rPr>
          <w:rFonts w:ascii="宋体" w:hAnsi="宋体"/>
          <w:u w:val="single"/>
        </w:rPr>
        <w:t>(¥</w:t>
      </w:r>
      <w:r>
        <w:rPr>
          <w:rFonts w:ascii="宋体" w:hAnsi="宋体" w:hint="eastAsia"/>
          <w:u w:val="single"/>
        </w:rPr>
        <w:t>元</w:t>
      </w:r>
      <w:r>
        <w:rPr>
          <w:rFonts w:ascii="宋体" w:hAnsi="宋体"/>
          <w:u w:val="single"/>
        </w:rPr>
        <w:t>)</w:t>
      </w:r>
      <w:r>
        <w:rPr>
          <w:rFonts w:ascii="宋体" w:hAnsi="宋体" w:hint="eastAsia"/>
        </w:rPr>
        <w:t>；税率：</w:t>
      </w:r>
      <w:r>
        <w:rPr>
          <w:rFonts w:ascii="宋体" w:hAnsi="宋体"/>
          <w:u w:val="single"/>
        </w:rPr>
        <w:t>%</w:t>
      </w:r>
      <w:r>
        <w:rPr>
          <w:rFonts w:ascii="宋体" w:hAnsi="宋体" w:hint="eastAsia"/>
        </w:rPr>
        <w:t>；含税价：人民币</w:t>
      </w:r>
      <w:r>
        <w:rPr>
          <w:rFonts w:ascii="宋体" w:hAnsi="宋体"/>
          <w:u w:val="single"/>
        </w:rPr>
        <w:t>(¥</w:t>
      </w:r>
      <w:r>
        <w:rPr>
          <w:rFonts w:ascii="宋体" w:hAnsi="宋体" w:hint="eastAsia"/>
          <w:u w:val="single"/>
        </w:rPr>
        <w:t>元</w:t>
      </w:r>
      <w:r>
        <w:rPr>
          <w:rFonts w:ascii="宋体" w:hAnsi="宋体"/>
          <w:u w:val="single"/>
        </w:rPr>
        <w:t>)</w:t>
      </w:r>
      <w:r>
        <w:rPr>
          <w:rFonts w:ascii="宋体" w:hAnsi="宋体" w:hint="eastAsia"/>
        </w:rPr>
        <w:t>；</w:t>
      </w:r>
    </w:p>
    <w:p w14:paraId="12FA0492" w14:textId="77777777" w:rsidR="00BF0E22" w:rsidRDefault="00000000">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现场知晓</w:t>
      </w:r>
    </w:p>
    <w:p w14:paraId="1C8E00BA" w14:textId="77777777" w:rsidR="00BF0E22" w:rsidRDefault="00000000">
      <w:pPr>
        <w:spacing w:before="0" w:afterAutospacing="0"/>
        <w:ind w:right="0" w:firstLineChars="200" w:firstLine="420"/>
        <w:rPr>
          <w:rFonts w:ascii="宋体" w:hAnsi="宋体"/>
        </w:rPr>
      </w:pPr>
      <w:r>
        <w:rPr>
          <w:rFonts w:ascii="宋体" w:hAnsi="宋体" w:hint="eastAsia"/>
        </w:rPr>
        <w:t>应当认为，乙方对本合同现场的气候、水文和综合条件以及用于项目运行的资料完全知晓，并对国家及地方法律法规完全知晓。</w:t>
      </w:r>
    </w:p>
    <w:p w14:paraId="0EBE8F14" w14:textId="77777777" w:rsidR="00BF0E22" w:rsidRDefault="00000000">
      <w:pPr>
        <w:numPr>
          <w:ilvl w:val="0"/>
          <w:numId w:val="16"/>
        </w:numPr>
        <w:tabs>
          <w:tab w:val="clear" w:pos="1134"/>
          <w:tab w:val="left" w:pos="960"/>
          <w:tab w:val="left" w:pos="8364"/>
        </w:tabs>
        <w:spacing w:before="0" w:afterAutospacing="0" w:line="360" w:lineRule="auto"/>
        <w:ind w:left="0" w:right="0" w:firstLineChars="200" w:firstLine="420"/>
        <w:rPr>
          <w:rFonts w:ascii="宋体" w:hAnsi="宋体"/>
        </w:rPr>
      </w:pPr>
      <w:r>
        <w:rPr>
          <w:rFonts w:ascii="宋体" w:hAnsi="宋体" w:hint="eastAsia"/>
        </w:rPr>
        <w:t>价格的充分性</w:t>
      </w:r>
    </w:p>
    <w:p w14:paraId="3F83ABE3" w14:textId="77777777" w:rsidR="00BF0E22" w:rsidRDefault="00000000">
      <w:pPr>
        <w:spacing w:before="0" w:afterAutospacing="0"/>
        <w:ind w:right="0" w:firstLineChars="200" w:firstLine="420"/>
        <w:rPr>
          <w:rFonts w:ascii="宋体" w:hAnsi="宋体"/>
        </w:rPr>
      </w:pPr>
      <w:r>
        <w:rPr>
          <w:rFonts w:ascii="宋体" w:hAnsi="宋体" w:hint="eastAsia"/>
        </w:rPr>
        <w:t>应当认为乙方已彻底查清，并在本合同价格中充分考虑到了以下各项：</w:t>
      </w:r>
    </w:p>
    <w:p w14:paraId="3965F117" w14:textId="77777777" w:rsidR="00BF0E22" w:rsidRDefault="00000000">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影响合同价格的全部条件和情况；</w:t>
      </w:r>
    </w:p>
    <w:p w14:paraId="16DEE017" w14:textId="77777777" w:rsidR="00BF0E22" w:rsidRDefault="00000000">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完成合同中所述项目的可能性；</w:t>
      </w:r>
    </w:p>
    <w:p w14:paraId="7F4798EF" w14:textId="77777777" w:rsidR="00BF0E22" w:rsidRDefault="00000000">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现场的综合情况；</w:t>
      </w:r>
    </w:p>
    <w:p w14:paraId="78C30D12" w14:textId="77777777" w:rsidR="00BF0E22" w:rsidRDefault="00000000">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hint="eastAsia"/>
        </w:rPr>
        <w:t>现场总的劳务情况；</w:t>
      </w:r>
    </w:p>
    <w:p w14:paraId="6DD95C4E" w14:textId="77777777" w:rsidR="00BF0E22" w:rsidRDefault="00000000">
      <w:pPr>
        <w:numPr>
          <w:ilvl w:val="0"/>
          <w:numId w:val="17"/>
        </w:numPr>
        <w:tabs>
          <w:tab w:val="left" w:pos="8364"/>
        </w:tabs>
        <w:spacing w:before="0" w:afterAutospacing="0" w:line="360" w:lineRule="auto"/>
        <w:ind w:left="0" w:right="0" w:firstLineChars="200" w:firstLine="420"/>
        <w:rPr>
          <w:rFonts w:ascii="宋体" w:hAnsi="宋体"/>
        </w:rPr>
      </w:pPr>
      <w:r>
        <w:rPr>
          <w:rFonts w:ascii="宋体" w:hAnsi="宋体"/>
        </w:rPr>
        <w:t>甲方不接受乙方以组价不当（包括对工作内容理解的偏差、工料耗量水平的确定、生产要素市场价格的判断、取费决策等）为由而主张的任何损失或索赔。</w:t>
      </w:r>
    </w:p>
    <w:p w14:paraId="46B70469"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17.合同变更与修改</w:t>
      </w:r>
    </w:p>
    <w:p w14:paraId="76311585" w14:textId="77777777" w:rsidR="00BF0E22" w:rsidRDefault="00000000">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除非甲方与乙方双方签署书面修改书，否则不能对合同条款进行任何变更。如果合同另有约定，从其约定。</w:t>
      </w:r>
    </w:p>
    <w:p w14:paraId="5413864D" w14:textId="77777777" w:rsidR="00BF0E22" w:rsidRDefault="00000000">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任何对合同条件的变更或修改均须根据双方协商达成的协议，以规定的标准修改书形式由双方授权代表签字盖章来完成，并作为本合同不可分割的组成部分，具有与合同本身同样的效力。</w:t>
      </w:r>
    </w:p>
    <w:p w14:paraId="0C1422E6" w14:textId="77777777" w:rsidR="00BF0E22" w:rsidRDefault="00000000">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在执行合同期间内的任何时间可以对合同作变更、修改、删除、增加或做其它改变，经乙方同意后，这些变更应作为合同的组成部分，任何修改将构成合同的组成部分并适用其他条款，乙方应履行这些变更并受同样条件约束。</w:t>
      </w:r>
    </w:p>
    <w:p w14:paraId="7B8B8CBF"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甲方根据项目实际进度，可以在任何时候书面向乙方发出指令，在本合同的一般范围内变更下述一项或几项：</w:t>
      </w:r>
    </w:p>
    <w:p w14:paraId="33A36842"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合同项下提供的货物是专为甲方制造时，变更图纸、设计或规格；</w:t>
      </w:r>
    </w:p>
    <w:p w14:paraId="1EE382F8"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运输或包装的方法；</w:t>
      </w:r>
    </w:p>
    <w:p w14:paraId="19243984"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交货时间；</w:t>
      </w:r>
    </w:p>
    <w:p w14:paraId="1DBF3321"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交货地点；</w:t>
      </w:r>
    </w:p>
    <w:p w14:paraId="4B1938FA"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供货期；</w:t>
      </w:r>
    </w:p>
    <w:p w14:paraId="21ABAD4F"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乙方提供的货物数量及服务；</w:t>
      </w:r>
    </w:p>
    <w:p w14:paraId="5224650C" w14:textId="77777777" w:rsidR="00BF0E22" w:rsidRDefault="00000000">
      <w:pPr>
        <w:numPr>
          <w:ilvl w:val="1"/>
          <w:numId w:val="19"/>
        </w:numPr>
        <w:spacing w:before="0" w:afterAutospacing="0" w:line="360" w:lineRule="auto"/>
        <w:ind w:left="0" w:right="0" w:firstLineChars="200" w:firstLine="420"/>
        <w:rPr>
          <w:rFonts w:ascii="宋体" w:hAnsi="宋体"/>
        </w:rPr>
      </w:pPr>
      <w:r>
        <w:rPr>
          <w:rFonts w:ascii="宋体" w:hAnsi="宋体" w:hint="eastAsia"/>
        </w:rPr>
        <w:t>以及甲方认为需要变更的项目。</w:t>
      </w:r>
    </w:p>
    <w:p w14:paraId="594563C9"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当出现以下几种情况时，经甲乙双方协商，可进行合同变更：</w:t>
      </w:r>
    </w:p>
    <w:p w14:paraId="5611FB79" w14:textId="77777777" w:rsidR="00BF0E22" w:rsidRDefault="00000000">
      <w:pPr>
        <w:tabs>
          <w:tab w:val="left" w:pos="820"/>
        </w:tabs>
        <w:spacing w:before="0" w:afterAutospacing="0"/>
        <w:ind w:right="0" w:firstLineChars="200" w:firstLine="420"/>
        <w:rPr>
          <w:rFonts w:ascii="宋体" w:hAnsi="宋体"/>
        </w:rPr>
      </w:pPr>
      <w:r>
        <w:rPr>
          <w:rFonts w:ascii="宋体" w:hAnsi="宋体"/>
        </w:rPr>
        <w:t>1）</w:t>
      </w:r>
      <w:r>
        <w:rPr>
          <w:rFonts w:hint="eastAsia"/>
        </w:rPr>
        <w:t>因乙方谈判时填报错误导致清单项不满足甲方需求的，变更的品牌型号需满足甲方需求，技术指标同等或优于原填报品牌、型号，市场价格原则上同等或高于原填报价格；</w:t>
      </w:r>
      <w:r>
        <w:rPr>
          <w:rFonts w:ascii="宋体" w:hAnsi="宋体"/>
        </w:rPr>
        <w:t xml:space="preserve"> </w:t>
      </w:r>
    </w:p>
    <w:p w14:paraId="0AE9288D" w14:textId="77777777" w:rsidR="00BF0E22" w:rsidRDefault="00000000">
      <w:pPr>
        <w:tabs>
          <w:tab w:val="left" w:pos="540"/>
          <w:tab w:val="left" w:pos="980"/>
        </w:tabs>
        <w:spacing w:before="0" w:afterAutospacing="0"/>
        <w:ind w:left="420" w:right="0"/>
        <w:rPr>
          <w:rFonts w:ascii="宋体" w:hAnsi="宋体"/>
        </w:rPr>
      </w:pPr>
      <w:r>
        <w:rPr>
          <w:rFonts w:hint="eastAsia"/>
        </w:rPr>
        <w:t>2</w:t>
      </w:r>
      <w:r>
        <w:rPr>
          <w:rFonts w:hint="eastAsia"/>
        </w:rPr>
        <w:t>）因原填报品牌型号停产或升级的导致市场采购不到的。变更的品牌型号需提供原厂出具的其品牌型号停产证明或型号升级证明。</w:t>
      </w:r>
    </w:p>
    <w:p w14:paraId="2DC569AA"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乙方收到甲方通知后应在十天内向甲方提供变更所带来的费用变化，乙方所提的费用应是最优惠的，如果只是货物数量的变化乙方应按合同中规定的货物单价计算。</w:t>
      </w:r>
    </w:p>
    <w:p w14:paraId="09735A54"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变更费用的确认：</w:t>
      </w:r>
    </w:p>
    <w:p w14:paraId="295D0B81" w14:textId="77777777" w:rsidR="00BF0E22" w:rsidRDefault="00000000">
      <w:pPr>
        <w:tabs>
          <w:tab w:val="left" w:pos="820"/>
        </w:tabs>
        <w:spacing w:before="0" w:afterAutospacing="0"/>
        <w:ind w:right="0" w:firstLineChars="200" w:firstLine="420"/>
      </w:pPr>
      <w:r>
        <w:rPr>
          <w:rFonts w:hint="eastAsia"/>
        </w:rPr>
        <w:t>17.7.1</w:t>
      </w:r>
      <w:r>
        <w:rPr>
          <w:rFonts w:hint="eastAsia"/>
        </w:rPr>
        <w:t>变更后的费用经甲乙双方协商确认后，如低于原合同价格，则按照变更后的费用来执行；</w:t>
      </w:r>
    </w:p>
    <w:p w14:paraId="718F162C" w14:textId="77777777" w:rsidR="00BF0E22" w:rsidRDefault="00000000">
      <w:pPr>
        <w:tabs>
          <w:tab w:val="left" w:pos="820"/>
        </w:tabs>
        <w:spacing w:before="0" w:afterAutospacing="0"/>
        <w:ind w:right="0" w:firstLineChars="200" w:firstLine="420"/>
      </w:pPr>
      <w:r>
        <w:rPr>
          <w:rFonts w:hint="eastAsia"/>
        </w:rPr>
        <w:t>17.7.2</w:t>
      </w:r>
      <w:r>
        <w:rPr>
          <w:rFonts w:hint="eastAsia"/>
        </w:rPr>
        <w:t>变更后的费用经甲乙双方协商确认后，如高于原合同价格，则按照原合同价格来执行。</w:t>
      </w:r>
    </w:p>
    <w:p w14:paraId="19528CAC" w14:textId="77777777" w:rsidR="00BF0E22" w:rsidRDefault="00000000">
      <w:pPr>
        <w:numPr>
          <w:ilvl w:val="1"/>
          <w:numId w:val="1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合同变更时，买卖双方按下述方式确定调整货物合同价格：</w:t>
      </w:r>
    </w:p>
    <w:p w14:paraId="0EEB7189" w14:textId="77777777" w:rsidR="00BF0E22" w:rsidRDefault="00000000">
      <w:pPr>
        <w:tabs>
          <w:tab w:val="left" w:pos="540"/>
          <w:tab w:val="left" w:pos="1134"/>
        </w:tabs>
        <w:spacing w:before="0" w:afterAutospacing="0"/>
        <w:ind w:left="420" w:right="0"/>
        <w:rPr>
          <w:rFonts w:ascii="宋体" w:hAnsi="宋体"/>
        </w:rPr>
      </w:pPr>
      <w:r>
        <w:rPr>
          <w:rFonts w:ascii="宋体" w:hAnsi="宋体"/>
        </w:rPr>
        <w:t>17.8.1对合同中已有项目的增加或删除，按合同已列明的货物单价计算调整合同价格；</w:t>
      </w:r>
    </w:p>
    <w:p w14:paraId="796F6072" w14:textId="77777777" w:rsidR="00BF0E22" w:rsidRDefault="00000000">
      <w:pPr>
        <w:tabs>
          <w:tab w:val="left" w:pos="540"/>
          <w:tab w:val="left" w:pos="1134"/>
        </w:tabs>
        <w:spacing w:before="0" w:afterAutospacing="0"/>
        <w:ind w:left="420" w:right="0"/>
        <w:rPr>
          <w:rFonts w:ascii="宋体" w:hAnsi="宋体"/>
        </w:rPr>
      </w:pPr>
      <w:r>
        <w:rPr>
          <w:rFonts w:ascii="宋体" w:hAnsi="宋体"/>
        </w:rPr>
        <w:t>17.8.2对合同中已明确并有定价的选项及替代方案，按合同列明的相应的货物单价金额计算；</w:t>
      </w:r>
    </w:p>
    <w:p w14:paraId="40D3E0C9" w14:textId="77777777" w:rsidR="00BF0E22" w:rsidRDefault="00000000">
      <w:pPr>
        <w:tabs>
          <w:tab w:val="left" w:pos="540"/>
          <w:tab w:val="left" w:pos="1134"/>
        </w:tabs>
        <w:spacing w:before="0" w:afterAutospacing="0"/>
        <w:ind w:left="420" w:right="0"/>
        <w:rPr>
          <w:rFonts w:ascii="宋体" w:hAnsi="宋体"/>
        </w:rPr>
      </w:pPr>
      <w:r>
        <w:rPr>
          <w:rFonts w:ascii="宋体" w:hAnsi="宋体"/>
        </w:rPr>
        <w:t>17.8.3对合同中尚未明确和定价的选项及替代方案，其金额须由合同双方按以下一种或多种方法协商确定：</w:t>
      </w:r>
    </w:p>
    <w:p w14:paraId="1B63641A" w14:textId="77777777" w:rsidR="00BF0E22" w:rsidRDefault="00000000">
      <w:pPr>
        <w:tabs>
          <w:tab w:val="left" w:pos="820"/>
        </w:tabs>
        <w:spacing w:before="0" w:afterAutospacing="0"/>
        <w:ind w:right="0" w:firstLineChars="200" w:firstLine="420"/>
        <w:rPr>
          <w:rFonts w:ascii="宋体" w:hAnsi="宋体"/>
        </w:rPr>
      </w:pPr>
      <w:r>
        <w:rPr>
          <w:rFonts w:ascii="宋体" w:hAnsi="宋体"/>
        </w:rPr>
        <w:t xml:space="preserve">17.8.3.1 </w:t>
      </w:r>
      <w:r>
        <w:rPr>
          <w:rFonts w:ascii="宋体" w:hAnsi="宋体" w:hint="eastAsia"/>
        </w:rPr>
        <w:t>根据合同规定的原则计出总价；</w:t>
      </w:r>
    </w:p>
    <w:p w14:paraId="4F03EE32" w14:textId="77777777" w:rsidR="00BF0E22" w:rsidRDefault="00000000">
      <w:pPr>
        <w:tabs>
          <w:tab w:val="left" w:pos="820"/>
        </w:tabs>
        <w:spacing w:before="0" w:afterAutospacing="0"/>
        <w:ind w:right="0" w:firstLineChars="200" w:firstLine="420"/>
        <w:rPr>
          <w:rFonts w:ascii="宋体" w:hAnsi="宋体"/>
        </w:rPr>
      </w:pPr>
      <w:r>
        <w:rPr>
          <w:rFonts w:ascii="宋体" w:hAnsi="宋体"/>
        </w:rPr>
        <w:t xml:space="preserve">17.8.3.2 </w:t>
      </w:r>
      <w:r>
        <w:rPr>
          <w:rFonts w:ascii="宋体" w:hAnsi="宋体" w:hint="eastAsia"/>
        </w:rPr>
        <w:t>根据合同中类似货物单价和</w:t>
      </w:r>
      <w:r>
        <w:rPr>
          <w:rFonts w:ascii="宋体" w:hAnsi="宋体"/>
        </w:rPr>
        <w:t>/</w:t>
      </w:r>
      <w:r>
        <w:rPr>
          <w:rFonts w:ascii="宋体" w:hAnsi="宋体" w:hint="eastAsia"/>
        </w:rPr>
        <w:t>或单位费率计算而计出总价；</w:t>
      </w:r>
    </w:p>
    <w:p w14:paraId="64D5C935" w14:textId="77777777" w:rsidR="00BF0E22" w:rsidRDefault="00000000">
      <w:pPr>
        <w:tabs>
          <w:tab w:val="left" w:pos="820"/>
        </w:tabs>
        <w:spacing w:before="0" w:afterAutospacing="0"/>
        <w:ind w:right="0" w:firstLineChars="200" w:firstLine="420"/>
        <w:rPr>
          <w:rFonts w:ascii="宋体" w:hAnsi="宋体"/>
        </w:rPr>
      </w:pPr>
      <w:r>
        <w:rPr>
          <w:rFonts w:ascii="宋体" w:hAnsi="宋体"/>
        </w:rPr>
        <w:lastRenderedPageBreak/>
        <w:t xml:space="preserve">17.8.3.3 </w:t>
      </w:r>
      <w:r>
        <w:rPr>
          <w:rFonts w:ascii="宋体" w:hAnsi="宋体" w:hint="eastAsia"/>
        </w:rPr>
        <w:t>根据合同价格类推和</w:t>
      </w:r>
      <w:r>
        <w:rPr>
          <w:rFonts w:ascii="宋体" w:hAnsi="宋体"/>
        </w:rPr>
        <w:t>/</w:t>
      </w:r>
      <w:r>
        <w:rPr>
          <w:rFonts w:ascii="宋体" w:hAnsi="宋体" w:hint="eastAsia"/>
        </w:rPr>
        <w:t>或按比例计算而计出总价；</w:t>
      </w:r>
    </w:p>
    <w:p w14:paraId="7894D64F" w14:textId="77777777" w:rsidR="00BF0E22" w:rsidRDefault="00000000">
      <w:pPr>
        <w:tabs>
          <w:tab w:val="left" w:pos="820"/>
        </w:tabs>
        <w:spacing w:before="0" w:afterAutospacing="0"/>
        <w:ind w:right="0" w:firstLineChars="200" w:firstLine="420"/>
        <w:rPr>
          <w:rFonts w:ascii="宋体" w:hAnsi="宋体"/>
        </w:rPr>
      </w:pPr>
      <w:r>
        <w:rPr>
          <w:rFonts w:ascii="宋体" w:hAnsi="宋体"/>
        </w:rPr>
        <w:t xml:space="preserve">17.8.3.4 </w:t>
      </w:r>
      <w:r>
        <w:rPr>
          <w:rFonts w:ascii="宋体" w:hAnsi="宋体" w:hint="eastAsia"/>
        </w:rPr>
        <w:t>根据合同规定的相应成本确定；</w:t>
      </w:r>
    </w:p>
    <w:p w14:paraId="00EE8FA9" w14:textId="77777777" w:rsidR="00BF0E22" w:rsidRDefault="00000000">
      <w:pPr>
        <w:tabs>
          <w:tab w:val="left" w:pos="820"/>
        </w:tabs>
        <w:spacing w:before="0" w:afterAutospacing="0"/>
        <w:ind w:right="0" w:firstLineChars="200" w:firstLine="420"/>
        <w:rPr>
          <w:rFonts w:ascii="宋体" w:hAnsi="宋体"/>
        </w:rPr>
      </w:pPr>
      <w:r>
        <w:rPr>
          <w:rFonts w:ascii="宋体" w:hAnsi="宋体"/>
        </w:rPr>
        <w:t xml:space="preserve">17.8.3.5 </w:t>
      </w:r>
      <w:r>
        <w:rPr>
          <w:rFonts w:ascii="宋体" w:hAnsi="宋体" w:hint="eastAsia"/>
        </w:rPr>
        <w:t>根据当时的市场价格计算。</w:t>
      </w:r>
    </w:p>
    <w:p w14:paraId="5B09FCB7"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乙方必须在甲方按</w:t>
      </w:r>
      <w:r>
        <w:rPr>
          <w:rFonts w:ascii="宋体" w:hAnsi="宋体"/>
        </w:rPr>
        <w:t>17.6的预算</w:t>
      </w:r>
      <w:r>
        <w:rPr>
          <w:rFonts w:ascii="宋体" w:hAnsi="宋体" w:hint="eastAsia"/>
        </w:rPr>
        <w:t>为依据提出正式书面修改后才能开始实施这种变更。</w:t>
      </w:r>
    </w:p>
    <w:p w14:paraId="2930ECC6"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除非甲方书面提出，乙方不得对本项目进行任何变更。</w:t>
      </w:r>
    </w:p>
    <w:p w14:paraId="54F82346" w14:textId="77777777" w:rsidR="00BF0E22" w:rsidRDefault="00000000">
      <w:pPr>
        <w:numPr>
          <w:ilvl w:val="1"/>
          <w:numId w:val="18"/>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如甲方根据本条款要做出合同变更，甲方应将此类变更的性质和方式通知乙方。乙方向甲方提供“变更建议书”，内容包括：</w:t>
      </w:r>
    </w:p>
    <w:p w14:paraId="4E6E08E0" w14:textId="77777777" w:rsidR="00BF0E22" w:rsidRDefault="00000000">
      <w:pPr>
        <w:tabs>
          <w:tab w:val="left" w:pos="540"/>
          <w:tab w:val="left" w:pos="1134"/>
        </w:tabs>
        <w:spacing w:before="0" w:afterAutospacing="0"/>
        <w:ind w:left="420" w:right="0"/>
        <w:rPr>
          <w:rFonts w:ascii="宋体" w:hAnsi="宋体"/>
        </w:rPr>
      </w:pPr>
      <w:r>
        <w:rPr>
          <w:rFonts w:ascii="宋体" w:hAnsi="宋体"/>
        </w:rPr>
        <w:t>17.11.1将要实施的工作的说明（如有时）以及工作的实施进度计划；</w:t>
      </w:r>
    </w:p>
    <w:p w14:paraId="6E57480C" w14:textId="77777777" w:rsidR="00BF0E22" w:rsidRDefault="00000000">
      <w:pPr>
        <w:tabs>
          <w:tab w:val="left" w:pos="540"/>
          <w:tab w:val="left" w:pos="1134"/>
        </w:tabs>
        <w:spacing w:before="0" w:afterAutospacing="0"/>
        <w:ind w:left="420" w:right="0"/>
        <w:rPr>
          <w:rFonts w:ascii="宋体" w:hAnsi="宋体"/>
        </w:rPr>
      </w:pPr>
      <w:r>
        <w:rPr>
          <w:rFonts w:ascii="宋体" w:hAnsi="宋体"/>
        </w:rPr>
        <w:t>17.11.2对进度计划或对本合同项下的乙方义务进行任何必要的修改建议；</w:t>
      </w:r>
    </w:p>
    <w:p w14:paraId="2573E9EC" w14:textId="77777777" w:rsidR="00BF0E22" w:rsidRDefault="00000000">
      <w:pPr>
        <w:tabs>
          <w:tab w:val="left" w:pos="540"/>
          <w:tab w:val="left" w:pos="1134"/>
        </w:tabs>
        <w:spacing w:before="0" w:afterAutospacing="0"/>
        <w:ind w:left="420" w:right="0"/>
        <w:rPr>
          <w:rFonts w:ascii="宋体" w:hAnsi="宋体"/>
        </w:rPr>
      </w:pPr>
      <w:r>
        <w:rPr>
          <w:rFonts w:ascii="宋体" w:hAnsi="宋体"/>
        </w:rPr>
        <w:t>17.11.3乙方对合同价格调整的建议。</w:t>
      </w:r>
    </w:p>
    <w:p w14:paraId="6AE1DC6C" w14:textId="77777777" w:rsidR="00BF0E22" w:rsidRDefault="00000000">
      <w:pPr>
        <w:tabs>
          <w:tab w:val="left" w:pos="1558"/>
        </w:tabs>
        <w:spacing w:before="0" w:afterAutospacing="0"/>
        <w:ind w:right="0" w:firstLineChars="200" w:firstLine="420"/>
      </w:pPr>
      <w:r>
        <w:rPr>
          <w:rFonts w:ascii="宋体" w:hAnsi="宋体" w:hint="eastAsia"/>
        </w:rPr>
        <w:t>收到乙方的上述递呈，并在与乙方适当协商后，甲方应尽快决定是否进行变更。</w:t>
      </w:r>
      <w:r>
        <w:t xml:space="preserve"> </w:t>
      </w:r>
    </w:p>
    <w:p w14:paraId="75D20554"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18.转让和分包</w:t>
      </w:r>
    </w:p>
    <w:p w14:paraId="15236F83" w14:textId="77777777" w:rsidR="00BF0E22" w:rsidRDefault="00000000">
      <w:pPr>
        <w:tabs>
          <w:tab w:val="left" w:pos="1120"/>
        </w:tabs>
        <w:spacing w:before="0" w:afterAutospacing="0"/>
        <w:ind w:right="0" w:firstLineChars="200" w:firstLine="420"/>
        <w:rPr>
          <w:rFonts w:ascii="宋体" w:hAnsi="宋体"/>
        </w:rPr>
      </w:pPr>
      <w:r>
        <w:rPr>
          <w:rFonts w:ascii="宋体" w:hAnsi="宋体"/>
        </w:rPr>
        <w:t xml:space="preserve">18.1 </w:t>
      </w:r>
      <w:r>
        <w:rPr>
          <w:rFonts w:ascii="宋体" w:hAnsi="宋体" w:hint="eastAsia"/>
        </w:rPr>
        <w:t>除甲方事先书面同意外，乙方不得将其合同权利、责任和义务部分转让或全部转让或转移给第三方。</w:t>
      </w:r>
    </w:p>
    <w:p w14:paraId="0B79C225" w14:textId="77777777" w:rsidR="00BF0E22" w:rsidRDefault="00000000">
      <w:pPr>
        <w:tabs>
          <w:tab w:val="left" w:pos="1120"/>
        </w:tabs>
        <w:spacing w:before="0" w:afterAutospacing="0"/>
        <w:ind w:right="0" w:firstLineChars="200" w:firstLine="420"/>
        <w:rPr>
          <w:rFonts w:ascii="宋体" w:hAnsi="宋体"/>
        </w:rPr>
      </w:pPr>
      <w:r>
        <w:rPr>
          <w:rFonts w:ascii="宋体" w:hAnsi="宋体"/>
        </w:rPr>
        <w:t xml:space="preserve">18.2 </w:t>
      </w:r>
      <w:r>
        <w:rPr>
          <w:rFonts w:ascii="宋体" w:hAnsi="宋体" w:hint="eastAsia"/>
        </w:rPr>
        <w:t>除合同另有约定外，</w:t>
      </w:r>
      <w:r>
        <w:rPr>
          <w:rFonts w:ascii="宋体" w:hAnsi="宋体" w:cs="Arial" w:hint="eastAsia"/>
        </w:rPr>
        <w:t>乙方不得将本项目的</w:t>
      </w:r>
      <w:r>
        <w:rPr>
          <w:rFonts w:ascii="宋体" w:hAnsi="宋体" w:hint="eastAsia"/>
        </w:rPr>
        <w:t>全部或部分工作</w:t>
      </w:r>
      <w:r>
        <w:rPr>
          <w:rFonts w:ascii="宋体" w:hAnsi="宋体" w:cs="Arial" w:hint="eastAsia"/>
        </w:rPr>
        <w:t>分包给第三方。</w:t>
      </w:r>
    </w:p>
    <w:p w14:paraId="5919B8D7"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19.不可抗力</w:t>
      </w:r>
    </w:p>
    <w:p w14:paraId="4AD5012C"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14:paraId="689AD27E"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若不可抗力发生使合同执行受阻，则合同执行时间根据受影响的时间相应延长，但合同价格不得调整。</w:t>
      </w:r>
    </w:p>
    <w:p w14:paraId="168A1FFD"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如发生不可抗力，乙方应在十四天内通知甲方并应提供有关当局（官方机构）的证明文件。除非甲方另有书面指示，乙方应继续依可行方式及其他不受不可抗力制约的替代形式履行合同义务。</w:t>
      </w:r>
    </w:p>
    <w:p w14:paraId="4BF9FC2F"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任何因不可抗力所导致延误履行合同或不能履行合同，受阻方将</w:t>
      </w:r>
      <w:proofErr w:type="gramStart"/>
      <w:r>
        <w:rPr>
          <w:rFonts w:ascii="宋体" w:hAnsi="宋体" w:hint="eastAsia"/>
        </w:rPr>
        <w:t>不</w:t>
      </w:r>
      <w:proofErr w:type="gramEnd"/>
      <w:r>
        <w:rPr>
          <w:rFonts w:ascii="宋体" w:hAnsi="宋体" w:hint="eastAsia"/>
        </w:rPr>
        <w:t>因此而构成违约。</w:t>
      </w:r>
    </w:p>
    <w:p w14:paraId="504C77A8"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14:paraId="2097470B"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如果不可抗力已发生并持续一百八十（</w:t>
      </w:r>
      <w:r>
        <w:rPr>
          <w:rFonts w:ascii="宋体" w:hAnsi="宋体"/>
        </w:rPr>
        <w:t>180</w:t>
      </w:r>
      <w:r>
        <w:rPr>
          <w:rFonts w:ascii="宋体" w:hAnsi="宋体" w:hint="eastAsia"/>
        </w:rPr>
        <w:t>）天，则尽管由于此原因可能已允许乙方延长交货期，双方中任何一方均有权在通知对方三十（</w:t>
      </w:r>
      <w:r>
        <w:rPr>
          <w:rFonts w:ascii="宋体" w:hAnsi="宋体"/>
        </w:rPr>
        <w:t>30</w:t>
      </w:r>
      <w:r>
        <w:rPr>
          <w:rFonts w:ascii="宋体" w:hAnsi="宋体" w:hint="eastAsia"/>
        </w:rPr>
        <w:t>）天后终止合同。</w:t>
      </w:r>
    </w:p>
    <w:p w14:paraId="668D30C2" w14:textId="77777777" w:rsidR="00BF0E22" w:rsidRDefault="00000000">
      <w:pPr>
        <w:numPr>
          <w:ilvl w:val="1"/>
          <w:numId w:val="20"/>
        </w:numPr>
        <w:tabs>
          <w:tab w:val="clear" w:pos="1143"/>
          <w:tab w:val="left" w:pos="960"/>
        </w:tabs>
        <w:spacing w:before="0" w:afterAutospacing="0" w:line="360" w:lineRule="auto"/>
        <w:ind w:left="0" w:right="0" w:firstLineChars="200" w:firstLine="420"/>
        <w:rPr>
          <w:rFonts w:ascii="宋体" w:hAnsi="宋体"/>
        </w:rPr>
      </w:pPr>
      <w:r>
        <w:rPr>
          <w:rFonts w:ascii="宋体" w:hAnsi="宋体" w:hint="eastAsia"/>
        </w:rPr>
        <w:t>如果不可抗力的情况发生并因此根据民法典双方均被解除进一步履行合同，乙方的履约担保不被没收。</w:t>
      </w:r>
    </w:p>
    <w:p w14:paraId="5194726B" w14:textId="77777777" w:rsidR="00BF0E22" w:rsidRDefault="00000000">
      <w:pPr>
        <w:tabs>
          <w:tab w:val="left" w:pos="800"/>
          <w:tab w:val="left" w:pos="1843"/>
        </w:tabs>
        <w:spacing w:before="0" w:afterAutospacing="0"/>
        <w:ind w:left="422" w:right="0"/>
        <w:outlineLvl w:val="1"/>
        <w:rPr>
          <w:rFonts w:ascii="宋体" w:hAnsi="宋体"/>
          <w:b/>
        </w:rPr>
      </w:pPr>
      <w:r>
        <w:rPr>
          <w:rFonts w:ascii="宋体" w:hAnsi="宋体"/>
          <w:b/>
        </w:rPr>
        <w:t>20.</w:t>
      </w:r>
      <w:r>
        <w:rPr>
          <w:rFonts w:ascii="宋体" w:hAnsi="宋体" w:hint="eastAsia"/>
          <w:b/>
        </w:rPr>
        <w:t>乙方履约展期</w:t>
      </w:r>
    </w:p>
    <w:p w14:paraId="46F65AF2" w14:textId="77777777" w:rsidR="00BF0E22" w:rsidRDefault="00000000">
      <w:pPr>
        <w:numPr>
          <w:ilvl w:val="1"/>
          <w:numId w:val="21"/>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乙方应按合同条款中规定的交货计划交货。</w:t>
      </w:r>
    </w:p>
    <w:p w14:paraId="740BDB37" w14:textId="77777777" w:rsidR="00BF0E22" w:rsidRDefault="00000000">
      <w:pPr>
        <w:numPr>
          <w:ilvl w:val="1"/>
          <w:numId w:val="21"/>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lastRenderedPageBreak/>
        <w:t>乙方在下列情况下可要求延期交货：</w:t>
      </w:r>
    </w:p>
    <w:p w14:paraId="05E5BD01" w14:textId="77777777" w:rsidR="00BF0E22" w:rsidRDefault="00000000">
      <w:pPr>
        <w:numPr>
          <w:ilvl w:val="1"/>
          <w:numId w:val="22"/>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17条中的变更；</w:t>
      </w:r>
    </w:p>
    <w:p w14:paraId="599071C1" w14:textId="77777777" w:rsidR="00BF0E22" w:rsidRDefault="00000000">
      <w:pPr>
        <w:numPr>
          <w:ilvl w:val="1"/>
          <w:numId w:val="22"/>
        </w:numPr>
        <w:spacing w:before="0" w:afterAutospacing="0" w:line="360" w:lineRule="auto"/>
        <w:ind w:left="0" w:right="0" w:firstLineChars="200" w:firstLine="420"/>
        <w:rPr>
          <w:rFonts w:ascii="宋体" w:hAnsi="宋体"/>
        </w:rPr>
      </w:pPr>
      <w:r>
        <w:rPr>
          <w:rFonts w:ascii="宋体" w:hAnsi="宋体" w:hint="eastAsia"/>
        </w:rPr>
        <w:t>第</w:t>
      </w:r>
      <w:r>
        <w:rPr>
          <w:rFonts w:ascii="宋体" w:hAnsi="宋体"/>
        </w:rPr>
        <w:t>19条所述之不可抗力；</w:t>
      </w:r>
    </w:p>
    <w:p w14:paraId="1568E144" w14:textId="77777777" w:rsidR="00BF0E22" w:rsidRDefault="00000000">
      <w:pPr>
        <w:numPr>
          <w:ilvl w:val="1"/>
          <w:numId w:val="22"/>
        </w:numPr>
        <w:spacing w:before="0" w:afterAutospacing="0" w:line="360" w:lineRule="auto"/>
        <w:ind w:left="0" w:right="0" w:firstLineChars="200" w:firstLine="420"/>
        <w:rPr>
          <w:rFonts w:ascii="宋体" w:hAnsi="宋体"/>
        </w:rPr>
      </w:pPr>
      <w:r>
        <w:rPr>
          <w:rFonts w:ascii="宋体" w:hAnsi="宋体" w:hint="eastAsia"/>
        </w:rPr>
        <w:t>甲方签发的延期执行合同的指令；</w:t>
      </w:r>
    </w:p>
    <w:p w14:paraId="7396B39C" w14:textId="77777777" w:rsidR="00BF0E22" w:rsidRDefault="00000000">
      <w:pPr>
        <w:pStyle w:val="3"/>
        <w:spacing w:before="0" w:after="0" w:afterAutospacing="0"/>
        <w:ind w:left="0" w:right="0" w:firstLineChars="200" w:firstLine="420"/>
        <w:rPr>
          <w:rFonts w:ascii="宋体" w:hAnsi="宋体"/>
          <w:sz w:val="21"/>
          <w:szCs w:val="21"/>
        </w:rPr>
      </w:pPr>
      <w:r>
        <w:rPr>
          <w:rFonts w:ascii="宋体" w:hAnsi="宋体" w:hint="eastAsia"/>
          <w:sz w:val="21"/>
          <w:szCs w:val="21"/>
        </w:rPr>
        <w:t>乙方应努力避免或克服造成延迟的原因，双方应对克服延迟的补救措施达成共识。</w:t>
      </w:r>
    </w:p>
    <w:p w14:paraId="77755391" w14:textId="77777777" w:rsidR="00BF0E22" w:rsidRDefault="00000000">
      <w:pPr>
        <w:numPr>
          <w:ilvl w:val="1"/>
          <w:numId w:val="2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除非乙方立即书面通知甲方因第</w:t>
      </w:r>
      <w:r>
        <w:rPr>
          <w:rFonts w:ascii="宋体" w:hAnsi="宋体"/>
        </w:rPr>
        <w:t>20.2</w:t>
      </w:r>
      <w:r>
        <w:rPr>
          <w:rFonts w:ascii="宋体" w:hAnsi="宋体" w:hint="eastAsia"/>
        </w:rPr>
        <w:t>条的情况可能造成延期，乙方无权延期；乙方要证实延迟非乙方造成。</w:t>
      </w:r>
    </w:p>
    <w:p w14:paraId="6B13D118"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21.损失补偿</w:t>
      </w:r>
    </w:p>
    <w:p w14:paraId="72496374" w14:textId="77777777" w:rsidR="00BF0E22" w:rsidRDefault="00000000">
      <w:pPr>
        <w:numPr>
          <w:ilvl w:val="1"/>
          <w:numId w:val="23"/>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除第</w:t>
      </w:r>
      <w:r>
        <w:rPr>
          <w:rFonts w:ascii="宋体" w:hAnsi="宋体"/>
        </w:rPr>
        <w:t>19条所述之不可抗力因素外，乙方不能在合同规定的交货期内交货或提供服务，甲方有权按合同条款中规定的比例扣除合同货款，作为损失补偿，直至合同条款中规定的最高比例。当扣款达到最高比例时，甲方有权按第22</w:t>
      </w:r>
      <w:r>
        <w:rPr>
          <w:rFonts w:ascii="宋体" w:hAnsi="宋体" w:hint="eastAsia"/>
        </w:rPr>
        <w:t>条拖期终止条款终止合同。</w:t>
      </w:r>
    </w:p>
    <w:p w14:paraId="04793BFA" w14:textId="77777777" w:rsidR="00BF0E22" w:rsidRDefault="00000000">
      <w:pPr>
        <w:tabs>
          <w:tab w:val="left" w:pos="860"/>
          <w:tab w:val="left" w:pos="1134"/>
        </w:tabs>
        <w:spacing w:before="0" w:afterAutospacing="0"/>
        <w:ind w:leftChars="50" w:left="105" w:right="0" w:firstLineChars="200" w:firstLine="422"/>
        <w:outlineLvl w:val="1"/>
        <w:rPr>
          <w:rFonts w:ascii="宋体" w:hAnsi="宋体"/>
          <w:b/>
        </w:rPr>
      </w:pPr>
      <w:r>
        <w:rPr>
          <w:rFonts w:ascii="宋体" w:hAnsi="宋体"/>
          <w:b/>
        </w:rPr>
        <w:t>22.</w:t>
      </w:r>
      <w:r>
        <w:rPr>
          <w:rFonts w:ascii="宋体" w:hAnsi="宋体" w:hint="eastAsia"/>
          <w:b/>
        </w:rPr>
        <w:t>拖期终止</w:t>
      </w:r>
    </w:p>
    <w:p w14:paraId="39FE8969" w14:textId="77777777" w:rsidR="00BF0E22" w:rsidRDefault="00000000">
      <w:pPr>
        <w:numPr>
          <w:ilvl w:val="1"/>
          <w:numId w:val="24"/>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当发生以下情况时，甲方有权以书面形式通知部分或全部终止合同：</w:t>
      </w:r>
    </w:p>
    <w:p w14:paraId="74EA65B2" w14:textId="77777777" w:rsidR="00BF0E22" w:rsidRDefault="00000000">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如果乙方不能在合同规定的交货期内或甲方按第</w:t>
      </w:r>
      <w:r>
        <w:rPr>
          <w:rFonts w:ascii="宋体" w:hAnsi="宋体"/>
        </w:rPr>
        <w:t>20条同意的延期期限内交货；</w:t>
      </w:r>
    </w:p>
    <w:p w14:paraId="5F4C54B9" w14:textId="77777777" w:rsidR="00BF0E22" w:rsidRDefault="00000000">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如果乙方不能履行合同项下其他义务；</w:t>
      </w:r>
    </w:p>
    <w:p w14:paraId="0E5B2F2D" w14:textId="77777777" w:rsidR="00BF0E22" w:rsidRDefault="00000000">
      <w:pPr>
        <w:numPr>
          <w:ilvl w:val="1"/>
          <w:numId w:val="25"/>
        </w:numPr>
        <w:spacing w:before="0" w:afterAutospacing="0" w:line="360" w:lineRule="auto"/>
        <w:ind w:left="0" w:right="0" w:firstLineChars="200" w:firstLine="420"/>
        <w:rPr>
          <w:rFonts w:ascii="宋体" w:hAnsi="宋体"/>
        </w:rPr>
      </w:pPr>
      <w:r>
        <w:rPr>
          <w:rFonts w:ascii="宋体" w:hAnsi="宋体" w:hint="eastAsia"/>
        </w:rPr>
        <w:t>如果乙方在上述情况下不能在接到甲方通知后十（</w:t>
      </w:r>
      <w:r>
        <w:rPr>
          <w:rFonts w:ascii="宋体" w:hAnsi="宋体"/>
        </w:rPr>
        <w:t>10</w:t>
      </w:r>
      <w:r>
        <w:rPr>
          <w:rFonts w:ascii="宋体" w:hAnsi="宋体" w:hint="eastAsia"/>
        </w:rPr>
        <w:t>）天之内（或甲方同意的更长的时间内）补救过失。</w:t>
      </w:r>
    </w:p>
    <w:p w14:paraId="5B2D8F63" w14:textId="77777777" w:rsidR="00BF0E22" w:rsidRDefault="00000000">
      <w:pPr>
        <w:numPr>
          <w:ilvl w:val="1"/>
          <w:numId w:val="24"/>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甲方依第</w:t>
      </w:r>
      <w:r>
        <w:rPr>
          <w:rFonts w:ascii="宋体" w:hAnsi="宋体"/>
        </w:rPr>
        <w:t>22.1</w:t>
      </w:r>
      <w:r>
        <w:rPr>
          <w:rFonts w:ascii="宋体" w:hAnsi="宋体" w:hint="eastAsia"/>
        </w:rPr>
        <w:t>条部分或全部终止合同，甲方可就未交货部分</w:t>
      </w:r>
      <w:proofErr w:type="gramStart"/>
      <w:r>
        <w:rPr>
          <w:rFonts w:ascii="宋体" w:hAnsi="宋体" w:hint="eastAsia"/>
        </w:rPr>
        <w:t>按认为</w:t>
      </w:r>
      <w:proofErr w:type="gramEnd"/>
      <w:r>
        <w:rPr>
          <w:rFonts w:ascii="宋体" w:hAnsi="宋体" w:hint="eastAsia"/>
        </w:rPr>
        <w:t>适合的方式进行采购，由此造成的类似产品的超价由乙方负责。乙方应继续履行合同未终止部分的责任义务。</w:t>
      </w:r>
    </w:p>
    <w:p w14:paraId="7DE2B216"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23.破产终止</w:t>
      </w:r>
    </w:p>
    <w:p w14:paraId="7CD6F01F" w14:textId="77777777" w:rsidR="00BF0E22" w:rsidRDefault="00000000">
      <w:pPr>
        <w:numPr>
          <w:ilvl w:val="1"/>
          <w:numId w:val="26"/>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如乙方破产，甲方有权可以在任意时间，以书面形式通知终止合同，且不必补偿供货人损失。</w:t>
      </w:r>
    </w:p>
    <w:p w14:paraId="5CC6D876"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24.方便终止</w:t>
      </w:r>
    </w:p>
    <w:p w14:paraId="536B02CE" w14:textId="77777777" w:rsidR="00BF0E22" w:rsidRDefault="00000000">
      <w:pPr>
        <w:numPr>
          <w:ilvl w:val="1"/>
          <w:numId w:val="27"/>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收到终止通知三十（</w:t>
      </w:r>
      <w:r>
        <w:rPr>
          <w:rFonts w:ascii="宋体" w:hAnsi="宋体"/>
        </w:rPr>
        <w:t>30</w:t>
      </w:r>
      <w:r>
        <w:rPr>
          <w:rFonts w:ascii="宋体" w:hAnsi="宋体" w:hint="eastAsia"/>
        </w:rPr>
        <w:t>）天内完成的货物，甲方应按原合同条款及价格采购。未完成部分，甲方可选择：</w:t>
      </w:r>
    </w:p>
    <w:p w14:paraId="4B576DCE" w14:textId="77777777" w:rsidR="00BF0E22" w:rsidRDefault="00000000">
      <w:pPr>
        <w:tabs>
          <w:tab w:val="left" w:pos="420"/>
          <w:tab w:val="left" w:pos="1020"/>
        </w:tabs>
        <w:spacing w:before="0" w:afterAutospacing="0"/>
        <w:ind w:right="0" w:firstLineChars="200" w:firstLine="420"/>
        <w:rPr>
          <w:rFonts w:ascii="宋体" w:hAnsi="宋体"/>
        </w:rPr>
      </w:pPr>
      <w:r>
        <w:rPr>
          <w:rFonts w:ascii="宋体" w:hAnsi="宋体"/>
        </w:rPr>
        <w:t xml:space="preserve">24.1.1  </w:t>
      </w:r>
      <w:r>
        <w:rPr>
          <w:rFonts w:ascii="宋体" w:hAnsi="宋体" w:hint="eastAsia"/>
        </w:rPr>
        <w:t>任意比例按原合同条款及价格交货；</w:t>
      </w:r>
    </w:p>
    <w:p w14:paraId="741C50EC" w14:textId="77777777" w:rsidR="00BF0E22" w:rsidRDefault="00000000">
      <w:pPr>
        <w:tabs>
          <w:tab w:val="left" w:pos="420"/>
          <w:tab w:val="left" w:pos="1100"/>
        </w:tabs>
        <w:spacing w:before="0" w:afterAutospacing="0"/>
        <w:ind w:right="0" w:firstLineChars="200" w:firstLine="420"/>
        <w:rPr>
          <w:rFonts w:ascii="宋体" w:hAnsi="宋体"/>
        </w:rPr>
      </w:pPr>
      <w:r>
        <w:rPr>
          <w:rFonts w:ascii="宋体" w:hAnsi="宋体"/>
        </w:rPr>
        <w:t xml:space="preserve">24.1.2  </w:t>
      </w:r>
      <w:r>
        <w:rPr>
          <w:rFonts w:ascii="宋体" w:hAnsi="宋体" w:hint="eastAsia"/>
        </w:rPr>
        <w:t>取消合同并按合理价格利润支付已交货部分货物及材料价格。</w:t>
      </w:r>
    </w:p>
    <w:p w14:paraId="7D596CCF"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25.争端的解决</w:t>
      </w:r>
    </w:p>
    <w:p w14:paraId="6AB043CC" w14:textId="77777777" w:rsidR="00BF0E22" w:rsidRDefault="00000000">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因本合同引起的或与本合同有关的合同争议，由买卖双方协商解决，协商不成的，可向甲方住所地有管辖权的人民法院提起诉讼。</w:t>
      </w:r>
    </w:p>
    <w:p w14:paraId="0725DA08" w14:textId="77777777" w:rsidR="00BF0E22" w:rsidRDefault="00000000">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除非各方另有约定，诉讼语言应为汉语。</w:t>
      </w:r>
    </w:p>
    <w:p w14:paraId="522A0E1E" w14:textId="77777777" w:rsidR="00BF0E22" w:rsidRDefault="00000000">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法院判决应为最终裁决，对双方均具有约束力。</w:t>
      </w:r>
    </w:p>
    <w:p w14:paraId="326C6AFE" w14:textId="77777777" w:rsidR="00BF0E22" w:rsidRDefault="00000000">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诉讼费应由败诉方负担。</w:t>
      </w:r>
    </w:p>
    <w:p w14:paraId="045160CD" w14:textId="77777777" w:rsidR="00BF0E22" w:rsidRDefault="00000000">
      <w:pPr>
        <w:numPr>
          <w:ilvl w:val="1"/>
          <w:numId w:val="28"/>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协商、调解和诉讼期间，合同应继续执行，合同双方不得以争议为由拒绝执行。</w:t>
      </w:r>
    </w:p>
    <w:p w14:paraId="40FB59BC" w14:textId="77777777" w:rsidR="00BF0E22" w:rsidRDefault="00000000">
      <w:pPr>
        <w:tabs>
          <w:tab w:val="left" w:pos="860"/>
          <w:tab w:val="left" w:pos="1843"/>
        </w:tabs>
        <w:spacing w:before="0" w:afterAutospacing="0"/>
        <w:ind w:left="422" w:right="0"/>
        <w:outlineLvl w:val="1"/>
        <w:rPr>
          <w:rFonts w:ascii="宋体" w:hAnsi="宋体"/>
          <w:b/>
        </w:rPr>
      </w:pPr>
      <w:r>
        <w:rPr>
          <w:rFonts w:ascii="宋体" w:hAnsi="宋体"/>
          <w:b/>
        </w:rPr>
        <w:t>26.语言</w:t>
      </w:r>
    </w:p>
    <w:p w14:paraId="05AE6328" w14:textId="77777777" w:rsidR="00BF0E22" w:rsidRDefault="00000000">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本合同语言为中文。</w:t>
      </w:r>
    </w:p>
    <w:p w14:paraId="0E1EB18D" w14:textId="77777777" w:rsidR="00BF0E22" w:rsidRDefault="00000000">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合同文本可以同时附有英文版本作为参考文本，两种文本若有矛盾之处或合同双方发生争议时，以中文文本为准。</w:t>
      </w:r>
    </w:p>
    <w:p w14:paraId="4A8E34A8" w14:textId="77777777" w:rsidR="00BF0E22" w:rsidRDefault="00000000">
      <w:pPr>
        <w:numPr>
          <w:ilvl w:val="1"/>
          <w:numId w:val="29"/>
        </w:numPr>
        <w:tabs>
          <w:tab w:val="clear" w:pos="1134"/>
          <w:tab w:val="left" w:pos="940"/>
        </w:tabs>
        <w:spacing w:before="0" w:afterAutospacing="0" w:line="360" w:lineRule="auto"/>
        <w:ind w:left="0" w:right="0" w:firstLineChars="200" w:firstLine="420"/>
        <w:rPr>
          <w:rFonts w:ascii="宋体" w:hAnsi="宋体"/>
        </w:rPr>
      </w:pPr>
      <w:r>
        <w:rPr>
          <w:rFonts w:ascii="宋体" w:hAnsi="宋体" w:hint="eastAsia"/>
        </w:rPr>
        <w:t>乙方应负责将非中文文件翻译成中文并负责准确性。</w:t>
      </w:r>
    </w:p>
    <w:p w14:paraId="4C86E0FB" w14:textId="77777777" w:rsidR="00BF0E22" w:rsidRDefault="00000000">
      <w:pPr>
        <w:tabs>
          <w:tab w:val="left" w:pos="880"/>
          <w:tab w:val="left" w:pos="1843"/>
        </w:tabs>
        <w:spacing w:before="0" w:afterAutospacing="0"/>
        <w:ind w:left="422" w:right="0"/>
        <w:outlineLvl w:val="1"/>
        <w:rPr>
          <w:rFonts w:ascii="宋体" w:hAnsi="宋体"/>
        </w:rPr>
      </w:pPr>
      <w:r>
        <w:rPr>
          <w:rFonts w:ascii="宋体" w:hAnsi="宋体"/>
          <w:b/>
        </w:rPr>
        <w:t>27.适用法律</w:t>
      </w:r>
    </w:p>
    <w:p w14:paraId="6D71CFC1" w14:textId="77777777" w:rsidR="00BF0E22" w:rsidRDefault="00000000">
      <w:pPr>
        <w:numPr>
          <w:ilvl w:val="1"/>
          <w:numId w:val="30"/>
        </w:numPr>
        <w:spacing w:before="0" w:afterAutospacing="0" w:line="360" w:lineRule="auto"/>
        <w:ind w:left="0" w:right="0" w:firstLineChars="200" w:firstLine="420"/>
        <w:rPr>
          <w:rFonts w:ascii="宋体" w:hAnsi="宋体"/>
        </w:rPr>
      </w:pPr>
      <w:r>
        <w:rPr>
          <w:rFonts w:ascii="宋体" w:hAnsi="宋体" w:hint="eastAsia"/>
        </w:rPr>
        <w:t>本合同适用中华人民共和国现行法律。</w:t>
      </w:r>
    </w:p>
    <w:p w14:paraId="423BFF65"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28.通知</w:t>
      </w:r>
    </w:p>
    <w:p w14:paraId="12C1AF45" w14:textId="77777777" w:rsidR="00BF0E22" w:rsidRDefault="00000000">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除非在合同中另有规定，合同项下发出的所有通知都要按书面形式，以信函、特快专递、传真方式发送到合同指定的地址。任何一方对地址的变更应提前</w:t>
      </w:r>
      <w:r>
        <w:rPr>
          <w:rFonts w:ascii="宋体" w:hAnsi="宋体"/>
        </w:rPr>
        <w:t>10</w:t>
      </w:r>
      <w:r>
        <w:rPr>
          <w:rFonts w:ascii="宋体" w:hAnsi="宋体" w:hint="eastAsia"/>
        </w:rPr>
        <w:t>天书面通知另一方。有关重大问题的传真应以挂号或快递方式邮寄确认。</w:t>
      </w:r>
    </w:p>
    <w:p w14:paraId="2B6D9AEC" w14:textId="77777777" w:rsidR="00BF0E22" w:rsidRDefault="00000000">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通知的内容包括合同项下的批复、意见、指令、说明和证据。</w:t>
      </w:r>
    </w:p>
    <w:p w14:paraId="26DD13B2" w14:textId="77777777" w:rsidR="00BF0E22" w:rsidRDefault="00000000">
      <w:pPr>
        <w:numPr>
          <w:ilvl w:val="1"/>
          <w:numId w:val="31"/>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通知以送到日期或通知书的生效日期为生效日期，两者中以晚的一个日期为准。</w:t>
      </w:r>
    </w:p>
    <w:p w14:paraId="0A4963D7" w14:textId="77777777" w:rsidR="00BF0E22" w:rsidRDefault="00000000">
      <w:pPr>
        <w:tabs>
          <w:tab w:val="left" w:pos="840"/>
          <w:tab w:val="left" w:pos="1843"/>
        </w:tabs>
        <w:spacing w:before="0" w:afterAutospacing="0"/>
        <w:ind w:left="422" w:right="0"/>
        <w:outlineLvl w:val="1"/>
        <w:rPr>
          <w:rFonts w:ascii="宋体" w:hAnsi="宋体"/>
        </w:rPr>
      </w:pPr>
      <w:r>
        <w:rPr>
          <w:rFonts w:ascii="宋体" w:hAnsi="宋体"/>
          <w:b/>
        </w:rPr>
        <w:t>29.税</w:t>
      </w:r>
      <w:r>
        <w:rPr>
          <w:rFonts w:ascii="宋体" w:hAnsi="宋体" w:hint="eastAsia"/>
          <w:b/>
        </w:rPr>
        <w:t>费</w:t>
      </w:r>
    </w:p>
    <w:p w14:paraId="3C87F038" w14:textId="77777777" w:rsidR="00BF0E22" w:rsidRDefault="00000000">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由中国政府根据现行税法向甲方征收的与合同执行有关的所有税款，应由甲方承担。</w:t>
      </w:r>
    </w:p>
    <w:p w14:paraId="46176843" w14:textId="77777777" w:rsidR="00BF0E22" w:rsidRDefault="00000000">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由中国政府根据现行税法向</w:t>
      </w:r>
      <w:proofErr w:type="gramStart"/>
      <w:r>
        <w:rPr>
          <w:rFonts w:ascii="宋体" w:hAnsi="宋体" w:hint="eastAsia"/>
        </w:rPr>
        <w:t>乙方征收</w:t>
      </w:r>
      <w:proofErr w:type="gramEnd"/>
      <w:r>
        <w:rPr>
          <w:rFonts w:ascii="宋体" w:hAnsi="宋体" w:hint="eastAsia"/>
        </w:rPr>
        <w:t>的与合同执行有关的所有税款，应由乙方承担，并已包含在合同总价中。</w:t>
      </w:r>
    </w:p>
    <w:p w14:paraId="0B07BCF7" w14:textId="77777777" w:rsidR="00BF0E22" w:rsidRDefault="00000000">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由中国政府根据现行个人所得税法向</w:t>
      </w:r>
      <w:proofErr w:type="gramStart"/>
      <w:r>
        <w:rPr>
          <w:rFonts w:ascii="宋体" w:hAnsi="宋体" w:hint="eastAsia"/>
        </w:rPr>
        <w:t>乙方征收</w:t>
      </w:r>
      <w:proofErr w:type="gramEnd"/>
      <w:r>
        <w:rPr>
          <w:rFonts w:ascii="宋体" w:hAnsi="宋体" w:hint="eastAsia"/>
        </w:rPr>
        <w:t>的与合同执行有关的所有个人所得税款，应由乙方承担，并已包含在合同总价中。</w:t>
      </w:r>
    </w:p>
    <w:p w14:paraId="42E9156A" w14:textId="77777777" w:rsidR="00BF0E22" w:rsidRDefault="00000000">
      <w:pPr>
        <w:numPr>
          <w:ilvl w:val="1"/>
          <w:numId w:val="32"/>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乙方必须保证所开具的发票符合中华人民共和国税法等相关法律法规，且由此产生的一切后果，由乙方自行承担。</w:t>
      </w:r>
    </w:p>
    <w:p w14:paraId="02E75A81"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30.合同标的</w:t>
      </w:r>
    </w:p>
    <w:p w14:paraId="0087B5EC" w14:textId="77777777" w:rsidR="00BF0E22" w:rsidRDefault="00000000">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合同生效后，买卖双方按合同约定提供本项目物资。</w:t>
      </w:r>
    </w:p>
    <w:p w14:paraId="715AD4E8" w14:textId="77777777" w:rsidR="00BF0E22" w:rsidRDefault="00000000">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除非合同中另有约定，乙方要负责所有货物的供货，包括采购、质量保证、调试和交付，并负责运输、向政府机构报检并取得准用证、培训及质量保证期内的其他各种服务。</w:t>
      </w:r>
    </w:p>
    <w:p w14:paraId="44A6C5A1" w14:textId="77777777" w:rsidR="00BF0E22" w:rsidRDefault="00000000">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如合同里没有特别地提到，乙方应提供合同中规定的及通过合同就可以合理地推断要获得整套货物的完工所要求的货物和材料。</w:t>
      </w:r>
    </w:p>
    <w:p w14:paraId="4CF89A2A" w14:textId="77777777" w:rsidR="00BF0E22" w:rsidRDefault="00000000">
      <w:pPr>
        <w:numPr>
          <w:ilvl w:val="1"/>
          <w:numId w:val="33"/>
        </w:numPr>
        <w:tabs>
          <w:tab w:val="clear" w:pos="1134"/>
          <w:tab w:val="left" w:pos="1040"/>
        </w:tabs>
        <w:spacing w:before="0" w:afterAutospacing="0" w:line="360" w:lineRule="auto"/>
        <w:ind w:left="0" w:right="0" w:firstLineChars="200" w:firstLine="420"/>
        <w:rPr>
          <w:rFonts w:ascii="宋体" w:hAnsi="宋体"/>
        </w:rPr>
      </w:pPr>
      <w:r>
        <w:rPr>
          <w:rFonts w:ascii="宋体" w:hAnsi="宋体" w:hint="eastAsia"/>
        </w:rPr>
        <w:t>在甲方依照合同规定履行其合同义务的条件下，乙方应承担依照合同规定而履行其合同义务所产生的全部费用。</w:t>
      </w:r>
    </w:p>
    <w:p w14:paraId="783F0D94" w14:textId="77777777" w:rsidR="00BF0E22" w:rsidRDefault="00000000">
      <w:pPr>
        <w:numPr>
          <w:ilvl w:val="1"/>
          <w:numId w:val="33"/>
        </w:numPr>
        <w:spacing w:before="0" w:afterAutospacing="0" w:line="360" w:lineRule="auto"/>
        <w:ind w:left="0" w:right="0" w:firstLineChars="200" w:firstLine="420"/>
        <w:rPr>
          <w:rFonts w:ascii="宋体" w:hAnsi="宋体"/>
        </w:rPr>
      </w:pPr>
      <w:r>
        <w:rPr>
          <w:rFonts w:ascii="宋体" w:hAnsi="宋体" w:hint="eastAsia"/>
        </w:rPr>
        <w:t>乙方应对本合同项下其承担的全部工作实施有效管理。</w:t>
      </w:r>
    </w:p>
    <w:p w14:paraId="25F8DC2E" w14:textId="77777777" w:rsidR="00BF0E22" w:rsidRDefault="00000000">
      <w:pPr>
        <w:tabs>
          <w:tab w:val="left" w:pos="840"/>
          <w:tab w:val="left" w:pos="1843"/>
        </w:tabs>
        <w:spacing w:before="0" w:afterAutospacing="0"/>
        <w:ind w:leftChars="50" w:left="105" w:right="0" w:firstLineChars="200" w:firstLine="422"/>
        <w:outlineLvl w:val="1"/>
        <w:rPr>
          <w:rFonts w:ascii="宋体" w:hAnsi="宋体"/>
          <w:b/>
        </w:rPr>
      </w:pPr>
      <w:r>
        <w:rPr>
          <w:rFonts w:ascii="宋体" w:hAnsi="宋体"/>
          <w:b/>
        </w:rPr>
        <w:t>31.开箱验收及现场保管</w:t>
      </w:r>
    </w:p>
    <w:p w14:paraId="57239C76" w14:textId="77777777" w:rsidR="00BF0E22" w:rsidRDefault="00000000">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lastRenderedPageBreak/>
        <w:t>在现场开箱验收之前仓储、运输、装卸的相关费用由乙方负责。货物运抵现场后，应在甲方</w:t>
      </w:r>
      <w:r>
        <w:rPr>
          <w:rFonts w:ascii="宋体" w:hAnsi="宋体"/>
        </w:rPr>
        <w:t>/管理机构的监督下，由乙方进行货物开箱验收，达到合格验收后办理货物移交手续。如货物不能及时进行现场就位，货物的现场保管应由乙方负责，乙方必须提出货物系统放置场所的要求,现场存放应能达到货物系统存放场所宜干燥、有遮盖，应避免受到含有酸、盐、碱等腐蚀性物质的侵蚀。</w:t>
      </w:r>
    </w:p>
    <w:p w14:paraId="0C364D36" w14:textId="77777777" w:rsidR="00BF0E22" w:rsidRDefault="00000000">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甲方将在到货后</w:t>
      </w:r>
      <w:r>
        <w:rPr>
          <w:rFonts w:ascii="宋体" w:hAnsi="宋体"/>
        </w:rPr>
        <w:t>10个工作日内组织验收。</w:t>
      </w:r>
    </w:p>
    <w:p w14:paraId="1A3CCB24" w14:textId="77777777" w:rsidR="00BF0E22" w:rsidRDefault="00000000">
      <w:pPr>
        <w:numPr>
          <w:ilvl w:val="1"/>
          <w:numId w:val="34"/>
        </w:numPr>
        <w:tabs>
          <w:tab w:val="clear" w:pos="1134"/>
          <w:tab w:val="left" w:pos="960"/>
        </w:tabs>
        <w:spacing w:before="0" w:afterAutospacing="0" w:line="360" w:lineRule="auto"/>
        <w:ind w:left="0" w:right="0" w:firstLineChars="200" w:firstLine="420"/>
        <w:rPr>
          <w:rFonts w:ascii="宋体" w:hAnsi="宋体"/>
        </w:rPr>
      </w:pPr>
      <w:r>
        <w:rPr>
          <w:rFonts w:ascii="宋体" w:hAnsi="宋体" w:hint="eastAsia"/>
        </w:rPr>
        <w:t>乙方负责实施本合同条款第</w:t>
      </w:r>
      <w:r>
        <w:rPr>
          <w:rFonts w:ascii="宋体" w:hAnsi="宋体"/>
        </w:rPr>
        <w:t>32条所述事项并负担其产生的全部费用。</w:t>
      </w:r>
    </w:p>
    <w:p w14:paraId="2949D23C" w14:textId="77777777" w:rsidR="00BF0E22" w:rsidRDefault="00000000">
      <w:pPr>
        <w:tabs>
          <w:tab w:val="left" w:pos="860"/>
          <w:tab w:val="left" w:pos="1843"/>
        </w:tabs>
        <w:spacing w:before="0" w:afterAutospacing="0"/>
        <w:ind w:leftChars="50" w:left="105" w:right="0" w:firstLineChars="200" w:firstLine="422"/>
        <w:outlineLvl w:val="1"/>
        <w:rPr>
          <w:rFonts w:ascii="宋体" w:hAnsi="宋体"/>
          <w:b/>
        </w:rPr>
      </w:pPr>
      <w:r>
        <w:rPr>
          <w:rFonts w:ascii="宋体" w:hAnsi="宋体"/>
          <w:b/>
        </w:rPr>
        <w:t>32.</w:t>
      </w:r>
      <w:r>
        <w:rPr>
          <w:rFonts w:ascii="宋体" w:hAnsi="宋体" w:hint="eastAsia"/>
          <w:b/>
        </w:rPr>
        <w:t>索赔与赔偿</w:t>
      </w:r>
    </w:p>
    <w:p w14:paraId="10131D71" w14:textId="77777777" w:rsidR="00BF0E22" w:rsidRDefault="00000000">
      <w:pPr>
        <w:pStyle w:val="aa"/>
        <w:numPr>
          <w:ilvl w:val="0"/>
          <w:numId w:val="35"/>
        </w:numPr>
        <w:tabs>
          <w:tab w:val="left" w:pos="920"/>
          <w:tab w:val="left" w:pos="1440"/>
        </w:tabs>
        <w:spacing w:before="0" w:afterAutospacing="0" w:line="360" w:lineRule="auto"/>
        <w:ind w:left="0" w:right="0" w:firstLineChars="200" w:firstLine="420"/>
        <w:rPr>
          <w:rFonts w:ascii="宋体" w:hAnsi="宋体"/>
        </w:rPr>
      </w:pPr>
      <w:r>
        <w:rPr>
          <w:rFonts w:ascii="宋体" w:hAnsi="宋体" w:hint="eastAsia"/>
        </w:rPr>
        <w:t>短装索赔</w:t>
      </w:r>
    </w:p>
    <w:p w14:paraId="485D4321" w14:textId="77777777" w:rsidR="00BF0E22" w:rsidRDefault="00000000">
      <w:pPr>
        <w:pStyle w:val="aa"/>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由乙方负责装运之货物和材料，一经发现短缺、误装或因乙方原因引起的损坏，甲方应先以书面文件的方式向乙方提出索赔。索赔文件应同时附上由甲方和乙方授权代表签署的证明短装、误装和破损的书面文件作为依据或附上甲方国家商检机构出具的证明作为依据。</w:t>
      </w:r>
    </w:p>
    <w:p w14:paraId="3CE522FA" w14:textId="77777777" w:rsidR="00BF0E22" w:rsidRDefault="00000000">
      <w:pPr>
        <w:pStyle w:val="aa"/>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一旦收到甲方索赔文件，乙方应无偿地补足短装货物，替换错装或损坏的货物，除非双方另有协议，该补足或替换应在十(10)</w:t>
      </w:r>
      <w:r>
        <w:rPr>
          <w:rFonts w:ascii="宋体" w:hAnsi="宋体" w:hint="eastAsia"/>
        </w:rPr>
        <w:t>天内完成。起始日期应以乙方现场代表收到甲方先以传真再以信函的索赔文件之日起计算。乙方将需补足或替换的货物运至交货地点，并通过甲方验收合格之日为终止日期。如乙方的补足或替换未能在十</w:t>
      </w:r>
      <w:r>
        <w:rPr>
          <w:rFonts w:ascii="宋体" w:hAnsi="宋体"/>
        </w:rPr>
        <w:t>(10)</w:t>
      </w:r>
      <w:r>
        <w:rPr>
          <w:rFonts w:ascii="宋体" w:hAnsi="宋体" w:hint="eastAsia"/>
        </w:rPr>
        <w:t>天内完成，其引起的误期</w:t>
      </w:r>
      <w:proofErr w:type="gramStart"/>
      <w:r>
        <w:rPr>
          <w:rFonts w:ascii="宋体" w:hAnsi="宋体" w:hint="eastAsia"/>
        </w:rPr>
        <w:t>罚款按</w:t>
      </w:r>
      <w:proofErr w:type="gramEnd"/>
      <w:r>
        <w:rPr>
          <w:rFonts w:ascii="宋体" w:hAnsi="宋体" w:hint="eastAsia"/>
        </w:rPr>
        <w:t>本合同条款第</w:t>
      </w:r>
      <w:r>
        <w:rPr>
          <w:rFonts w:ascii="宋体" w:hAnsi="宋体"/>
        </w:rPr>
        <w:t>32条之32.4</w:t>
      </w:r>
      <w:r>
        <w:rPr>
          <w:rFonts w:ascii="宋体" w:hAnsi="宋体" w:hint="eastAsia"/>
        </w:rPr>
        <w:t>执行。</w:t>
      </w:r>
    </w:p>
    <w:p w14:paraId="3D7BB06E" w14:textId="77777777" w:rsidR="00BF0E22" w:rsidRDefault="00000000">
      <w:pPr>
        <w:pStyle w:val="aa"/>
        <w:numPr>
          <w:ilvl w:val="0"/>
          <w:numId w:val="36"/>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若索赔属于保险赔偿范围，则乙方应自行处理保险索赔，且不应影响本合同条款第33条之32.1.2</w:t>
      </w:r>
      <w:r>
        <w:rPr>
          <w:rFonts w:ascii="宋体" w:hAnsi="宋体" w:hint="eastAsia"/>
        </w:rPr>
        <w:t>的执行</w:t>
      </w:r>
      <w:r>
        <w:rPr>
          <w:rFonts w:ascii="宋体" w:hAnsi="宋体"/>
        </w:rPr>
        <w:t>.</w:t>
      </w:r>
    </w:p>
    <w:p w14:paraId="4D2C3D1C"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质量索赔</w:t>
      </w:r>
    </w:p>
    <w:p w14:paraId="35312A26" w14:textId="77777777" w:rsidR="00BF0E22" w:rsidRDefault="00000000">
      <w:pPr>
        <w:pStyle w:val="aa"/>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如在合同条款第</w:t>
      </w:r>
      <w:r>
        <w:rPr>
          <w:rFonts w:ascii="宋体" w:hAnsi="宋体"/>
        </w:rPr>
        <w:t>8</w:t>
      </w:r>
      <w:r>
        <w:rPr>
          <w:rFonts w:ascii="宋体" w:hAnsi="宋体" w:hint="eastAsia"/>
        </w:rPr>
        <w:t>条所述之检验过程中，发现系统及货物材料的质量不能达到技术需求及数量表中的技术要求，则甲方应事先以书面文件的方式向乙方提出索赔，并附上下列文件之一作为向乙方进行索赔：</w:t>
      </w:r>
    </w:p>
    <w:p w14:paraId="3A2AB884" w14:textId="77777777" w:rsidR="00BF0E22" w:rsidRDefault="00000000">
      <w:pPr>
        <w:pStyle w:val="aa"/>
        <w:numPr>
          <w:ilvl w:val="0"/>
          <w:numId w:val="38"/>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国家确定的认证机构出具的检验证书。</w:t>
      </w:r>
    </w:p>
    <w:p w14:paraId="13F56916" w14:textId="77777777" w:rsidR="00BF0E22" w:rsidRDefault="00000000">
      <w:pPr>
        <w:pStyle w:val="aa"/>
        <w:numPr>
          <w:ilvl w:val="0"/>
          <w:numId w:val="38"/>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由双方授权代表签署的检验结果记录或开箱检验单。</w:t>
      </w:r>
    </w:p>
    <w:p w14:paraId="48CD2F42" w14:textId="77777777" w:rsidR="00BF0E22" w:rsidRDefault="00000000">
      <w:pPr>
        <w:pStyle w:val="aa"/>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乙方应在收到甲方的索赔文件后三（3</w:t>
      </w:r>
      <w:r>
        <w:rPr>
          <w:rFonts w:ascii="宋体" w:hAnsi="宋体" w:hint="eastAsia"/>
        </w:rPr>
        <w:t>）天内</w:t>
      </w:r>
      <w:proofErr w:type="gramStart"/>
      <w:r>
        <w:rPr>
          <w:rFonts w:ascii="宋体" w:hAnsi="宋体" w:hint="eastAsia"/>
        </w:rPr>
        <w:t>作出</w:t>
      </w:r>
      <w:proofErr w:type="gramEnd"/>
      <w:r>
        <w:rPr>
          <w:rFonts w:ascii="宋体" w:hAnsi="宋体" w:hint="eastAsia"/>
        </w:rPr>
        <w:t>答复以确认是否接受甲方的索赔要求。如乙方在收到索赔文件三（</w:t>
      </w:r>
      <w:r>
        <w:rPr>
          <w:rFonts w:ascii="宋体" w:hAnsi="宋体"/>
        </w:rPr>
        <w:t>3</w:t>
      </w:r>
      <w:r>
        <w:rPr>
          <w:rFonts w:ascii="宋体" w:hAnsi="宋体" w:hint="eastAsia"/>
        </w:rPr>
        <w:t>）天内不作答复，则应视为该索赔要求已被乙方接受。</w:t>
      </w:r>
    </w:p>
    <w:p w14:paraId="029ACEA6" w14:textId="77777777" w:rsidR="00BF0E22" w:rsidRDefault="00000000">
      <w:pPr>
        <w:pStyle w:val="aa"/>
        <w:numPr>
          <w:ilvl w:val="0"/>
          <w:numId w:val="37"/>
        </w:numPr>
        <w:tabs>
          <w:tab w:val="left" w:pos="1134"/>
          <w:tab w:val="left" w:pos="1440"/>
        </w:tabs>
        <w:spacing w:before="0" w:afterAutospacing="0" w:line="360" w:lineRule="auto"/>
        <w:ind w:left="0" w:right="0" w:firstLineChars="200" w:firstLine="420"/>
        <w:rPr>
          <w:rFonts w:ascii="宋体" w:hAnsi="宋体"/>
        </w:rPr>
      </w:pPr>
      <w:r>
        <w:rPr>
          <w:rFonts w:ascii="宋体" w:hAnsi="宋体"/>
        </w:rPr>
        <w:t xml:space="preserve"> 按本合同条款第32条之32.2.1</w:t>
      </w:r>
      <w:r>
        <w:rPr>
          <w:rFonts w:ascii="宋体" w:hAnsi="宋体" w:hint="eastAsia"/>
        </w:rPr>
        <w:t>规定对货物提出的质量索赔，若乙方根据本合同条款第</w:t>
      </w:r>
      <w:r>
        <w:rPr>
          <w:rFonts w:ascii="宋体" w:hAnsi="宋体"/>
        </w:rPr>
        <w:t>32条之32.2.3.1</w:t>
      </w:r>
      <w:r>
        <w:rPr>
          <w:rFonts w:ascii="宋体" w:hAnsi="宋体" w:hint="eastAsia"/>
        </w:rPr>
        <w:t>和</w:t>
      </w:r>
      <w:r>
        <w:rPr>
          <w:rFonts w:ascii="宋体" w:hAnsi="宋体"/>
        </w:rPr>
        <w:t>32.2.3.2</w:t>
      </w:r>
      <w:r>
        <w:rPr>
          <w:rFonts w:ascii="宋体" w:hAnsi="宋体" w:hint="eastAsia"/>
        </w:rPr>
        <w:t>的方式一次未能修复货物的缺陷后，则按第</w:t>
      </w:r>
      <w:r>
        <w:rPr>
          <w:rFonts w:ascii="宋体" w:hAnsi="宋体"/>
        </w:rPr>
        <w:t>32.2.3.3</w:t>
      </w:r>
      <w:r>
        <w:rPr>
          <w:rFonts w:ascii="宋体" w:hAnsi="宋体" w:hint="eastAsia"/>
        </w:rPr>
        <w:t>和</w:t>
      </w:r>
      <w:r>
        <w:rPr>
          <w:rFonts w:ascii="宋体" w:hAnsi="宋体"/>
        </w:rPr>
        <w:t>32.2.3.4</w:t>
      </w:r>
      <w:r>
        <w:rPr>
          <w:rFonts w:ascii="宋体" w:hAnsi="宋体" w:hint="eastAsia"/>
        </w:rPr>
        <w:t>两者之一的方式处理。</w:t>
      </w:r>
    </w:p>
    <w:p w14:paraId="07F6575A" w14:textId="77777777" w:rsidR="00BF0E22" w:rsidRDefault="00000000">
      <w:pPr>
        <w:pStyle w:val="aa"/>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修理</w:t>
      </w:r>
    </w:p>
    <w:p w14:paraId="1081CF26" w14:textId="77777777" w:rsidR="00BF0E22" w:rsidRDefault="00000000">
      <w:pPr>
        <w:spacing w:before="0" w:afterAutospacing="0"/>
        <w:ind w:right="0" w:firstLineChars="200" w:firstLine="420"/>
        <w:rPr>
          <w:rFonts w:ascii="宋体" w:hAnsi="宋体"/>
        </w:rPr>
      </w:pPr>
      <w:r>
        <w:rPr>
          <w:rFonts w:ascii="宋体" w:hAnsi="宋体" w:hint="eastAsia"/>
        </w:rPr>
        <w:t>乙方应</w:t>
      </w:r>
      <w:proofErr w:type="gramStart"/>
      <w:r>
        <w:rPr>
          <w:rFonts w:ascii="宋体" w:hAnsi="宋体" w:hint="eastAsia"/>
        </w:rPr>
        <w:t>自费对</w:t>
      </w:r>
      <w:proofErr w:type="gramEnd"/>
      <w:r>
        <w:rPr>
          <w:rFonts w:ascii="宋体" w:hAnsi="宋体" w:hint="eastAsia"/>
        </w:rPr>
        <w:t>有缺陷的货物进行修理，使之符合合同规定的技术要求。除甲方特别许可外，修理应在五（</w:t>
      </w:r>
      <w:r>
        <w:rPr>
          <w:rFonts w:ascii="宋体" w:hAnsi="宋体"/>
        </w:rPr>
        <w:t>5</w:t>
      </w:r>
      <w:r>
        <w:rPr>
          <w:rFonts w:ascii="宋体" w:hAnsi="宋体" w:hint="eastAsia"/>
        </w:rPr>
        <w:t>）天内完成。经修理的货物在验收合格后，甲方予以接受。</w:t>
      </w:r>
    </w:p>
    <w:p w14:paraId="5EF498CB" w14:textId="77777777" w:rsidR="00BF0E22" w:rsidRDefault="00000000">
      <w:pPr>
        <w:pStyle w:val="aa"/>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替换</w:t>
      </w:r>
    </w:p>
    <w:p w14:paraId="689696F2" w14:textId="77777777" w:rsidR="00BF0E22" w:rsidRDefault="00000000">
      <w:pPr>
        <w:spacing w:before="0" w:afterAutospacing="0"/>
        <w:ind w:right="0" w:firstLineChars="200" w:firstLine="420"/>
        <w:rPr>
          <w:rFonts w:ascii="宋体" w:hAnsi="宋体"/>
        </w:rPr>
      </w:pPr>
      <w:r>
        <w:rPr>
          <w:rFonts w:ascii="宋体" w:hAnsi="宋体" w:hint="eastAsia"/>
        </w:rPr>
        <w:lastRenderedPageBreak/>
        <w:t>乙方应以全新及合格的货物替换有缺陷的货物，费用乙方自理。除甲方特别许可外，替换应在五（</w:t>
      </w:r>
      <w:r>
        <w:rPr>
          <w:rFonts w:ascii="宋体" w:hAnsi="宋体"/>
        </w:rPr>
        <w:t>5</w:t>
      </w:r>
      <w:r>
        <w:rPr>
          <w:rFonts w:ascii="宋体" w:hAnsi="宋体" w:hint="eastAsia"/>
        </w:rPr>
        <w:t>）天内完成。经替换的货物在验收合格后，甲方予以接受。</w:t>
      </w:r>
    </w:p>
    <w:p w14:paraId="7429B959" w14:textId="77777777" w:rsidR="00BF0E22" w:rsidRDefault="00000000">
      <w:pPr>
        <w:pStyle w:val="aa"/>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退货</w:t>
      </w:r>
    </w:p>
    <w:p w14:paraId="7FB879B3" w14:textId="77777777" w:rsidR="00BF0E22" w:rsidRDefault="00000000">
      <w:pPr>
        <w:spacing w:before="0" w:afterAutospacing="0"/>
        <w:ind w:right="0" w:firstLineChars="200" w:firstLine="420"/>
        <w:rPr>
          <w:rFonts w:ascii="宋体" w:hAnsi="宋体"/>
        </w:rPr>
      </w:pPr>
      <w:r>
        <w:rPr>
          <w:rFonts w:ascii="宋体" w:hAnsi="宋体" w:hint="eastAsia"/>
        </w:rPr>
        <w:t>甲方拒绝接受索赔项下的货物，并退回给乙方。乙方应赔偿甲方索赔项下的货物的一切费用及额外支出，包括甲方从其他地方采购替换货物的费用。</w:t>
      </w:r>
    </w:p>
    <w:p w14:paraId="6321B74B" w14:textId="77777777" w:rsidR="00BF0E22" w:rsidRDefault="00000000">
      <w:pPr>
        <w:spacing w:before="0" w:afterAutospacing="0"/>
        <w:ind w:right="0" w:firstLineChars="200" w:firstLine="420"/>
        <w:rPr>
          <w:rFonts w:ascii="宋体" w:hAnsi="宋体"/>
        </w:rPr>
      </w:pPr>
      <w:r>
        <w:rPr>
          <w:rFonts w:ascii="宋体" w:hAnsi="宋体" w:hint="eastAsia"/>
        </w:rPr>
        <w:t>拒收货物的运输和保险费及其它杂费应由乙方支付。</w:t>
      </w:r>
    </w:p>
    <w:p w14:paraId="1F81AE69" w14:textId="77777777" w:rsidR="00BF0E22" w:rsidRDefault="00000000">
      <w:pPr>
        <w:pStyle w:val="aa"/>
        <w:numPr>
          <w:ilvl w:val="0"/>
          <w:numId w:val="39"/>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若货物的缺陷一次未能修复，乙方按第</w:t>
      </w:r>
      <w:r>
        <w:rPr>
          <w:rFonts w:ascii="宋体" w:hAnsi="宋体"/>
        </w:rPr>
        <w:t>32.2.3.3</w:t>
      </w:r>
      <w:r>
        <w:rPr>
          <w:rFonts w:ascii="宋体" w:hAnsi="宋体" w:hint="eastAsia"/>
        </w:rPr>
        <w:t>条款的方式处理时，不得因此造成现场该货物的短缺，否则甲方可对乙方索取相应货物价值</w:t>
      </w:r>
      <w:r>
        <w:rPr>
          <w:rFonts w:ascii="宋体" w:hAnsi="宋体"/>
        </w:rPr>
        <w:t>5%</w:t>
      </w:r>
      <w:r>
        <w:rPr>
          <w:rFonts w:ascii="宋体" w:hAnsi="宋体" w:hint="eastAsia"/>
        </w:rPr>
        <w:t>的赔偿。此外，乙方还应全额承担由于该货物未能到位而造成的其他全部损失。</w:t>
      </w:r>
    </w:p>
    <w:p w14:paraId="4D0CB6C7"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在工厂检验和发运前检验时，若甲方检验人员已到乙方场地，而由于乙方原因使检验无法进行，由此引起导致的甲方人员在内的直接费用成本由乙方承担。</w:t>
      </w:r>
    </w:p>
    <w:p w14:paraId="7BCCD8D1"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延迟违约金</w:t>
      </w:r>
    </w:p>
    <w:p w14:paraId="7CA6B2AC" w14:textId="77777777" w:rsidR="00BF0E22" w:rsidRDefault="00000000">
      <w:pPr>
        <w:spacing w:before="0" w:afterAutospacing="0"/>
        <w:ind w:right="0" w:firstLineChars="200" w:firstLine="420"/>
        <w:rPr>
          <w:rFonts w:ascii="宋体" w:hAnsi="宋体"/>
        </w:rPr>
      </w:pPr>
      <w:r>
        <w:rPr>
          <w:rFonts w:ascii="宋体" w:hAnsi="宋体" w:hint="eastAsia"/>
        </w:rPr>
        <w:t>除非买卖双方书面同意延迟交付使用外，若乙方未能按合同规定的或双方协商确定的交货期交付使用，则乙方应根据以下标准向甲方支付违约金：</w:t>
      </w:r>
    </w:p>
    <w:p w14:paraId="22216E4B" w14:textId="77777777" w:rsidR="00BF0E22" w:rsidRDefault="00000000">
      <w:pPr>
        <w:pStyle w:val="aa"/>
        <w:numPr>
          <w:ilvl w:val="0"/>
          <w:numId w:val="40"/>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延迟交付使用的，每天加收合同总价的万分之六的违约金；</w:t>
      </w:r>
    </w:p>
    <w:p w14:paraId="7790E5D2"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若因乙方提供的货物不满足验收标准和技术需求，并拒绝更换符合甲方技术需求的货物，乙方须支付本批次货物的</w:t>
      </w:r>
      <w:r>
        <w:rPr>
          <w:rFonts w:ascii="宋体" w:hAnsi="宋体"/>
        </w:rPr>
        <w:t>20%的违约金，同时甲方重新采购因价格差所造成的损失由乙方承担。</w:t>
      </w:r>
    </w:p>
    <w:p w14:paraId="0CCD9A6F"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文件提交延误违约金</w:t>
      </w:r>
    </w:p>
    <w:p w14:paraId="46AA5297" w14:textId="77777777" w:rsidR="00BF0E22" w:rsidRDefault="00000000">
      <w:pPr>
        <w:pStyle w:val="aa"/>
        <w:numPr>
          <w:ilvl w:val="0"/>
          <w:numId w:val="41"/>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若因乙方的过失导致乙方提供的文件（图纸、手册）未按合同规定的时间提供给甲方，则乙方应向甲方支付违约金，违约金按每延误十五（</w:t>
      </w:r>
      <w:r>
        <w:rPr>
          <w:rFonts w:ascii="宋体" w:hAnsi="宋体"/>
        </w:rPr>
        <w:t>15</w:t>
      </w:r>
      <w:r>
        <w:rPr>
          <w:rFonts w:ascii="宋体" w:hAnsi="宋体" w:hint="eastAsia"/>
        </w:rPr>
        <w:t>）天则支付违约金</w:t>
      </w:r>
      <w:r>
        <w:rPr>
          <w:rFonts w:ascii="宋体" w:hAnsi="宋体"/>
        </w:rPr>
        <w:t>10000</w:t>
      </w:r>
      <w:r>
        <w:rPr>
          <w:rFonts w:ascii="宋体" w:hAnsi="宋体" w:hint="eastAsia"/>
        </w:rPr>
        <w:t>元计。如引起验收时间延迟，则按本合同条款第</w:t>
      </w:r>
      <w:r>
        <w:rPr>
          <w:rFonts w:ascii="宋体" w:hAnsi="宋体"/>
        </w:rPr>
        <w:t>33.4</w:t>
      </w:r>
      <w:r>
        <w:rPr>
          <w:rFonts w:ascii="宋体" w:hAnsi="宋体" w:hint="eastAsia"/>
        </w:rPr>
        <w:t>条执行。</w:t>
      </w:r>
    </w:p>
    <w:p w14:paraId="0F2F4286"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质量保证期赔偿</w:t>
      </w:r>
    </w:p>
    <w:p w14:paraId="2317D617" w14:textId="77777777" w:rsidR="00BF0E22" w:rsidRDefault="00000000">
      <w:pPr>
        <w:spacing w:before="0" w:afterAutospacing="0"/>
        <w:ind w:right="0" w:firstLineChars="200" w:firstLine="420"/>
        <w:rPr>
          <w:rFonts w:ascii="宋体" w:hAnsi="宋体"/>
        </w:rPr>
      </w:pPr>
      <w:r>
        <w:rPr>
          <w:rFonts w:ascii="宋体" w:hAnsi="宋体" w:hint="eastAsia"/>
        </w:rPr>
        <w:t>在质量保证期内提出的索赔应根据合同条款第</w:t>
      </w:r>
      <w:r>
        <w:rPr>
          <w:rFonts w:ascii="宋体" w:hAnsi="宋体"/>
        </w:rPr>
        <w:t>14条和32条的规定进行处理。</w:t>
      </w:r>
    </w:p>
    <w:p w14:paraId="647CE7CD" w14:textId="77777777" w:rsidR="00BF0E22" w:rsidRDefault="00000000">
      <w:pPr>
        <w:pStyle w:val="aa"/>
        <w:numPr>
          <w:ilvl w:val="0"/>
          <w:numId w:val="35"/>
        </w:numPr>
        <w:tabs>
          <w:tab w:val="left" w:pos="980"/>
          <w:tab w:val="left" w:pos="1440"/>
        </w:tabs>
        <w:spacing w:before="0" w:afterAutospacing="0" w:line="360" w:lineRule="auto"/>
        <w:ind w:left="0" w:right="0" w:firstLineChars="200" w:firstLine="420"/>
        <w:rPr>
          <w:rFonts w:ascii="宋体" w:hAnsi="宋体"/>
        </w:rPr>
      </w:pPr>
      <w:r>
        <w:rPr>
          <w:rFonts w:ascii="宋体" w:hAnsi="宋体" w:hint="eastAsia"/>
        </w:rPr>
        <w:t>违约金与赔偿金额计算</w:t>
      </w:r>
    </w:p>
    <w:p w14:paraId="26D58D33" w14:textId="77777777" w:rsidR="00BF0E22" w:rsidRDefault="00000000">
      <w:pPr>
        <w:spacing w:before="0" w:afterAutospacing="0"/>
        <w:ind w:right="0" w:firstLineChars="200" w:firstLine="420"/>
        <w:rPr>
          <w:rFonts w:ascii="宋体" w:hAnsi="宋体"/>
        </w:rPr>
      </w:pPr>
      <w:r>
        <w:rPr>
          <w:rFonts w:ascii="宋体" w:hAnsi="宋体" w:hint="eastAsia"/>
        </w:rPr>
        <w:t>本合同项</w:t>
      </w:r>
      <w:proofErr w:type="gramStart"/>
      <w:r>
        <w:rPr>
          <w:rFonts w:ascii="宋体" w:hAnsi="宋体" w:hint="eastAsia"/>
        </w:rPr>
        <w:t>下涉及</w:t>
      </w:r>
      <w:proofErr w:type="gramEnd"/>
      <w:r>
        <w:rPr>
          <w:rFonts w:ascii="宋体" w:hAnsi="宋体" w:hint="eastAsia"/>
        </w:rPr>
        <w:t>的所有违约金和赔偿金额均依据合同的规定计算。如合同未有明确规定的，则根据国家或地方有关规定、惯例、行业规定等合理地估算。</w:t>
      </w:r>
    </w:p>
    <w:p w14:paraId="69969C51" w14:textId="77777777" w:rsidR="00BF0E22" w:rsidRDefault="00000000">
      <w:pPr>
        <w:pStyle w:val="aa"/>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违约金与赔偿金的支付</w:t>
      </w:r>
    </w:p>
    <w:p w14:paraId="51F7B182" w14:textId="77777777" w:rsidR="00BF0E22" w:rsidRDefault="00000000">
      <w:pPr>
        <w:spacing w:before="0" w:afterAutospacing="0"/>
        <w:ind w:right="0" w:firstLineChars="200" w:firstLine="420"/>
        <w:rPr>
          <w:rFonts w:ascii="宋体" w:hAnsi="宋体"/>
        </w:rPr>
      </w:pPr>
      <w:r>
        <w:rPr>
          <w:rFonts w:ascii="宋体" w:hAnsi="宋体" w:hint="eastAsia"/>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14:paraId="26619927" w14:textId="77777777" w:rsidR="00BF0E22" w:rsidRDefault="00000000">
      <w:pPr>
        <w:pStyle w:val="aa"/>
        <w:numPr>
          <w:ilvl w:val="0"/>
          <w:numId w:val="35"/>
        </w:numPr>
        <w:tabs>
          <w:tab w:val="left" w:pos="1000"/>
          <w:tab w:val="left" w:pos="1440"/>
        </w:tabs>
        <w:spacing w:before="0" w:afterAutospacing="0" w:line="360" w:lineRule="auto"/>
        <w:ind w:left="0" w:right="0" w:firstLineChars="200" w:firstLine="420"/>
        <w:rPr>
          <w:rFonts w:ascii="宋体" w:hAnsi="宋体"/>
        </w:rPr>
      </w:pPr>
      <w:proofErr w:type="gramStart"/>
      <w:r>
        <w:rPr>
          <w:rFonts w:ascii="宋体" w:hAnsi="宋体" w:hint="eastAsia"/>
        </w:rPr>
        <w:t>乙方须据合同</w:t>
      </w:r>
      <w:proofErr w:type="gramEnd"/>
      <w:r>
        <w:rPr>
          <w:rFonts w:ascii="宋体" w:hAnsi="宋体" w:hint="eastAsia"/>
        </w:rPr>
        <w:t>规定，对本项目质量负完全责任。除合同中所述的损害赔偿或其他补偿外，合同双方不负责其它的任何后果性的财务或利润损失。在任何情况下，乙方在合同项下的最大赔偿责任应不超过合同条款第</w:t>
      </w:r>
      <w:r>
        <w:rPr>
          <w:rFonts w:ascii="宋体" w:hAnsi="宋体"/>
        </w:rPr>
        <w:t>16条规定的合同价格的百分之一百（100%</w:t>
      </w:r>
      <w:r>
        <w:rPr>
          <w:rFonts w:ascii="宋体" w:hAnsi="宋体" w:hint="eastAsia"/>
        </w:rPr>
        <w:t>）。但是，本合同规定的责任限</w:t>
      </w:r>
      <w:r>
        <w:rPr>
          <w:rFonts w:ascii="宋体" w:hAnsi="宋体" w:hint="eastAsia"/>
        </w:rPr>
        <w:lastRenderedPageBreak/>
        <w:t>制不适用于因合同一方故意行为导致的损害、损失及人身伤亡，也不适用于由于重大过失、欺诈行为、故意的错误行为、第三者责任，以及甲方收到的赔偿金。</w:t>
      </w:r>
    </w:p>
    <w:p w14:paraId="093D273E" w14:textId="77777777" w:rsidR="00BF0E22" w:rsidRDefault="00000000">
      <w:pPr>
        <w:pStyle w:val="aa"/>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乙方对其产品质量引起的人身伤亡的责任受有关适用法律的制约。</w:t>
      </w:r>
      <w:r>
        <w:rPr>
          <w:rFonts w:ascii="宋体" w:hAnsi="宋体"/>
        </w:rPr>
        <w:tab/>
      </w:r>
    </w:p>
    <w:p w14:paraId="0A17203C" w14:textId="77777777" w:rsidR="00BF0E22" w:rsidRDefault="00000000">
      <w:pPr>
        <w:pStyle w:val="aa"/>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所有违约金和赔偿金的支付不减轻乙方合同项下的任何责任和义务。如果甲方所遭受的损失超过违约金，乙方应对超出违约金部分的损失给予赔偿。</w:t>
      </w:r>
    </w:p>
    <w:p w14:paraId="343C65CE" w14:textId="77777777" w:rsidR="00BF0E22" w:rsidRDefault="00000000">
      <w:pPr>
        <w:pStyle w:val="aa"/>
        <w:numPr>
          <w:ilvl w:val="0"/>
          <w:numId w:val="35"/>
        </w:numPr>
        <w:tabs>
          <w:tab w:val="left" w:pos="1000"/>
          <w:tab w:val="left" w:pos="1440"/>
        </w:tabs>
        <w:spacing w:before="0" w:afterAutospacing="0" w:line="360" w:lineRule="auto"/>
        <w:ind w:left="0" w:right="0" w:firstLineChars="200" w:firstLine="420"/>
        <w:rPr>
          <w:rFonts w:ascii="宋体" w:hAnsi="宋体"/>
        </w:rPr>
      </w:pPr>
      <w:r>
        <w:rPr>
          <w:rFonts w:ascii="宋体" w:hAnsi="宋体" w:hint="eastAsia"/>
        </w:rPr>
        <w:t>乙方对违约金或赔偿的所有异议应按本合同条款第</w:t>
      </w:r>
      <w:r>
        <w:rPr>
          <w:rFonts w:ascii="宋体" w:hAnsi="宋体"/>
        </w:rPr>
        <w:t>32条之32.2.2</w:t>
      </w:r>
      <w:r>
        <w:rPr>
          <w:rFonts w:ascii="宋体" w:hAnsi="宋体" w:hint="eastAsia"/>
        </w:rPr>
        <w:t>条规定的时间向甲方提出，甲方收到后十四（</w:t>
      </w:r>
      <w:r>
        <w:rPr>
          <w:rFonts w:ascii="宋体" w:hAnsi="宋体"/>
        </w:rPr>
        <w:t>14</w:t>
      </w:r>
      <w:r>
        <w:rPr>
          <w:rFonts w:ascii="宋体" w:hAnsi="宋体" w:hint="eastAsia"/>
        </w:rPr>
        <w:t>）天内组织有关各方协商解决。如协商未果，则按照合同条款第</w:t>
      </w:r>
      <w:r>
        <w:rPr>
          <w:rFonts w:ascii="宋体" w:hAnsi="宋体"/>
        </w:rPr>
        <w:t>25条执行。但异议的协商不能影响合同项下的其它工作的继续进行。</w:t>
      </w:r>
    </w:p>
    <w:p w14:paraId="0C1A58AB" w14:textId="77777777" w:rsidR="00BF0E22" w:rsidRDefault="00000000">
      <w:pPr>
        <w:pStyle w:val="aa"/>
        <w:numPr>
          <w:ilvl w:val="0"/>
          <w:numId w:val="35"/>
        </w:numPr>
        <w:tabs>
          <w:tab w:val="left" w:pos="1134"/>
          <w:tab w:val="left" w:pos="1440"/>
        </w:tabs>
        <w:spacing w:before="0" w:afterAutospacing="0" w:line="360" w:lineRule="auto"/>
        <w:ind w:left="0" w:right="0" w:firstLineChars="200" w:firstLine="420"/>
        <w:rPr>
          <w:rFonts w:ascii="宋体" w:hAnsi="宋体"/>
        </w:rPr>
      </w:pPr>
      <w:r>
        <w:rPr>
          <w:rFonts w:ascii="宋体" w:hAnsi="宋体" w:hint="eastAsia"/>
        </w:rPr>
        <w:t>本合同条款规定的乙方处理货物质量问题的时间如果与合同规定的关键节点时间有冲突，应首先满足</w:t>
      </w:r>
      <w:proofErr w:type="gramStart"/>
      <w:r>
        <w:rPr>
          <w:rFonts w:ascii="宋体" w:hAnsi="宋体" w:hint="eastAsia"/>
        </w:rPr>
        <w:t>该关键</w:t>
      </w:r>
      <w:proofErr w:type="gramEnd"/>
      <w:r>
        <w:rPr>
          <w:rFonts w:ascii="宋体" w:hAnsi="宋体" w:hint="eastAsia"/>
        </w:rPr>
        <w:t>节点时间。</w:t>
      </w:r>
    </w:p>
    <w:p w14:paraId="69C860E0"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33.合同终止与暂停</w:t>
      </w:r>
    </w:p>
    <w:p w14:paraId="47395986" w14:textId="77777777" w:rsidR="00BF0E22" w:rsidRDefault="00000000">
      <w:pPr>
        <w:numPr>
          <w:ilvl w:val="1"/>
          <w:numId w:val="42"/>
        </w:numPr>
        <w:tabs>
          <w:tab w:val="clear" w:pos="1134"/>
          <w:tab w:val="left" w:pos="980"/>
        </w:tabs>
        <w:spacing w:before="0" w:afterAutospacing="0" w:line="360" w:lineRule="auto"/>
        <w:ind w:left="0" w:right="0" w:firstLineChars="200" w:firstLine="420"/>
        <w:rPr>
          <w:rFonts w:ascii="宋体" w:hAnsi="宋体"/>
        </w:rPr>
      </w:pPr>
      <w:r>
        <w:rPr>
          <w:rFonts w:ascii="宋体" w:hAnsi="宋体" w:hint="eastAsia"/>
        </w:rPr>
        <w:t>合同终止</w:t>
      </w:r>
    </w:p>
    <w:p w14:paraId="7E2C55F3" w14:textId="77777777" w:rsidR="00BF0E22" w:rsidRDefault="00000000">
      <w:pPr>
        <w:spacing w:before="0" w:afterAutospacing="0"/>
        <w:ind w:right="0" w:firstLineChars="200" w:firstLine="420"/>
        <w:rPr>
          <w:rFonts w:ascii="宋体" w:hAnsi="宋体"/>
        </w:rPr>
      </w:pPr>
      <w:r>
        <w:rPr>
          <w:rFonts w:ascii="宋体" w:hAnsi="宋体" w:hint="eastAsia"/>
        </w:rPr>
        <w:t>合同终止包括以下几种情形：</w:t>
      </w:r>
    </w:p>
    <w:p w14:paraId="05EA372E" w14:textId="77777777" w:rsidR="00BF0E22" w:rsidRDefault="00000000">
      <w:pPr>
        <w:numPr>
          <w:ilvl w:val="1"/>
          <w:numId w:val="43"/>
        </w:numPr>
        <w:spacing w:before="0" w:afterAutospacing="0" w:line="360" w:lineRule="auto"/>
        <w:ind w:left="0" w:right="0" w:firstLineChars="200" w:firstLine="420"/>
        <w:rPr>
          <w:rFonts w:ascii="宋体" w:hAnsi="宋体"/>
        </w:rPr>
      </w:pPr>
      <w:r>
        <w:rPr>
          <w:rFonts w:ascii="宋体" w:hAnsi="宋体" w:hint="eastAsia"/>
        </w:rPr>
        <w:t>当买卖双方完成了合同中规定的所有责任和义务，合同终止；</w:t>
      </w:r>
    </w:p>
    <w:p w14:paraId="05538268" w14:textId="77777777" w:rsidR="00BF0E22" w:rsidRDefault="00000000">
      <w:pPr>
        <w:numPr>
          <w:ilvl w:val="1"/>
          <w:numId w:val="43"/>
        </w:numPr>
        <w:spacing w:before="0" w:afterAutospacing="0" w:line="360" w:lineRule="auto"/>
        <w:ind w:left="0" w:right="0" w:firstLineChars="200" w:firstLine="420"/>
        <w:rPr>
          <w:rFonts w:ascii="宋体" w:hAnsi="宋体"/>
        </w:rPr>
      </w:pPr>
      <w:r>
        <w:rPr>
          <w:rFonts w:ascii="宋体" w:hAnsi="宋体" w:hint="eastAsia"/>
        </w:rPr>
        <w:t>乙方违约时的终止和甲方违约时的终止；</w:t>
      </w:r>
    </w:p>
    <w:p w14:paraId="6FBE8713" w14:textId="77777777" w:rsidR="00BF0E22" w:rsidRDefault="00000000">
      <w:pPr>
        <w:numPr>
          <w:ilvl w:val="1"/>
          <w:numId w:val="43"/>
        </w:numPr>
        <w:spacing w:before="0" w:afterAutospacing="0" w:line="360" w:lineRule="auto"/>
        <w:ind w:left="0" w:right="0" w:firstLineChars="200" w:firstLine="420"/>
        <w:rPr>
          <w:rFonts w:ascii="宋体" w:hAnsi="宋体"/>
        </w:rPr>
      </w:pPr>
      <w:r>
        <w:rPr>
          <w:rFonts w:ascii="宋体" w:hAnsi="宋体" w:hint="eastAsia"/>
        </w:rPr>
        <w:t>因甲方的便利而终止合同。</w:t>
      </w:r>
    </w:p>
    <w:p w14:paraId="7B50E60D" w14:textId="77777777" w:rsidR="00BF0E22" w:rsidRDefault="00000000">
      <w:pPr>
        <w:numPr>
          <w:ilvl w:val="1"/>
          <w:numId w:val="42"/>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违约通知</w:t>
      </w:r>
    </w:p>
    <w:p w14:paraId="69966E31" w14:textId="77777777" w:rsidR="00BF0E22" w:rsidRDefault="00000000">
      <w:pPr>
        <w:spacing w:before="0" w:afterAutospacing="0"/>
        <w:ind w:right="0" w:firstLineChars="200" w:firstLine="420"/>
        <w:rPr>
          <w:rFonts w:ascii="宋体" w:hAnsi="宋体"/>
        </w:rPr>
      </w:pPr>
      <w:r>
        <w:rPr>
          <w:rFonts w:ascii="宋体" w:hAnsi="宋体" w:hint="eastAsia"/>
        </w:rPr>
        <w:t>如果乙方未按合同执行或因疏忽而未能履行本合同项</w:t>
      </w:r>
      <w:proofErr w:type="gramStart"/>
      <w:r>
        <w:rPr>
          <w:rFonts w:ascii="宋体" w:hAnsi="宋体" w:hint="eastAsia"/>
        </w:rPr>
        <w:t>下义务</w:t>
      </w:r>
      <w:proofErr w:type="gramEnd"/>
      <w:r>
        <w:rPr>
          <w:rFonts w:ascii="宋体" w:hAnsi="宋体" w:hint="eastAsia"/>
        </w:rPr>
        <w:t>以致影响项目进行时，甲方书面通知乙方，要求补救上述失误或疏忽。</w:t>
      </w:r>
    </w:p>
    <w:p w14:paraId="4B0E362D" w14:textId="77777777" w:rsidR="00BF0E22" w:rsidRDefault="00000000">
      <w:pPr>
        <w:numPr>
          <w:ilvl w:val="1"/>
          <w:numId w:val="42"/>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乙方违约时的终止</w:t>
      </w:r>
    </w:p>
    <w:p w14:paraId="7B413728" w14:textId="77777777" w:rsidR="00BF0E22" w:rsidRDefault="00000000">
      <w:pPr>
        <w:numPr>
          <w:ilvl w:val="1"/>
          <w:numId w:val="44"/>
        </w:numPr>
        <w:spacing w:before="0" w:afterAutospacing="0" w:line="360" w:lineRule="auto"/>
        <w:ind w:left="0" w:right="0" w:firstLineChars="200" w:firstLine="420"/>
        <w:rPr>
          <w:rFonts w:ascii="宋体" w:hAnsi="宋体"/>
        </w:rPr>
      </w:pPr>
      <w:r>
        <w:rPr>
          <w:rFonts w:ascii="宋体" w:hAnsi="宋体" w:hint="eastAsia"/>
        </w:rPr>
        <w:t>如果乙方有以下情形之一：</w:t>
      </w:r>
    </w:p>
    <w:p w14:paraId="0FEDFF6E" w14:textId="77777777" w:rsidR="00BF0E22" w:rsidRDefault="00000000">
      <w:pPr>
        <w:spacing w:before="0" w:afterAutospacing="0"/>
        <w:ind w:right="0" w:firstLineChars="200" w:firstLine="420"/>
        <w:rPr>
          <w:rFonts w:ascii="宋体" w:hAnsi="宋体"/>
        </w:rPr>
      </w:pPr>
      <w:r>
        <w:rPr>
          <w:rFonts w:ascii="宋体" w:hAnsi="宋体"/>
        </w:rPr>
        <w:t xml:space="preserve">33.3.1.1 </w:t>
      </w:r>
      <w:r>
        <w:rPr>
          <w:rFonts w:ascii="宋体" w:hAnsi="宋体" w:hint="eastAsia"/>
        </w:rPr>
        <w:t>在收到本合同条款</w:t>
      </w:r>
      <w:r>
        <w:rPr>
          <w:rFonts w:ascii="宋体" w:hAnsi="宋体"/>
        </w:rPr>
        <w:t>33条之33.2</w:t>
      </w:r>
      <w:r>
        <w:rPr>
          <w:rFonts w:ascii="宋体" w:hAnsi="宋体" w:hint="eastAsia"/>
        </w:rPr>
        <w:t>的违约通知后二十八</w:t>
      </w:r>
      <w:r>
        <w:rPr>
          <w:rFonts w:ascii="宋体" w:hAnsi="宋体"/>
        </w:rPr>
        <w:t>(28)</w:t>
      </w:r>
      <w:r>
        <w:rPr>
          <w:rFonts w:ascii="宋体" w:hAnsi="宋体" w:hint="eastAsia"/>
        </w:rPr>
        <w:t>天内未能遵守并达到通知的要求。</w:t>
      </w:r>
    </w:p>
    <w:p w14:paraId="386CE937" w14:textId="77777777" w:rsidR="00BF0E22" w:rsidRDefault="00000000">
      <w:pPr>
        <w:spacing w:before="0" w:afterAutospacing="0"/>
        <w:ind w:right="0" w:firstLineChars="200" w:firstLine="420"/>
        <w:rPr>
          <w:rFonts w:ascii="宋体" w:hAnsi="宋体"/>
        </w:rPr>
      </w:pPr>
      <w:r>
        <w:rPr>
          <w:rFonts w:ascii="宋体" w:hAnsi="宋体"/>
        </w:rPr>
        <w:t>33.3.1.2没有甲方的书面同意转让合同或将项目的全部或部分分包出去。</w:t>
      </w:r>
    </w:p>
    <w:p w14:paraId="453BBD0B" w14:textId="77777777" w:rsidR="00BF0E22" w:rsidRDefault="00000000">
      <w:pPr>
        <w:spacing w:before="0" w:afterAutospacing="0"/>
        <w:ind w:right="0" w:firstLineChars="200" w:firstLine="420"/>
        <w:rPr>
          <w:rFonts w:ascii="宋体" w:hAnsi="宋体"/>
        </w:rPr>
      </w:pPr>
      <w:r>
        <w:rPr>
          <w:rFonts w:ascii="宋体" w:hAnsi="宋体"/>
        </w:rPr>
        <w:t xml:space="preserve">33.3.1.3 </w:t>
      </w:r>
      <w:r>
        <w:rPr>
          <w:rFonts w:ascii="宋体" w:hAnsi="宋体" w:hint="eastAsia"/>
        </w:rPr>
        <w:t>破产或无力偿还债务，收到法院对他发出的宣告破产并指定破产财产管理人的命令或与债权人达成有关协议，或为了其债权人的利益在财产管理人、财产委托人或财务管理人的监督下营业或停业清理。</w:t>
      </w:r>
    </w:p>
    <w:p w14:paraId="1FD03593" w14:textId="77777777" w:rsidR="00BF0E22" w:rsidRDefault="00000000">
      <w:pPr>
        <w:spacing w:before="0" w:afterAutospacing="0"/>
        <w:ind w:right="0" w:firstLineChars="200" w:firstLine="420"/>
        <w:rPr>
          <w:rFonts w:ascii="宋体" w:hAnsi="宋体"/>
        </w:rPr>
      </w:pPr>
      <w:r>
        <w:rPr>
          <w:rFonts w:ascii="宋体" w:hAnsi="宋体"/>
        </w:rPr>
        <w:t xml:space="preserve">33.3.1.4 </w:t>
      </w:r>
      <w:r>
        <w:rPr>
          <w:rFonts w:ascii="宋体" w:hAnsi="宋体" w:hint="eastAsia"/>
        </w:rPr>
        <w:t>乙方在本合同的竞争和实施过程中有腐败行为和欺诈行为。</w:t>
      </w:r>
    </w:p>
    <w:p w14:paraId="11A4156F" w14:textId="77777777" w:rsidR="00BF0E22" w:rsidRDefault="00000000">
      <w:pPr>
        <w:spacing w:before="0" w:afterAutospacing="0"/>
        <w:ind w:right="0" w:firstLineChars="200" w:firstLine="420"/>
        <w:rPr>
          <w:rFonts w:ascii="宋体" w:hAnsi="宋体"/>
        </w:rPr>
      </w:pPr>
      <w:r>
        <w:rPr>
          <w:rFonts w:ascii="宋体" w:hAnsi="宋体" w:hint="eastAsia"/>
        </w:rPr>
        <w:t>为此目的，定义下述条件：</w:t>
      </w:r>
    </w:p>
    <w:p w14:paraId="5ED6EC4F" w14:textId="77777777" w:rsidR="00BF0E22" w:rsidRDefault="00000000">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1）“腐败行为”是指提供、给予、接受或索取任何有价值的物品来影响公共官员在采购过程或合同实施过程中的行为；</w:t>
      </w:r>
    </w:p>
    <w:p w14:paraId="76347A3F" w14:textId="77777777" w:rsidR="00BF0E22" w:rsidRDefault="00000000">
      <w:pPr>
        <w:tabs>
          <w:tab w:val="left" w:pos="1800"/>
        </w:tabs>
        <w:spacing w:before="0" w:afterAutospacing="0"/>
        <w:ind w:right="0" w:firstLineChars="200" w:firstLine="420"/>
        <w:rPr>
          <w:rFonts w:ascii="宋体" w:hAnsi="宋体"/>
        </w:rPr>
      </w:pPr>
      <w:r>
        <w:rPr>
          <w:rFonts w:ascii="宋体" w:hAnsi="宋体" w:hint="eastAsia"/>
        </w:rPr>
        <w:t>（</w:t>
      </w:r>
      <w:r>
        <w:rPr>
          <w:rFonts w:ascii="宋体" w:hAnsi="宋体"/>
        </w:rPr>
        <w:t>2）“欺诈行为”是指为了影响采购过程或合同实施过程而谎报事实的行为。</w:t>
      </w:r>
    </w:p>
    <w:p w14:paraId="5642C423" w14:textId="77777777" w:rsidR="00BF0E22" w:rsidRDefault="00000000">
      <w:pPr>
        <w:spacing w:before="0" w:afterAutospacing="0"/>
        <w:ind w:right="0" w:firstLineChars="200" w:firstLine="420"/>
        <w:rPr>
          <w:rFonts w:ascii="宋体" w:hAnsi="宋体"/>
        </w:rPr>
      </w:pPr>
      <w:r>
        <w:rPr>
          <w:rFonts w:ascii="宋体" w:hAnsi="宋体"/>
        </w:rPr>
        <w:t xml:space="preserve">33.3.1.5 </w:t>
      </w:r>
      <w:r>
        <w:rPr>
          <w:rFonts w:ascii="宋体" w:hAnsi="宋体" w:hint="eastAsia"/>
        </w:rPr>
        <w:t>由于乙方违约而导致乙方支付违约金达到合同条款</w:t>
      </w:r>
      <w:r>
        <w:rPr>
          <w:rFonts w:ascii="宋体" w:hAnsi="宋体"/>
        </w:rPr>
        <w:t>32条规定的限额。</w:t>
      </w:r>
    </w:p>
    <w:p w14:paraId="5A6B594A" w14:textId="77777777" w:rsidR="00BF0E22" w:rsidRDefault="00000000">
      <w:pPr>
        <w:spacing w:before="0" w:afterAutospacing="0"/>
        <w:ind w:right="0" w:firstLineChars="200" w:firstLine="420"/>
        <w:rPr>
          <w:rFonts w:ascii="宋体" w:hAnsi="宋体"/>
        </w:rPr>
      </w:pPr>
      <w:r>
        <w:rPr>
          <w:rFonts w:ascii="宋体" w:hAnsi="宋体" w:hint="eastAsia"/>
        </w:rPr>
        <w:lastRenderedPageBreak/>
        <w:t>则甲方可在向乙方发出终止通知十四</w:t>
      </w:r>
      <w:r>
        <w:rPr>
          <w:rFonts w:ascii="宋体" w:hAnsi="宋体"/>
        </w:rPr>
        <w:t>(14)</w:t>
      </w:r>
      <w:r>
        <w:rPr>
          <w:rFonts w:ascii="宋体" w:hAnsi="宋体" w:hint="eastAsia"/>
        </w:rPr>
        <w:t>天后选择终止部分或全部合同。但是，乙方应继续执行合同中未终止的部分。</w:t>
      </w:r>
    </w:p>
    <w:p w14:paraId="634D5F45" w14:textId="77777777" w:rsidR="00BF0E22" w:rsidRDefault="00000000">
      <w:pPr>
        <w:spacing w:before="0" w:afterAutospacing="0"/>
        <w:ind w:right="0" w:firstLineChars="200" w:firstLine="420"/>
        <w:rPr>
          <w:rFonts w:ascii="宋体" w:hAnsi="宋体"/>
        </w:rPr>
      </w:pPr>
      <w:r>
        <w:rPr>
          <w:rFonts w:ascii="宋体" w:hAnsi="宋体" w:hint="eastAsia"/>
        </w:rPr>
        <w:t>在此种终止后，甲方可自己或由任何其他承包商完成项目，乙方必须向甲方补偿因此造成项目损失的全部直接费用。</w:t>
      </w:r>
    </w:p>
    <w:p w14:paraId="2A4CCFC8" w14:textId="77777777" w:rsidR="00BF0E22" w:rsidRDefault="00000000">
      <w:pPr>
        <w:spacing w:before="0" w:afterAutospacing="0"/>
        <w:ind w:right="0" w:firstLineChars="200" w:firstLine="420"/>
        <w:rPr>
          <w:rFonts w:ascii="宋体" w:hAnsi="宋体"/>
        </w:rPr>
      </w:pPr>
      <w:r>
        <w:rPr>
          <w:rFonts w:ascii="宋体" w:hAnsi="宋体"/>
        </w:rPr>
        <w:t xml:space="preserve">33.3.1.6 </w:t>
      </w:r>
      <w:r>
        <w:rPr>
          <w:rFonts w:ascii="宋体" w:hAnsi="宋体" w:hint="eastAsia"/>
        </w:rPr>
        <w:t>按本合同条款</w:t>
      </w:r>
      <w:r>
        <w:rPr>
          <w:rFonts w:ascii="宋体" w:hAnsi="宋体"/>
        </w:rPr>
        <w:t>33条之33.3.1.1</w:t>
      </w:r>
      <w:r>
        <w:rPr>
          <w:rFonts w:ascii="宋体" w:hAnsi="宋体" w:hint="eastAsia"/>
        </w:rPr>
        <w:t>、</w:t>
      </w:r>
      <w:r>
        <w:rPr>
          <w:rFonts w:ascii="宋体" w:hAnsi="宋体"/>
        </w:rPr>
        <w:t>33.3.1.2</w:t>
      </w:r>
      <w:r>
        <w:rPr>
          <w:rFonts w:ascii="宋体" w:hAnsi="宋体" w:hint="eastAsia"/>
        </w:rPr>
        <w:t>和</w:t>
      </w:r>
      <w:r>
        <w:rPr>
          <w:rFonts w:ascii="宋体" w:hAnsi="宋体"/>
        </w:rPr>
        <w:t>33.3.1.5</w:t>
      </w:r>
      <w:r>
        <w:rPr>
          <w:rFonts w:ascii="宋体" w:hAnsi="宋体" w:hint="eastAsia"/>
        </w:rPr>
        <w:t>终止合同之后，甲方应将乙方在终止合同日期前应得的所有金额向乙方支付。</w:t>
      </w:r>
    </w:p>
    <w:p w14:paraId="5FCBECD8" w14:textId="77777777" w:rsidR="00BF0E22" w:rsidRDefault="00000000">
      <w:pPr>
        <w:spacing w:before="0" w:afterAutospacing="0"/>
        <w:ind w:right="0" w:firstLineChars="200" w:firstLine="420"/>
        <w:rPr>
          <w:rFonts w:ascii="宋体" w:hAnsi="宋体"/>
        </w:rPr>
      </w:pPr>
      <w:r>
        <w:rPr>
          <w:rFonts w:ascii="宋体" w:hAnsi="宋体" w:hint="eastAsia"/>
        </w:rPr>
        <w:t>但在本项目完成之前，甲方没有义务向乙方支付任何进一步的款项。本项目完成后，在根据本合同条款</w:t>
      </w:r>
      <w:r>
        <w:rPr>
          <w:rFonts w:ascii="宋体" w:hAnsi="宋体"/>
        </w:rPr>
        <w:t>33条</w:t>
      </w:r>
      <w:r>
        <w:rPr>
          <w:rFonts w:ascii="宋体" w:hAnsi="宋体" w:hint="eastAsia"/>
        </w:rPr>
        <w:t>中考虑应支付给乙方的任何金额中，甲方有权从乙方应得款项中扣除为完成项目所招致的额外费用</w:t>
      </w:r>
      <w:r>
        <w:rPr>
          <w:rFonts w:ascii="宋体" w:hAnsi="宋体"/>
        </w:rPr>
        <w:t>(</w:t>
      </w:r>
      <w:r>
        <w:rPr>
          <w:rFonts w:ascii="宋体" w:hAnsi="宋体" w:hint="eastAsia"/>
        </w:rPr>
        <w:t>如果有的话</w:t>
      </w:r>
      <w:r>
        <w:rPr>
          <w:rFonts w:ascii="宋体" w:hAnsi="宋体"/>
        </w:rPr>
        <w:t>)</w:t>
      </w:r>
      <w:r>
        <w:rPr>
          <w:rFonts w:ascii="宋体" w:hAnsi="宋体" w:hint="eastAsia"/>
        </w:rPr>
        <w:t>。如果没有此类额外费用，甲方应向乙方支付应付给乙方的任何结存金额。</w:t>
      </w:r>
    </w:p>
    <w:p w14:paraId="2D49F55C" w14:textId="77777777" w:rsidR="00BF0E22" w:rsidRDefault="00000000">
      <w:pPr>
        <w:spacing w:before="0" w:afterAutospacing="0"/>
        <w:ind w:right="0" w:firstLineChars="200" w:firstLine="420"/>
        <w:rPr>
          <w:rFonts w:ascii="宋体" w:hAnsi="宋体"/>
        </w:rPr>
      </w:pPr>
      <w:r>
        <w:rPr>
          <w:rFonts w:ascii="宋体" w:hAnsi="宋体" w:hint="eastAsia"/>
        </w:rPr>
        <w:t>如果甲方按合同条款</w:t>
      </w:r>
      <w:r>
        <w:rPr>
          <w:rFonts w:ascii="宋体" w:hAnsi="宋体"/>
        </w:rPr>
        <w:t>33条之33.3.1.3</w:t>
      </w:r>
      <w:r>
        <w:rPr>
          <w:rFonts w:ascii="宋体" w:hAnsi="宋体" w:hint="eastAsia"/>
        </w:rPr>
        <w:t>和</w:t>
      </w:r>
      <w:r>
        <w:rPr>
          <w:rFonts w:ascii="宋体" w:hAnsi="宋体"/>
        </w:rPr>
        <w:t>33.3.1.4</w:t>
      </w:r>
      <w:r>
        <w:rPr>
          <w:rFonts w:ascii="宋体" w:hAnsi="宋体" w:hint="eastAsia"/>
        </w:rPr>
        <w:t>终止合同，甲方可以不给乙方任何补偿，且该终止合同将不损害或影响甲方已经采取或将要采取的任何行动或补救措施的权利。</w:t>
      </w:r>
    </w:p>
    <w:p w14:paraId="09568A90" w14:textId="77777777" w:rsidR="00BF0E22" w:rsidRDefault="00000000">
      <w:pPr>
        <w:numPr>
          <w:ilvl w:val="1"/>
          <w:numId w:val="42"/>
        </w:numPr>
        <w:tabs>
          <w:tab w:val="clear" w:pos="1134"/>
          <w:tab w:val="left" w:pos="1020"/>
        </w:tabs>
        <w:spacing w:before="0" w:afterAutospacing="0" w:line="360" w:lineRule="auto"/>
        <w:ind w:left="0" w:right="0" w:firstLineChars="200" w:firstLine="420"/>
        <w:rPr>
          <w:rFonts w:ascii="宋体" w:hAnsi="宋体"/>
        </w:rPr>
      </w:pPr>
      <w:r>
        <w:rPr>
          <w:rFonts w:ascii="宋体" w:hAnsi="宋体" w:hint="eastAsia"/>
        </w:rPr>
        <w:t>甲方违约时的终止</w:t>
      </w:r>
    </w:p>
    <w:p w14:paraId="580E7C5F" w14:textId="77777777" w:rsidR="00BF0E22" w:rsidRDefault="00000000">
      <w:pPr>
        <w:numPr>
          <w:ilvl w:val="1"/>
          <w:numId w:val="45"/>
        </w:numPr>
        <w:spacing w:before="0" w:afterAutospacing="0" w:line="360" w:lineRule="auto"/>
        <w:ind w:left="0" w:right="0" w:firstLineChars="200" w:firstLine="420"/>
        <w:rPr>
          <w:rFonts w:ascii="宋体" w:hAnsi="宋体"/>
        </w:rPr>
      </w:pPr>
      <w:r>
        <w:rPr>
          <w:rFonts w:ascii="宋体" w:hAnsi="宋体"/>
        </w:rPr>
        <w:t xml:space="preserve"> 如果甲方破产或无力偿还债务，收到法院对甲方发出的宣告破产并指定破产财产管理人的命令或与债权人达成有关协议，或为了其债权人的利益在财产管理人、财产委托人或财务管理人的监督下营业或停业清理。</w:t>
      </w:r>
    </w:p>
    <w:p w14:paraId="3EC61BFB" w14:textId="77777777" w:rsidR="00BF0E22" w:rsidRDefault="00000000">
      <w:pPr>
        <w:spacing w:before="0" w:afterAutospacing="0"/>
        <w:ind w:right="0" w:firstLineChars="200" w:firstLine="420"/>
        <w:rPr>
          <w:rFonts w:ascii="宋体" w:hAnsi="宋体"/>
        </w:rPr>
      </w:pPr>
      <w:r>
        <w:rPr>
          <w:rFonts w:ascii="宋体" w:hAnsi="宋体" w:hint="eastAsia"/>
        </w:rPr>
        <w:t>乙方在向甲方发出通知十四</w:t>
      </w:r>
      <w:r>
        <w:rPr>
          <w:rFonts w:ascii="宋体" w:hAnsi="宋体"/>
        </w:rPr>
        <w:t>(14)</w:t>
      </w:r>
      <w:r>
        <w:rPr>
          <w:rFonts w:ascii="宋体" w:hAnsi="宋体" w:hint="eastAsia"/>
        </w:rPr>
        <w:t>天后可终止合同。</w:t>
      </w:r>
    </w:p>
    <w:p w14:paraId="512C535C" w14:textId="77777777" w:rsidR="00BF0E22" w:rsidRDefault="00000000">
      <w:pPr>
        <w:spacing w:before="0" w:afterAutospacing="0"/>
        <w:ind w:right="0" w:firstLineChars="200" w:firstLine="420"/>
        <w:rPr>
          <w:rFonts w:ascii="宋体" w:hAnsi="宋体"/>
        </w:rPr>
      </w:pPr>
      <w:r>
        <w:rPr>
          <w:rFonts w:ascii="宋体" w:hAnsi="宋体" w:hint="eastAsia"/>
        </w:rPr>
        <w:t>任何此类终止均不应损害本合同项下甲方的任何其它权利。</w:t>
      </w:r>
    </w:p>
    <w:p w14:paraId="2C86CED5" w14:textId="77777777" w:rsidR="00BF0E22" w:rsidRDefault="00000000">
      <w:pPr>
        <w:numPr>
          <w:ilvl w:val="1"/>
          <w:numId w:val="45"/>
        </w:numPr>
        <w:spacing w:before="0" w:afterAutospacing="0" w:line="360" w:lineRule="auto"/>
        <w:ind w:left="0" w:right="0" w:firstLineChars="200" w:firstLine="420"/>
        <w:rPr>
          <w:rFonts w:ascii="宋体" w:hAnsi="宋体"/>
        </w:rPr>
      </w:pPr>
      <w:r>
        <w:rPr>
          <w:rFonts w:ascii="宋体" w:hAnsi="宋体"/>
        </w:rPr>
        <w:t xml:space="preserve"> 倘若发生本合同条款第33条之33.4.1</w:t>
      </w:r>
      <w:r>
        <w:rPr>
          <w:rFonts w:ascii="宋体" w:hAnsi="宋体" w:hint="eastAsia"/>
        </w:rPr>
        <w:t>终止时，甲方应将在终止合同日期就乙方应得的所有金额向乙方支付。</w:t>
      </w:r>
    </w:p>
    <w:p w14:paraId="4AB9961F"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34.验收</w:t>
      </w:r>
    </w:p>
    <w:p w14:paraId="4CC10DCF" w14:textId="77777777" w:rsidR="00BF0E22" w:rsidRDefault="00000000">
      <w:pPr>
        <w:numPr>
          <w:ilvl w:val="1"/>
          <w:numId w:val="46"/>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乙方应于发货前</w:t>
      </w:r>
      <w:r>
        <w:rPr>
          <w:rFonts w:ascii="宋体" w:hAnsi="宋体"/>
        </w:rPr>
        <w:t>2个工作日书面通知</w:t>
      </w:r>
      <w:r>
        <w:rPr>
          <w:rFonts w:ascii="宋体" w:hAnsi="宋体" w:hint="eastAsia"/>
        </w:rPr>
        <w:t>甲方，根据双方协定时间地点进行交货并验收，验收合格之日起计算质量保证期。</w:t>
      </w:r>
    </w:p>
    <w:p w14:paraId="253BA348" w14:textId="77777777" w:rsidR="00BF0E22" w:rsidRDefault="00000000">
      <w:pPr>
        <w:numPr>
          <w:ilvl w:val="1"/>
          <w:numId w:val="46"/>
        </w:numPr>
        <w:spacing w:before="0" w:afterAutospacing="0" w:line="360" w:lineRule="auto"/>
        <w:ind w:left="0" w:right="0" w:firstLineChars="200" w:firstLine="420"/>
        <w:rPr>
          <w:rFonts w:ascii="宋体" w:hAnsi="宋体"/>
        </w:rPr>
      </w:pPr>
      <w:r>
        <w:rPr>
          <w:rFonts w:ascii="宋体" w:hAnsi="宋体" w:hint="eastAsia"/>
        </w:rPr>
        <w:t>货物验收时须同时满足以下各项标准及要求方为合格：</w:t>
      </w:r>
    </w:p>
    <w:p w14:paraId="7BF3B5E7" w14:textId="77777777" w:rsidR="00BF0E22" w:rsidRDefault="00000000">
      <w:pPr>
        <w:snapToGrid w:val="0"/>
        <w:spacing w:before="0" w:afterAutospacing="0"/>
        <w:ind w:right="0" w:firstLineChars="200" w:firstLine="420"/>
        <w:rPr>
          <w:rFonts w:ascii="宋体" w:hAnsi="宋体"/>
        </w:rPr>
      </w:pPr>
      <w:r>
        <w:rPr>
          <w:rFonts w:ascii="宋体" w:hAnsi="宋体" w:hint="eastAsia"/>
        </w:rPr>
        <w:t>（</w:t>
      </w:r>
      <w:r>
        <w:rPr>
          <w:rFonts w:ascii="宋体" w:hAnsi="宋体"/>
        </w:rPr>
        <w:t>1）供货清单</w:t>
      </w:r>
      <w:r>
        <w:rPr>
          <w:rFonts w:ascii="宋体" w:hAnsi="宋体" w:hint="eastAsia"/>
        </w:rPr>
        <w:t>、质量合格证书（如有）、保修证书（如有）、产品使用说明书（如有）、甲方要求格式的原厂供货证明（如有）及其他应随产品一同装箱的技术资料；</w:t>
      </w:r>
    </w:p>
    <w:p w14:paraId="4F965A53" w14:textId="77777777" w:rsidR="00BF0E22" w:rsidRDefault="00000000">
      <w:pPr>
        <w:snapToGrid w:val="0"/>
        <w:spacing w:before="0" w:afterAutospacing="0"/>
        <w:ind w:right="0" w:firstLineChars="200" w:firstLine="420"/>
        <w:rPr>
          <w:rFonts w:ascii="宋体" w:hAnsi="宋体"/>
        </w:rPr>
      </w:pPr>
      <w:r>
        <w:rPr>
          <w:rFonts w:ascii="宋体" w:hAnsi="宋体" w:hint="eastAsia"/>
        </w:rPr>
        <w:t>（</w:t>
      </w:r>
      <w:r>
        <w:rPr>
          <w:rFonts w:ascii="宋体" w:hAnsi="宋体"/>
        </w:rPr>
        <w:t>2）该批次货物采购文件及本合同附件所涉及的质量、技术、服务及验收的相关内容。</w:t>
      </w:r>
    </w:p>
    <w:p w14:paraId="56140249" w14:textId="77777777" w:rsidR="00BF0E22" w:rsidRDefault="00000000">
      <w:pPr>
        <w:numPr>
          <w:ilvl w:val="1"/>
          <w:numId w:val="46"/>
        </w:numPr>
        <w:tabs>
          <w:tab w:val="clear" w:pos="1134"/>
          <w:tab w:val="left" w:pos="1080"/>
        </w:tabs>
        <w:spacing w:before="0" w:afterAutospacing="0" w:line="360" w:lineRule="auto"/>
        <w:ind w:left="0" w:right="0" w:firstLineChars="200" w:firstLine="420"/>
        <w:rPr>
          <w:rFonts w:ascii="宋体" w:hAnsi="宋体"/>
        </w:rPr>
      </w:pPr>
      <w:r>
        <w:rPr>
          <w:rFonts w:ascii="宋体" w:hAnsi="宋体" w:hint="eastAsia"/>
        </w:rPr>
        <w:t>验收标准</w:t>
      </w:r>
    </w:p>
    <w:p w14:paraId="58A88615" w14:textId="77777777" w:rsidR="00BF0E22" w:rsidRDefault="00000000">
      <w:pPr>
        <w:numPr>
          <w:ilvl w:val="1"/>
          <w:numId w:val="47"/>
        </w:numPr>
        <w:spacing w:before="0" w:afterAutospacing="0" w:line="360" w:lineRule="auto"/>
        <w:ind w:left="0" w:right="0" w:firstLineChars="200" w:firstLine="420"/>
        <w:rPr>
          <w:rFonts w:ascii="宋体" w:hAnsi="宋体"/>
        </w:rPr>
      </w:pPr>
      <w:r>
        <w:rPr>
          <w:rFonts w:ascii="宋体" w:hAnsi="宋体"/>
        </w:rPr>
        <w:t xml:space="preserve"> 甲方对货物制订的检验标准。</w:t>
      </w:r>
    </w:p>
    <w:p w14:paraId="542CAC1E" w14:textId="77777777" w:rsidR="00BF0E22" w:rsidRDefault="00000000">
      <w:pPr>
        <w:numPr>
          <w:ilvl w:val="1"/>
          <w:numId w:val="47"/>
        </w:numPr>
        <w:spacing w:before="0" w:afterAutospacing="0" w:line="360" w:lineRule="auto"/>
        <w:ind w:left="0" w:right="0" w:firstLineChars="200" w:firstLine="420"/>
        <w:rPr>
          <w:rFonts w:ascii="宋体" w:hAnsi="宋体"/>
        </w:rPr>
      </w:pPr>
      <w:r>
        <w:rPr>
          <w:rFonts w:ascii="宋体" w:hAnsi="宋体"/>
        </w:rPr>
        <w:t xml:space="preserve"> 以合格证书、技术性能参数、质量参数和国家质量标准作为对货物的检验标准。</w:t>
      </w:r>
    </w:p>
    <w:p w14:paraId="50D3E898" w14:textId="77777777" w:rsidR="00BF0E22" w:rsidRDefault="00000000">
      <w:pPr>
        <w:numPr>
          <w:ilvl w:val="1"/>
          <w:numId w:val="47"/>
        </w:numPr>
        <w:spacing w:before="0" w:afterAutospacing="0" w:line="360" w:lineRule="auto"/>
        <w:ind w:left="0" w:right="0" w:firstLineChars="200" w:firstLine="420"/>
        <w:rPr>
          <w:rFonts w:ascii="宋体" w:hAnsi="宋体"/>
        </w:rPr>
      </w:pPr>
      <w:r>
        <w:rPr>
          <w:rFonts w:ascii="宋体" w:hAnsi="宋体"/>
        </w:rPr>
        <w:t xml:space="preserve"> 验收时，乙方需保证交付货物满足技术需求和验收标准，否则甲方可以拒收，并要求乙方提供符合要求的货物。</w:t>
      </w:r>
    </w:p>
    <w:p w14:paraId="6C8EE60F" w14:textId="77777777" w:rsidR="00BF0E22" w:rsidRDefault="00000000">
      <w:pPr>
        <w:snapToGrid w:val="0"/>
        <w:spacing w:before="0" w:afterAutospacing="0"/>
        <w:ind w:right="0" w:firstLineChars="200" w:firstLine="420"/>
        <w:rPr>
          <w:rFonts w:ascii="宋体" w:hAnsi="宋体"/>
        </w:rPr>
      </w:pPr>
      <w:r>
        <w:rPr>
          <w:rFonts w:ascii="宋体" w:hAnsi="宋体" w:hint="eastAsia"/>
        </w:rPr>
        <w:lastRenderedPageBreak/>
        <w:t>若因乙方交付的货物不满足技术需求，并拒绝更换符合甲方技术需求的货物，甲方有权根据合同条款</w:t>
      </w:r>
      <w:r>
        <w:rPr>
          <w:rFonts w:ascii="宋体" w:hAnsi="宋体"/>
        </w:rPr>
        <w:t>32.5</w:t>
      </w:r>
      <w:r>
        <w:rPr>
          <w:rFonts w:ascii="宋体" w:hAnsi="宋体" w:hint="eastAsia"/>
        </w:rPr>
        <w:t>追究乙方违约责任</w:t>
      </w:r>
      <w:r>
        <w:rPr>
          <w:rFonts w:ascii="宋体" w:hAnsi="宋体"/>
        </w:rPr>
        <w:t>。</w:t>
      </w:r>
    </w:p>
    <w:p w14:paraId="411CBB4B" w14:textId="77777777" w:rsidR="00BF0E22" w:rsidRDefault="00000000">
      <w:pPr>
        <w:numPr>
          <w:ilvl w:val="1"/>
          <w:numId w:val="46"/>
        </w:numPr>
        <w:tabs>
          <w:tab w:val="clear" w:pos="1134"/>
          <w:tab w:val="left" w:pos="1060"/>
        </w:tabs>
        <w:spacing w:before="0" w:afterAutospacing="0" w:line="360" w:lineRule="auto"/>
        <w:ind w:left="0" w:right="0" w:firstLineChars="200" w:firstLine="420"/>
        <w:rPr>
          <w:rFonts w:ascii="宋体" w:hAnsi="宋体"/>
        </w:rPr>
      </w:pPr>
      <w:r>
        <w:rPr>
          <w:rFonts w:ascii="宋体" w:hAnsi="宋体" w:hint="eastAsia"/>
        </w:rPr>
        <w:t>甲方验收不合格的货物，乙方须于接到甲方通知之日起</w:t>
      </w:r>
      <w:r>
        <w:rPr>
          <w:rFonts w:ascii="宋体" w:hAnsi="宋体"/>
        </w:rPr>
        <w:t>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14:paraId="064A112E"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35.时间保证</w:t>
      </w:r>
    </w:p>
    <w:p w14:paraId="6281B886" w14:textId="77777777" w:rsidR="00BF0E22" w:rsidRDefault="00000000">
      <w:pPr>
        <w:numPr>
          <w:ilvl w:val="2"/>
          <w:numId w:val="48"/>
        </w:numPr>
        <w:tabs>
          <w:tab w:val="clear" w:pos="1080"/>
          <w:tab w:val="left" w:pos="940"/>
        </w:tabs>
        <w:snapToGrid w:val="0"/>
        <w:spacing w:before="0" w:afterAutospacing="0" w:line="360" w:lineRule="auto"/>
        <w:ind w:left="0" w:right="0" w:firstLineChars="200" w:firstLine="420"/>
        <w:rPr>
          <w:rFonts w:ascii="宋体" w:hAnsi="宋体"/>
        </w:rPr>
      </w:pPr>
      <w:r>
        <w:rPr>
          <w:rFonts w:ascii="宋体" w:hAnsi="宋体" w:hint="eastAsia"/>
        </w:rPr>
        <w:t>此款项将完全弥补乙方未在规定的时间或按照相关条款的延期时间内完成货物或相关部分货物的义务。乙方无须对甲方承担除此之外的其它责任。</w:t>
      </w:r>
    </w:p>
    <w:p w14:paraId="2590C9F8" w14:textId="77777777" w:rsidR="00BF0E22" w:rsidRDefault="00000000">
      <w:pPr>
        <w:tabs>
          <w:tab w:val="left" w:pos="1134"/>
          <w:tab w:val="left" w:pos="8364"/>
        </w:tabs>
        <w:spacing w:before="0" w:afterAutospacing="0"/>
        <w:ind w:right="0" w:firstLineChars="200" w:firstLine="420"/>
        <w:rPr>
          <w:rFonts w:ascii="宋体" w:hAnsi="宋体"/>
        </w:rPr>
      </w:pPr>
      <w:r>
        <w:rPr>
          <w:rFonts w:ascii="宋体" w:hAnsi="宋体" w:hint="eastAsia"/>
        </w:rPr>
        <w:t>但是损害赔偿金的支付不能免除乙方完成合同内其它货物的义务或合同规定的乙方的其它责任和义务。</w:t>
      </w:r>
    </w:p>
    <w:p w14:paraId="3EA0E80A"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36.其他</w:t>
      </w:r>
    </w:p>
    <w:p w14:paraId="3DF2A345" w14:textId="77777777" w:rsidR="00BF0E22" w:rsidRDefault="00000000">
      <w:pPr>
        <w:pStyle w:val="aa"/>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乙方确认并认知：</w:t>
      </w:r>
    </w:p>
    <w:p w14:paraId="206E6D87" w14:textId="77777777" w:rsidR="00BF0E22" w:rsidRDefault="00000000">
      <w:pPr>
        <w:pStyle w:val="aa"/>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其系在适当研究其所承担的风险及义务后订立合同的，为接受该等风险和义务，其已对合同价格、合同价格的任何细目所述的任何费率或金额作了充分的考虑；</w:t>
      </w:r>
    </w:p>
    <w:p w14:paraId="476C9741" w14:textId="77777777" w:rsidR="00BF0E22" w:rsidRDefault="00000000">
      <w:pPr>
        <w:pStyle w:val="aa"/>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其同意该等风险和义务，并未受到甲方方面的任何胁迫或压力；</w:t>
      </w:r>
    </w:p>
    <w:p w14:paraId="2BF36FD5" w14:textId="77777777" w:rsidR="00BF0E22" w:rsidRDefault="00000000">
      <w:pPr>
        <w:pStyle w:val="aa"/>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其接受该等风险和义务，是甲方愿意和能够按合同约定的价格订立合同的先决条件；</w:t>
      </w:r>
    </w:p>
    <w:p w14:paraId="35160257" w14:textId="77777777" w:rsidR="00BF0E22" w:rsidRDefault="00000000">
      <w:pPr>
        <w:pStyle w:val="aa"/>
        <w:numPr>
          <w:ilvl w:val="0"/>
          <w:numId w:val="50"/>
        </w:numPr>
        <w:tabs>
          <w:tab w:val="left" w:pos="1134"/>
          <w:tab w:val="left" w:pos="8364"/>
        </w:tabs>
        <w:spacing w:before="0" w:afterAutospacing="0" w:line="360" w:lineRule="auto"/>
        <w:ind w:left="0" w:right="0" w:firstLineChars="200" w:firstLine="420"/>
        <w:rPr>
          <w:rFonts w:ascii="宋体" w:hAnsi="宋体"/>
        </w:rPr>
      </w:pPr>
      <w:r>
        <w:rPr>
          <w:rFonts w:ascii="宋体" w:hAnsi="宋体" w:hint="eastAsia"/>
        </w:rPr>
        <w:t>考虑到本交易的所有情形，合同的条款是公平合理的，乙方之后不得以任何理由寻求对合同或其任一条款的法律效力提出异议，并放弃这样做的任何权利。</w:t>
      </w:r>
    </w:p>
    <w:p w14:paraId="286493C8" w14:textId="77777777" w:rsidR="00BF0E22" w:rsidRDefault="00000000">
      <w:pPr>
        <w:pStyle w:val="aa"/>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合同附件的规定全部都是合同条款中相关内容的补充和</w:t>
      </w:r>
      <w:r>
        <w:rPr>
          <w:rFonts w:ascii="宋体" w:hAnsi="宋体"/>
        </w:rPr>
        <w:t>/</w:t>
      </w:r>
      <w:r>
        <w:rPr>
          <w:rFonts w:ascii="宋体" w:hAnsi="宋体" w:hint="eastAsia"/>
        </w:rPr>
        <w:t>或再描述。</w:t>
      </w:r>
    </w:p>
    <w:p w14:paraId="358620C5" w14:textId="77777777" w:rsidR="00BF0E22" w:rsidRDefault="00000000">
      <w:pPr>
        <w:pStyle w:val="aa"/>
        <w:numPr>
          <w:ilvl w:val="0"/>
          <w:numId w:val="49"/>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合同执行的文档管理</w:t>
      </w:r>
    </w:p>
    <w:p w14:paraId="75A3F97C" w14:textId="77777777" w:rsidR="00BF0E22" w:rsidRDefault="00000000">
      <w:pPr>
        <w:tabs>
          <w:tab w:val="left" w:pos="1134"/>
          <w:tab w:val="left" w:pos="8364"/>
        </w:tabs>
        <w:spacing w:before="0" w:afterAutospacing="0"/>
        <w:ind w:right="0" w:firstLineChars="200" w:firstLine="420"/>
        <w:rPr>
          <w:rFonts w:ascii="宋体" w:hAnsi="宋体"/>
        </w:rPr>
      </w:pPr>
      <w:r>
        <w:rPr>
          <w:rFonts w:ascii="宋体" w:hAnsi="宋体" w:hint="eastAsia"/>
        </w:rPr>
        <w:t>合同执行中买、卖双方来往的正式文档，如：合同修改书、变更建议书、验收证书、支付申请等，按甲方相关的管理办法执行。</w:t>
      </w:r>
    </w:p>
    <w:p w14:paraId="2EA6F4AC" w14:textId="77777777" w:rsidR="00BF0E22" w:rsidRDefault="00000000">
      <w:pPr>
        <w:pStyle w:val="2"/>
        <w:spacing w:line="360" w:lineRule="auto"/>
        <w:ind w:leftChars="0" w:left="0"/>
        <w:rPr>
          <w:rFonts w:ascii="宋体" w:hAnsi="宋体"/>
        </w:rPr>
      </w:pPr>
      <w:r>
        <w:rPr>
          <w:rFonts w:ascii="宋体" w:eastAsia="宋体" w:hAnsi="宋体" w:hint="eastAsia"/>
          <w:sz w:val="21"/>
        </w:rPr>
        <w:t>36.4乙方不得利用本合同开展质押或其他融资业务；不得就本合同项下发生应收账款业务向</w:t>
      </w:r>
      <w:proofErr w:type="gramStart"/>
      <w:r>
        <w:rPr>
          <w:rFonts w:ascii="宋体" w:eastAsia="宋体" w:hAnsi="宋体" w:hint="eastAsia"/>
          <w:sz w:val="21"/>
        </w:rPr>
        <w:t>其他第三</w:t>
      </w:r>
      <w:proofErr w:type="gramEnd"/>
      <w:r>
        <w:rPr>
          <w:rFonts w:ascii="宋体" w:eastAsia="宋体" w:hAnsi="宋体" w:hint="eastAsia"/>
          <w:sz w:val="21"/>
        </w:rPr>
        <w:t>方机构或个人办理应收</w:t>
      </w:r>
      <w:proofErr w:type="gramStart"/>
      <w:r>
        <w:rPr>
          <w:rFonts w:ascii="宋体" w:eastAsia="宋体" w:hAnsi="宋体" w:hint="eastAsia"/>
          <w:sz w:val="21"/>
        </w:rPr>
        <w:t>账款保理业务</w:t>
      </w:r>
      <w:proofErr w:type="gramEnd"/>
      <w:r>
        <w:rPr>
          <w:rFonts w:ascii="宋体" w:eastAsia="宋体" w:hAnsi="宋体" w:hint="eastAsia"/>
          <w:sz w:val="21"/>
        </w:rPr>
        <w:t>；不得将本合同权利义务全部或部分进行转让，甲方对发票和应收账款金额等信息的确认不具有特殊认可的效力。如乙方违反本条款约定的，应赔偿由此给甲方造成的损失，同时甲方有权解除本合同。</w:t>
      </w:r>
    </w:p>
    <w:p w14:paraId="5605303E" w14:textId="77777777" w:rsidR="00BF0E22" w:rsidRDefault="00000000">
      <w:pPr>
        <w:tabs>
          <w:tab w:val="left" w:pos="840"/>
          <w:tab w:val="left" w:pos="1843"/>
        </w:tabs>
        <w:spacing w:before="0" w:afterAutospacing="0"/>
        <w:ind w:left="422" w:right="0"/>
        <w:outlineLvl w:val="1"/>
        <w:rPr>
          <w:rFonts w:ascii="宋体" w:hAnsi="宋体"/>
          <w:b/>
        </w:rPr>
      </w:pPr>
      <w:r>
        <w:rPr>
          <w:rFonts w:ascii="宋体" w:hAnsi="宋体"/>
          <w:b/>
        </w:rPr>
        <w:t>37.合同生效和签约地</w:t>
      </w:r>
    </w:p>
    <w:p w14:paraId="2018987C" w14:textId="77777777" w:rsidR="00BF0E22" w:rsidRDefault="00000000">
      <w:pPr>
        <w:pStyle w:val="aa"/>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本合同生效的时间以双方签署的协议书上的最后日期为准。</w:t>
      </w:r>
    </w:p>
    <w:p w14:paraId="6A9E9E58" w14:textId="77777777" w:rsidR="00BF0E22" w:rsidRDefault="00000000">
      <w:pPr>
        <w:pStyle w:val="aa"/>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hint="eastAsia"/>
        </w:rPr>
        <w:t>本合同签约地为中华人民共和国广西壮族自治区南宁市</w:t>
      </w:r>
      <w:proofErr w:type="gramStart"/>
      <w:r>
        <w:rPr>
          <w:rFonts w:ascii="宋体" w:hAnsi="宋体" w:hint="eastAsia"/>
        </w:rPr>
        <w:t>青秀</w:t>
      </w:r>
      <w:proofErr w:type="gramEnd"/>
      <w:r>
        <w:rPr>
          <w:rFonts w:ascii="宋体" w:hAnsi="宋体" w:hint="eastAsia"/>
        </w:rPr>
        <w:t>区。</w:t>
      </w:r>
    </w:p>
    <w:p w14:paraId="622D72E1" w14:textId="77777777" w:rsidR="00BF0E22" w:rsidRDefault="00000000">
      <w:pPr>
        <w:pStyle w:val="aa"/>
        <w:numPr>
          <w:ilvl w:val="0"/>
          <w:numId w:val="51"/>
        </w:numPr>
        <w:tabs>
          <w:tab w:val="left" w:pos="960"/>
          <w:tab w:val="left" w:pos="8364"/>
        </w:tabs>
        <w:spacing w:before="0" w:afterAutospacing="0" w:line="360" w:lineRule="auto"/>
        <w:ind w:left="0" w:right="0" w:firstLineChars="200" w:firstLine="420"/>
        <w:rPr>
          <w:rFonts w:ascii="宋体" w:hAnsi="宋体"/>
        </w:rPr>
      </w:pPr>
      <w:r>
        <w:rPr>
          <w:rFonts w:ascii="宋体" w:hAnsi="宋体" w:cs="Arial" w:hint="eastAsia"/>
        </w:rPr>
        <w:t>本合同经双方法定代表人或授权代表签字、加盖单位公章后生效</w:t>
      </w:r>
      <w:r>
        <w:rPr>
          <w:rFonts w:ascii="宋体" w:hAnsi="宋体" w:hint="eastAsia"/>
        </w:rPr>
        <w:t>。</w:t>
      </w:r>
    </w:p>
    <w:p w14:paraId="049D0493" w14:textId="77777777" w:rsidR="00BF0E22" w:rsidRDefault="00000000">
      <w:pPr>
        <w:spacing w:before="0" w:afterAutospacing="0"/>
        <w:ind w:right="0" w:firstLineChars="200" w:firstLine="420"/>
        <w:rPr>
          <w:rFonts w:ascii="宋体" w:hAnsi="宋体"/>
        </w:rPr>
      </w:pPr>
      <w:r>
        <w:rPr>
          <w:rFonts w:ascii="宋体" w:hAnsi="宋体" w:hint="eastAsia"/>
        </w:rPr>
        <w:lastRenderedPageBreak/>
        <w:t>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14:paraId="16C51EEC" w14:textId="77777777" w:rsidR="00BF0E22" w:rsidRDefault="00BF0E22">
      <w:pPr>
        <w:tabs>
          <w:tab w:val="left" w:pos="840"/>
          <w:tab w:val="left" w:pos="1843"/>
        </w:tabs>
        <w:spacing w:before="0" w:afterAutospacing="0"/>
        <w:ind w:right="0"/>
        <w:outlineLvl w:val="1"/>
        <w:rPr>
          <w:rFonts w:ascii="宋体" w:hAnsi="宋体"/>
          <w:b/>
        </w:rPr>
      </w:pPr>
      <w:bookmarkStart w:id="273" w:name="_Toc29249"/>
      <w:bookmarkStart w:id="274" w:name="_Toc16443"/>
      <w:bookmarkStart w:id="275" w:name="_Toc19448"/>
      <w:bookmarkStart w:id="276" w:name="_Toc27258"/>
      <w:bookmarkStart w:id="277" w:name="_Toc2753"/>
      <w:bookmarkStart w:id="278" w:name="_Toc21635"/>
      <w:bookmarkStart w:id="279" w:name="_Toc27316"/>
      <w:bookmarkStart w:id="280" w:name="_Toc21033"/>
      <w:bookmarkStart w:id="281" w:name="_Toc16716"/>
      <w:bookmarkStart w:id="282" w:name="_Toc5186"/>
      <w:bookmarkStart w:id="283" w:name="_Toc12470"/>
      <w:bookmarkStart w:id="284" w:name="_Toc14997"/>
      <w:bookmarkStart w:id="285" w:name="_Toc13288"/>
      <w:bookmarkStart w:id="286" w:name="_Toc21659"/>
      <w:bookmarkStart w:id="287" w:name="_Toc12983548"/>
      <w:bookmarkStart w:id="288" w:name="_Toc21372"/>
      <w:bookmarkStart w:id="289" w:name="_Toc5644"/>
      <w:bookmarkStart w:id="290" w:name="_Toc6194"/>
    </w:p>
    <w:p w14:paraId="233FFAF5" w14:textId="77777777" w:rsidR="00BF0E22" w:rsidRDefault="00000000">
      <w:pPr>
        <w:rPr>
          <w:rFonts w:ascii="宋体" w:hAnsi="宋体"/>
          <w:b/>
        </w:rPr>
      </w:pPr>
      <w:r>
        <w:rPr>
          <w:rFonts w:ascii="宋体" w:hAnsi="宋体"/>
          <w:b/>
        </w:rPr>
        <w:br w:type="page"/>
      </w:r>
    </w:p>
    <w:p w14:paraId="688B5DD2" w14:textId="77777777" w:rsidR="00BF0E22" w:rsidRDefault="00000000">
      <w:pPr>
        <w:tabs>
          <w:tab w:val="left" w:pos="1134"/>
          <w:tab w:val="left" w:pos="8364"/>
        </w:tabs>
        <w:spacing w:before="0" w:afterAutospacing="0"/>
        <w:ind w:right="-57"/>
        <w:rPr>
          <w:rFonts w:ascii="宋体" w:hAnsi="宋体"/>
          <w:sz w:val="24"/>
          <w:szCs w:val="24"/>
        </w:rPr>
      </w:pPr>
      <w:r>
        <w:rPr>
          <w:rFonts w:ascii="宋体" w:hAnsi="宋体" w:hint="eastAsia"/>
          <w:b/>
          <w:sz w:val="24"/>
          <w:szCs w:val="24"/>
        </w:rPr>
        <w:lastRenderedPageBreak/>
        <w:t>附件1：</w:t>
      </w:r>
    </w:p>
    <w:p w14:paraId="459B32CE" w14:textId="77777777" w:rsidR="00BF0E22" w:rsidRDefault="00000000">
      <w:pPr>
        <w:spacing w:before="0" w:afterAutospacing="0"/>
        <w:ind w:right="-57"/>
        <w:jc w:val="center"/>
        <w:rPr>
          <w:rFonts w:ascii="宋体" w:hAnsi="宋体"/>
          <w:b/>
          <w:sz w:val="28"/>
          <w:szCs w:val="28"/>
        </w:rPr>
      </w:pPr>
      <w:r>
        <w:rPr>
          <w:rFonts w:ascii="宋体" w:hAnsi="宋体" w:hint="eastAsia"/>
          <w:b/>
          <w:sz w:val="24"/>
          <w:szCs w:val="24"/>
        </w:rPr>
        <w:t>银行</w:t>
      </w:r>
      <w:r>
        <w:rPr>
          <w:rFonts w:ascii="宋体" w:hAnsi="宋体"/>
          <w:b/>
          <w:sz w:val="24"/>
          <w:szCs w:val="24"/>
        </w:rPr>
        <w:t>保函</w:t>
      </w:r>
      <w:r>
        <w:rPr>
          <w:rFonts w:ascii="宋体" w:hAnsi="宋体" w:hint="eastAsia"/>
          <w:b/>
          <w:sz w:val="24"/>
          <w:szCs w:val="24"/>
        </w:rPr>
        <w:t>（发出委托书后提供）</w:t>
      </w:r>
    </w:p>
    <w:p w14:paraId="6DF8E9CA" w14:textId="77777777" w:rsidR="00BF0E22" w:rsidRDefault="00000000">
      <w:pPr>
        <w:pStyle w:val="a4"/>
        <w:ind w:right="-57"/>
        <w:rPr>
          <w:rFonts w:hAnsi="宋体"/>
          <w:spacing w:val="20"/>
        </w:rPr>
      </w:pPr>
      <w:r>
        <w:rPr>
          <w:rFonts w:hAnsi="宋体" w:hint="eastAsia"/>
          <w:spacing w:val="20"/>
        </w:rPr>
        <w:t>保函编号：</w:t>
      </w:r>
    </w:p>
    <w:p w14:paraId="012DEC3D" w14:textId="77777777" w:rsidR="00BF0E22" w:rsidRDefault="00000000">
      <w:pPr>
        <w:autoSpaceDE w:val="0"/>
        <w:autoSpaceDN w:val="0"/>
        <w:ind w:right="-57"/>
        <w:jc w:val="left"/>
        <w:rPr>
          <w:rFonts w:ascii="宋体" w:hAnsi="宋体"/>
        </w:rPr>
      </w:pPr>
      <w:r>
        <w:rPr>
          <w:rFonts w:ascii="宋体" w:hAnsi="宋体" w:hint="eastAsia"/>
        </w:rPr>
        <w:t>致：南宁轨道交通运营有限公司</w:t>
      </w:r>
    </w:p>
    <w:p w14:paraId="59CC8B64" w14:textId="6BCDF8F3" w:rsidR="00BF0E22" w:rsidRDefault="00000000">
      <w:pPr>
        <w:autoSpaceDE w:val="0"/>
        <w:autoSpaceDN w:val="0"/>
        <w:spacing w:before="0"/>
        <w:ind w:right="0" w:firstLine="200"/>
        <w:jc w:val="left"/>
        <w:rPr>
          <w:rFonts w:ascii="宋体" w:hAnsi="宋体"/>
        </w:rPr>
      </w:pPr>
      <w:r>
        <w:rPr>
          <w:rFonts w:ascii="宋体" w:hAnsi="宋体" w:hint="eastAsia"/>
        </w:rPr>
        <w:t>鉴于贵方已于</w:t>
      </w:r>
      <w:r>
        <w:rPr>
          <w:rFonts w:ascii="宋体" w:hAnsi="宋体"/>
          <w:u w:val="single"/>
        </w:rPr>
        <w:t xml:space="preserve">  </w:t>
      </w:r>
      <w:r>
        <w:rPr>
          <w:rFonts w:ascii="宋体" w:hAnsi="宋体" w:hint="eastAsia"/>
        </w:rPr>
        <w:t>年</w:t>
      </w:r>
      <w:r>
        <w:rPr>
          <w:rFonts w:ascii="宋体" w:hAnsi="宋体"/>
          <w:u w:val="single"/>
        </w:rPr>
        <w:t xml:space="preserve">  </w:t>
      </w:r>
      <w:r>
        <w:rPr>
          <w:rFonts w:ascii="宋体" w:hAnsi="宋体" w:hint="eastAsia"/>
        </w:rPr>
        <w:t>月</w:t>
      </w:r>
      <w:r>
        <w:rPr>
          <w:rFonts w:ascii="宋体" w:hAnsi="宋体"/>
          <w:u w:val="single"/>
        </w:rPr>
        <w:t xml:space="preserve">  </w:t>
      </w:r>
      <w:r>
        <w:rPr>
          <w:rFonts w:ascii="宋体" w:hAnsi="宋体" w:hint="eastAsia"/>
        </w:rPr>
        <w:t>日发出委托书，本保函作为贵方将与</w:t>
      </w:r>
      <w:r>
        <w:rPr>
          <w:rFonts w:ascii="宋体" w:hAnsi="宋体" w:hint="eastAsia"/>
          <w:u w:val="single"/>
        </w:rPr>
        <w:t xml:space="preserve">   （乙方名称） </w:t>
      </w:r>
      <w:r>
        <w:rPr>
          <w:rFonts w:ascii="宋体" w:hAnsi="宋体" w:hint="eastAsia"/>
        </w:rPr>
        <w:t>（以下简称“乙方”）签订的</w:t>
      </w:r>
      <w:r>
        <w:rPr>
          <w:rFonts w:ascii="宋体" w:hAnsi="宋体" w:hint="eastAsia"/>
          <w:u w:val="single"/>
        </w:rPr>
        <w:t xml:space="preserve">  </w:t>
      </w:r>
      <w:r w:rsidR="001F003E" w:rsidRPr="001F003E">
        <w:rPr>
          <w:rFonts w:ascii="宋体" w:hAnsi="宋体" w:hint="eastAsia"/>
          <w:u w:val="single"/>
        </w:rPr>
        <w:t>运营公司滴滴共享电单车分布式充电柜二期施工材料采购项目</w:t>
      </w:r>
      <w:r>
        <w:rPr>
          <w:rFonts w:ascii="宋体" w:hAnsi="宋体" w:hint="eastAsia"/>
          <w:u w:val="single"/>
        </w:rPr>
        <w:t xml:space="preserve">  </w:t>
      </w:r>
      <w:r>
        <w:rPr>
          <w:rFonts w:ascii="宋体" w:hAnsi="宋体" w:hint="eastAsia"/>
        </w:rPr>
        <w:t>以下简称“本项目”）合同（中选价格￥</w:t>
      </w:r>
      <w:r>
        <w:rPr>
          <w:rFonts w:ascii="宋体" w:hAnsi="宋体" w:hint="eastAsia"/>
          <w:u w:val="single"/>
        </w:rPr>
        <w:t xml:space="preserve">   </w:t>
      </w:r>
      <w:r>
        <w:rPr>
          <w:rFonts w:ascii="宋体" w:hAnsi="宋体" w:hint="eastAsia"/>
        </w:rPr>
        <w:t>元，大写：</w:t>
      </w:r>
      <w:r>
        <w:rPr>
          <w:rFonts w:ascii="宋体" w:hAnsi="宋体" w:hint="eastAsia"/>
          <w:u w:val="single"/>
        </w:rPr>
        <w:t xml:space="preserve">      </w:t>
      </w:r>
      <w:r>
        <w:rPr>
          <w:rFonts w:ascii="宋体" w:hAnsi="宋体" w:hint="eastAsia"/>
        </w:rPr>
        <w:t>元）的银行保函。</w:t>
      </w:r>
    </w:p>
    <w:p w14:paraId="170C741E" w14:textId="77777777" w:rsidR="00BF0E22" w:rsidRDefault="00000000">
      <w:pPr>
        <w:autoSpaceDE w:val="0"/>
        <w:autoSpaceDN w:val="0"/>
        <w:spacing w:before="0"/>
        <w:ind w:right="0" w:firstLine="200"/>
        <w:jc w:val="left"/>
        <w:rPr>
          <w:rFonts w:ascii="宋体" w:hAnsi="宋体"/>
        </w:rPr>
      </w:pPr>
      <w:r>
        <w:rPr>
          <w:rFonts w:ascii="宋体" w:hAnsi="宋体" w:hint="eastAsia"/>
        </w:rPr>
        <w:t>我方</w:t>
      </w:r>
      <w:r>
        <w:rPr>
          <w:rFonts w:ascii="宋体" w:hAnsi="宋体" w:hint="eastAsia"/>
          <w:u w:val="single"/>
        </w:rPr>
        <w:t>（担保人名称    ）</w:t>
      </w:r>
      <w:r>
        <w:rPr>
          <w:rFonts w:ascii="宋体" w:hAnsi="宋体" w:hint="eastAsia"/>
        </w:rPr>
        <w:t>，受该乙方委托，为该乙方履行上述合同规定的义务做出如下无条件地和不可撤销的保证：</w:t>
      </w:r>
    </w:p>
    <w:p w14:paraId="53CF5A58" w14:textId="77777777" w:rsidR="00BF0E22" w:rsidRDefault="00000000">
      <w:pPr>
        <w:autoSpaceDE w:val="0"/>
        <w:autoSpaceDN w:val="0"/>
        <w:spacing w:before="0"/>
        <w:ind w:right="0" w:firstLine="200"/>
        <w:jc w:val="left"/>
        <w:rPr>
          <w:rFonts w:ascii="宋体" w:hAnsi="宋体"/>
        </w:rPr>
      </w:pPr>
      <w:r>
        <w:rPr>
          <w:rFonts w:ascii="宋体" w:hAnsi="宋体" w:hint="eastAsia"/>
        </w:rPr>
        <w:t>我方在收到贵方提出要求支付保证金的通知时，无须提出任何证明或证据，将于7日内无条件地和不可改变地向贵方支付不超过人民币元（大写：</w:t>
      </w:r>
      <w:r>
        <w:rPr>
          <w:rFonts w:ascii="宋体" w:hAnsi="宋体"/>
          <w:u w:val="single"/>
        </w:rPr>
        <w:t xml:space="preserve">   </w:t>
      </w:r>
      <w:r>
        <w:rPr>
          <w:rFonts w:ascii="宋体" w:hAnsi="宋体" w:hint="eastAsia"/>
        </w:rPr>
        <w:t>）的任何要求金额，我方不要求贵方证实其在索赔要求中指出的违约情况。</w:t>
      </w:r>
    </w:p>
    <w:p w14:paraId="54C9CBB1" w14:textId="77777777" w:rsidR="00BF0E22" w:rsidRDefault="00000000">
      <w:pPr>
        <w:autoSpaceDE w:val="0"/>
        <w:autoSpaceDN w:val="0"/>
        <w:spacing w:before="0"/>
        <w:ind w:right="0" w:firstLine="200"/>
        <w:jc w:val="left"/>
        <w:rPr>
          <w:rFonts w:ascii="宋体" w:hAnsi="宋体"/>
        </w:rPr>
      </w:pPr>
      <w:r>
        <w:rPr>
          <w:rFonts w:ascii="宋体" w:hAnsi="宋体" w:hint="eastAsia"/>
        </w:rPr>
        <w:t>我方同意，任何贵方与乙方之间可能对合同的修改、变更或补充，或由乙方原因导致合同解除、终止，都不能减少和免除我方按本保函所承担的责任。有关修改、变更或补充无须通知我方。</w:t>
      </w:r>
    </w:p>
    <w:p w14:paraId="5C982A74" w14:textId="77777777" w:rsidR="00BF0E22" w:rsidRDefault="00000000">
      <w:pPr>
        <w:autoSpaceDE w:val="0"/>
        <w:autoSpaceDN w:val="0"/>
        <w:spacing w:before="0" w:afterAutospacing="0"/>
        <w:ind w:right="0" w:firstLine="198"/>
        <w:jc w:val="left"/>
        <w:rPr>
          <w:rFonts w:ascii="宋体" w:hAnsi="宋体"/>
        </w:rPr>
      </w:pPr>
      <w:r>
        <w:rPr>
          <w:rFonts w:ascii="宋体" w:hAnsi="宋体" w:hint="eastAsia"/>
        </w:rPr>
        <w:t>本保函项下所有权利和义务均适用于中华人民共和国法律。</w:t>
      </w:r>
    </w:p>
    <w:p w14:paraId="54A18639" w14:textId="77777777" w:rsidR="00BF0E22" w:rsidRDefault="00000000">
      <w:pPr>
        <w:autoSpaceDE w:val="0"/>
        <w:autoSpaceDN w:val="0"/>
        <w:spacing w:before="0" w:afterAutospacing="0"/>
        <w:ind w:right="-57" w:firstLine="198"/>
        <w:jc w:val="left"/>
        <w:rPr>
          <w:rFonts w:ascii="宋体" w:hAnsi="宋体"/>
        </w:rPr>
      </w:pPr>
      <w:r>
        <w:rPr>
          <w:rFonts w:ascii="宋体" w:hAnsi="宋体" w:hint="eastAsia"/>
        </w:rPr>
        <w:t>1、本保函自</w:t>
      </w:r>
      <w:r>
        <w:rPr>
          <w:rFonts w:ascii="宋体" w:hAnsi="宋体" w:hint="eastAsia"/>
          <w:u w:val="single"/>
        </w:rPr>
        <w:t>X年X月X日</w:t>
      </w:r>
      <w:r>
        <w:rPr>
          <w:rFonts w:ascii="宋体" w:hAnsi="宋体" w:hint="eastAsia"/>
        </w:rPr>
        <w:t>起生效，至</w:t>
      </w:r>
      <w:r>
        <w:rPr>
          <w:rFonts w:ascii="宋体" w:hAnsi="宋体" w:hint="eastAsia"/>
          <w:u w:val="single"/>
        </w:rPr>
        <w:t>全部货物验收合格之日后四十五（45）天一直</w:t>
      </w:r>
      <w:r>
        <w:rPr>
          <w:rFonts w:ascii="宋体" w:hAnsi="宋体" w:cs="Arial" w:hint="eastAsia"/>
        </w:rPr>
        <w:t>有效</w:t>
      </w:r>
      <w:r>
        <w:rPr>
          <w:rFonts w:ascii="宋体" w:hAnsi="宋体" w:hint="eastAsia"/>
        </w:rPr>
        <w:t>，你方有权提前终止或解除本保函。保函失效后请将本保函退回我方注销。</w:t>
      </w:r>
    </w:p>
    <w:p w14:paraId="53A709A1" w14:textId="77777777" w:rsidR="00BF0E22" w:rsidRDefault="00000000">
      <w:pPr>
        <w:autoSpaceDE w:val="0"/>
        <w:autoSpaceDN w:val="0"/>
        <w:spacing w:before="0" w:afterAutospacing="0"/>
        <w:ind w:right="-57" w:firstLine="198"/>
        <w:jc w:val="left"/>
        <w:rPr>
          <w:rFonts w:ascii="宋体" w:hAnsi="宋体"/>
        </w:rPr>
      </w:pPr>
      <w:r>
        <w:rPr>
          <w:rFonts w:ascii="宋体" w:hAnsi="宋体" w:hint="eastAsia"/>
        </w:rPr>
        <w:t>2、本保函自</w:t>
      </w:r>
      <w:r>
        <w:rPr>
          <w:rFonts w:ascii="宋体" w:hAnsi="宋体" w:hint="eastAsia"/>
          <w:u w:val="single"/>
        </w:rPr>
        <w:t>X年X月X日</w:t>
      </w:r>
      <w:r>
        <w:rPr>
          <w:rFonts w:ascii="宋体" w:hAnsi="宋体" w:hint="eastAsia"/>
        </w:rPr>
        <w:t>起生效，至</w:t>
      </w:r>
      <w:r>
        <w:rPr>
          <w:rFonts w:ascii="宋体" w:hAnsi="宋体" w:hint="eastAsia"/>
          <w:u w:val="single"/>
        </w:rPr>
        <w:t>X年X月X日</w:t>
      </w:r>
      <w:r>
        <w:rPr>
          <w:rFonts w:ascii="宋体" w:hAnsi="宋体" w:cs="Arial" w:hint="eastAsia"/>
        </w:rPr>
        <w:t>一直有效，</w:t>
      </w:r>
      <w:r>
        <w:rPr>
          <w:rFonts w:ascii="宋体" w:hAnsi="宋体" w:hint="eastAsia"/>
        </w:rPr>
        <w:t>你方有权提前终止或解除本保函。保函失效后请将本保函退回我方注销。</w:t>
      </w:r>
    </w:p>
    <w:p w14:paraId="4A2945EC" w14:textId="77777777" w:rsidR="00BF0E22" w:rsidRDefault="00000000">
      <w:pPr>
        <w:spacing w:afterAutospacing="0"/>
        <w:ind w:right="-57" w:firstLine="200"/>
        <w:rPr>
          <w:rFonts w:ascii="宋体" w:hAnsi="宋体"/>
        </w:rPr>
      </w:pPr>
      <w:r>
        <w:rPr>
          <w:rFonts w:ascii="宋体" w:hAnsi="宋体" w:hint="eastAsia"/>
          <w:b/>
          <w:i/>
        </w:rPr>
        <w:t>（开具保函时，以上二种方式，任选一种。）</w:t>
      </w:r>
    </w:p>
    <w:p w14:paraId="2C6C3FCF" w14:textId="77777777" w:rsidR="00BF0E22" w:rsidRDefault="00000000">
      <w:pPr>
        <w:spacing w:afterAutospacing="0"/>
        <w:ind w:right="-57"/>
        <w:rPr>
          <w:rFonts w:ascii="宋体" w:hAnsi="宋体" w:cs="Arial"/>
        </w:rPr>
      </w:pPr>
      <w:r>
        <w:rPr>
          <w:rFonts w:ascii="宋体" w:hAnsi="宋体" w:hint="eastAsia"/>
        </w:rPr>
        <w:t>银行地址：</w:t>
      </w:r>
      <w:r>
        <w:rPr>
          <w:rFonts w:ascii="宋体" w:hAnsi="宋体" w:hint="eastAsia"/>
          <w:u w:val="single"/>
        </w:rPr>
        <w:t xml:space="preserve">          </w:t>
      </w:r>
      <w:r>
        <w:rPr>
          <w:rFonts w:ascii="宋体" w:hAnsi="宋体" w:hint="eastAsia"/>
        </w:rPr>
        <w:t xml:space="preserve">    担保银行：</w:t>
      </w:r>
      <w:r>
        <w:rPr>
          <w:rFonts w:ascii="宋体" w:hAnsi="宋体" w:hint="eastAsia"/>
          <w:u w:val="single"/>
        </w:rPr>
        <w:t xml:space="preserve">（全称）    </w:t>
      </w:r>
      <w:r>
        <w:rPr>
          <w:rFonts w:ascii="宋体" w:hAnsi="宋体" w:hint="eastAsia"/>
        </w:rPr>
        <w:t>(盖章)</w:t>
      </w:r>
    </w:p>
    <w:p w14:paraId="4FD8B034" w14:textId="77777777" w:rsidR="00BF0E22" w:rsidRDefault="00000000">
      <w:pPr>
        <w:spacing w:afterAutospacing="0"/>
        <w:ind w:right="-57"/>
        <w:rPr>
          <w:rFonts w:ascii="宋体" w:hAnsi="宋体"/>
        </w:rPr>
      </w:pPr>
      <w:r>
        <w:rPr>
          <w:rFonts w:ascii="宋体" w:hAnsi="宋体" w:hint="eastAsia"/>
        </w:rPr>
        <w:t>邮编：</w:t>
      </w:r>
      <w:r>
        <w:rPr>
          <w:rFonts w:ascii="宋体" w:hAnsi="宋体" w:hint="eastAsia"/>
          <w:u w:val="single"/>
        </w:rPr>
        <w:t xml:space="preserve">                 </w:t>
      </w:r>
      <w:r>
        <w:rPr>
          <w:rFonts w:ascii="宋体" w:hAnsi="宋体" w:hint="eastAsia"/>
        </w:rPr>
        <w:t xml:space="preserve">   法定代表人或（授权代理人）：</w:t>
      </w:r>
      <w:r>
        <w:rPr>
          <w:rFonts w:ascii="宋体" w:hAnsi="宋体" w:hint="eastAsia"/>
          <w:u w:val="single"/>
        </w:rPr>
        <w:t xml:space="preserve">               </w:t>
      </w:r>
      <w:r>
        <w:rPr>
          <w:rFonts w:ascii="宋体" w:hAnsi="宋体" w:hint="eastAsia"/>
        </w:rPr>
        <w:t>(签字)</w:t>
      </w:r>
    </w:p>
    <w:p w14:paraId="46ECAA16" w14:textId="77777777" w:rsidR="00BF0E22" w:rsidRDefault="00000000">
      <w:pPr>
        <w:spacing w:afterAutospacing="0"/>
        <w:ind w:right="-57"/>
        <w:rPr>
          <w:rFonts w:ascii="宋体" w:hAnsi="宋体"/>
          <w:u w:val="single"/>
        </w:rPr>
      </w:pPr>
      <w:r>
        <w:rPr>
          <w:rFonts w:ascii="宋体" w:hAnsi="宋体" w:hint="eastAsia"/>
        </w:rPr>
        <w:t>电话：</w:t>
      </w:r>
      <w:r>
        <w:rPr>
          <w:rFonts w:ascii="宋体" w:hAnsi="宋体" w:hint="eastAsia"/>
          <w:u w:val="single"/>
        </w:rPr>
        <w:t>（职务）   （姓名）  （签字）</w:t>
      </w:r>
    </w:p>
    <w:p w14:paraId="0045D6C0" w14:textId="77777777" w:rsidR="00BF0E22" w:rsidRDefault="00000000">
      <w:pPr>
        <w:spacing w:afterAutospacing="0"/>
        <w:ind w:right="-57"/>
        <w:rPr>
          <w:rFonts w:ascii="宋体" w:hAnsi="宋体"/>
        </w:rPr>
      </w:pPr>
      <w:r>
        <w:rPr>
          <w:rFonts w:ascii="宋体" w:hAnsi="宋体" w:hint="eastAsia"/>
        </w:rPr>
        <w:t>传真：</w:t>
      </w:r>
      <w:r>
        <w:rPr>
          <w:rFonts w:ascii="宋体" w:hAnsi="宋体" w:hint="eastAsia"/>
          <w:u w:val="single"/>
        </w:rPr>
        <w:t xml:space="preserve">                </w:t>
      </w:r>
      <w:r>
        <w:rPr>
          <w:rFonts w:ascii="宋体" w:hAnsi="宋体" w:hint="eastAsia"/>
        </w:rPr>
        <w:t xml:space="preserve">           日期：</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r>
        <w:rPr>
          <w:rFonts w:ascii="宋体" w:hAnsi="宋体" w:hint="eastAsia"/>
          <w:u w:val="single"/>
        </w:rPr>
        <w:t xml:space="preserve">    </w:t>
      </w:r>
      <w:r>
        <w:rPr>
          <w:rFonts w:ascii="宋体" w:hAnsi="宋体" w:hint="eastAsia"/>
        </w:rPr>
        <w:t>日</w:t>
      </w:r>
    </w:p>
    <w:p w14:paraId="124C458A" w14:textId="77777777" w:rsidR="00BF0E22" w:rsidRDefault="00BF0E22">
      <w:pPr>
        <w:spacing w:afterAutospacing="0"/>
        <w:ind w:right="-57"/>
        <w:rPr>
          <w:rFonts w:ascii="宋体" w:hAnsi="宋体"/>
        </w:rPr>
      </w:pPr>
    </w:p>
    <w:p w14:paraId="1314850C" w14:textId="77777777" w:rsidR="00BF0E22" w:rsidRDefault="00000000">
      <w:pPr>
        <w:rPr>
          <w:rFonts w:ascii="宋体" w:hAnsi="宋体"/>
          <w:b/>
          <w:sz w:val="24"/>
          <w:szCs w:val="24"/>
        </w:rPr>
      </w:pPr>
      <w:r>
        <w:rPr>
          <w:rFonts w:ascii="宋体" w:hAnsi="宋体"/>
          <w:b/>
          <w:sz w:val="24"/>
          <w:szCs w:val="24"/>
        </w:rPr>
        <w:br w:type="page"/>
      </w:r>
    </w:p>
    <w:p w14:paraId="1540CAE6" w14:textId="77777777" w:rsidR="00BF0E22" w:rsidRDefault="00000000">
      <w:pPr>
        <w:ind w:right="-57"/>
        <w:jc w:val="center"/>
        <w:rPr>
          <w:rFonts w:ascii="宋体" w:hAnsi="宋体"/>
          <w:b/>
          <w:sz w:val="24"/>
          <w:szCs w:val="24"/>
        </w:rPr>
      </w:pPr>
      <w:r>
        <w:rPr>
          <w:rFonts w:ascii="宋体" w:hAnsi="宋体" w:hint="eastAsia"/>
          <w:b/>
          <w:sz w:val="24"/>
          <w:szCs w:val="24"/>
        </w:rPr>
        <w:lastRenderedPageBreak/>
        <w:t>承诺函（发出委托书后提供）</w:t>
      </w:r>
    </w:p>
    <w:p w14:paraId="71B4A5A9" w14:textId="77777777" w:rsidR="00BF0E22" w:rsidRDefault="00BF0E22">
      <w:pPr>
        <w:ind w:right="-57"/>
        <w:rPr>
          <w:rFonts w:ascii="宋体" w:hAnsi="宋体"/>
        </w:rPr>
      </w:pPr>
    </w:p>
    <w:p w14:paraId="3A443B10" w14:textId="77777777" w:rsidR="00BF0E22" w:rsidRDefault="00000000">
      <w:pPr>
        <w:spacing w:line="480" w:lineRule="auto"/>
        <w:ind w:right="-57"/>
        <w:rPr>
          <w:rFonts w:ascii="宋体" w:hAnsi="宋体"/>
        </w:rPr>
      </w:pPr>
      <w:r>
        <w:rPr>
          <w:rFonts w:ascii="宋体" w:hAnsi="宋体" w:hint="eastAsia"/>
        </w:rPr>
        <w:t>南宁轨道交通运营有限公司：</w:t>
      </w:r>
    </w:p>
    <w:p w14:paraId="669AABCD" w14:textId="00D3CDA2" w:rsidR="00BF0E22" w:rsidRDefault="00000000">
      <w:pPr>
        <w:spacing w:line="480" w:lineRule="auto"/>
        <w:ind w:right="-57" w:firstLine="200"/>
        <w:rPr>
          <w:rFonts w:ascii="宋体" w:hAnsi="宋体"/>
        </w:rPr>
      </w:pPr>
      <w:r>
        <w:rPr>
          <w:rFonts w:ascii="宋体" w:hAnsi="宋体" w:hint="eastAsia"/>
        </w:rPr>
        <w:t>（以下称“本公司”）现已承包贵司</w:t>
      </w:r>
      <w:r>
        <w:rPr>
          <w:rFonts w:ascii="宋体" w:hAnsi="宋体" w:hint="eastAsia"/>
          <w:u w:val="single"/>
        </w:rPr>
        <w:t xml:space="preserve">  </w:t>
      </w:r>
      <w:r w:rsidR="001F003E" w:rsidRPr="001F003E">
        <w:rPr>
          <w:rFonts w:ascii="宋体" w:hAnsi="宋体" w:hint="eastAsia"/>
          <w:u w:val="single"/>
        </w:rPr>
        <w:t>运营公司滴滴共享电单车分布式充电柜二期施工材料采购项目</w:t>
      </w:r>
      <w:r>
        <w:rPr>
          <w:rFonts w:ascii="宋体" w:hAnsi="宋体" w:hint="eastAsia"/>
          <w:u w:val="single"/>
        </w:rPr>
        <w:t xml:space="preserve"> </w:t>
      </w:r>
      <w:r>
        <w:rPr>
          <w:rFonts w:ascii="宋体" w:hAnsi="宋体" w:hint="eastAsia"/>
        </w:rPr>
        <w:t>，并</w:t>
      </w:r>
      <w:proofErr w:type="gramStart"/>
      <w:r>
        <w:rPr>
          <w:rFonts w:ascii="宋体" w:hAnsi="宋体" w:hint="eastAsia"/>
        </w:rPr>
        <w:t>拟签订</w:t>
      </w:r>
      <w:proofErr w:type="gramEnd"/>
      <w:r>
        <w:rPr>
          <w:rFonts w:ascii="宋体" w:hAnsi="宋体" w:hint="eastAsia"/>
        </w:rPr>
        <w:t>正式合同，按合同规定需向贵司提供一份履约担保金额为人民币：</w:t>
      </w:r>
      <w:r>
        <w:rPr>
          <w:rFonts w:ascii="宋体" w:hAnsi="宋体" w:hint="eastAsia"/>
          <w:u w:val="single"/>
        </w:rPr>
        <w:t xml:space="preserve">         （￥   </w:t>
      </w:r>
      <w:r>
        <w:rPr>
          <w:rFonts w:ascii="宋体" w:hAnsi="宋体" w:hint="eastAsia"/>
        </w:rPr>
        <w:t>）的银行保函（保函编号：</w:t>
      </w:r>
      <w:r>
        <w:rPr>
          <w:rFonts w:ascii="宋体" w:hAnsi="宋体"/>
          <w:u w:val="single"/>
        </w:rPr>
        <w:t xml:space="preserve">        </w:t>
      </w:r>
      <w:r>
        <w:rPr>
          <w:rFonts w:ascii="宋体" w:hAnsi="宋体" w:hint="eastAsia"/>
        </w:rPr>
        <w:t>），有效期至X年X月X日。</w:t>
      </w:r>
    </w:p>
    <w:p w14:paraId="56BDD341" w14:textId="77777777" w:rsidR="00BF0E22" w:rsidRDefault="00000000">
      <w:pPr>
        <w:spacing w:line="480" w:lineRule="auto"/>
        <w:ind w:right="-57" w:firstLine="200"/>
        <w:rPr>
          <w:rFonts w:ascii="宋体" w:hAnsi="宋体"/>
        </w:rPr>
      </w:pPr>
      <w:r>
        <w:rPr>
          <w:rFonts w:ascii="宋体" w:hAnsi="宋体" w:hint="eastAsia"/>
        </w:rPr>
        <w:t>本公司现向贵司郑重承诺，如上述保函到期日仍未到合同约定的时间（</w:t>
      </w:r>
      <w:r>
        <w:rPr>
          <w:rFonts w:ascii="宋体" w:hAnsi="宋体" w:hint="eastAsia"/>
          <w:u w:val="single"/>
        </w:rPr>
        <w:t>全部货物验收合格之日后四十五（45）天</w:t>
      </w:r>
      <w:r>
        <w:rPr>
          <w:rFonts w:ascii="宋体" w:hAnsi="宋体" w:hint="eastAsia"/>
        </w:rPr>
        <w:t>），本公司将在保函到期前60天，无条件延长保函有效期。如未及时向贵司提供符合规定的银行保函，我司承担违约责任的一切后果。</w:t>
      </w:r>
    </w:p>
    <w:p w14:paraId="4B5E4126" w14:textId="77777777" w:rsidR="00BF0E22" w:rsidRDefault="00000000">
      <w:pPr>
        <w:spacing w:line="480" w:lineRule="auto"/>
        <w:ind w:left="705" w:right="-57" w:hanging="285"/>
        <w:rPr>
          <w:rFonts w:ascii="宋体" w:hAnsi="宋体"/>
        </w:rPr>
      </w:pPr>
      <w:r>
        <w:rPr>
          <w:rFonts w:ascii="宋体" w:hAnsi="宋体" w:hint="eastAsia"/>
        </w:rPr>
        <w:t>特此承诺</w:t>
      </w:r>
    </w:p>
    <w:p w14:paraId="79F63527" w14:textId="77777777" w:rsidR="00BF0E22" w:rsidRDefault="00BF0E22">
      <w:pPr>
        <w:ind w:right="-57" w:firstLine="420"/>
        <w:rPr>
          <w:rFonts w:ascii="宋体" w:hAnsi="宋体"/>
        </w:rPr>
      </w:pPr>
    </w:p>
    <w:p w14:paraId="75621E03" w14:textId="77777777" w:rsidR="00BF0E22" w:rsidRDefault="00000000">
      <w:pPr>
        <w:ind w:left="5040" w:right="-57" w:hanging="4935"/>
        <w:rPr>
          <w:rFonts w:ascii="宋体" w:hAnsi="宋体"/>
        </w:rPr>
      </w:pPr>
      <w:r>
        <w:rPr>
          <w:rFonts w:ascii="宋体" w:hAnsi="宋体" w:hint="eastAsia"/>
        </w:rPr>
        <w:t xml:space="preserve">                                                                                     承诺人：</w:t>
      </w:r>
    </w:p>
    <w:p w14:paraId="50265B3D" w14:textId="77777777" w:rsidR="00BF0E22" w:rsidRDefault="00000000">
      <w:pPr>
        <w:ind w:left="4935" w:right="-57" w:hanging="4830"/>
        <w:rPr>
          <w:rFonts w:ascii="宋体" w:hAnsi="宋体"/>
        </w:rPr>
      </w:pPr>
      <w:r>
        <w:rPr>
          <w:rFonts w:ascii="宋体" w:hAnsi="宋体" w:hint="eastAsia"/>
        </w:rPr>
        <w:t xml:space="preserve">                                                                                      X年X月X日</w:t>
      </w:r>
    </w:p>
    <w:p w14:paraId="6A8720A1" w14:textId="77777777" w:rsidR="00BF0E22" w:rsidRDefault="00BF0E22">
      <w:pPr>
        <w:ind w:right="-57"/>
        <w:rPr>
          <w:rFonts w:ascii="宋体" w:hAnsi="宋体"/>
        </w:rPr>
      </w:pPr>
    </w:p>
    <w:p w14:paraId="5CFBA8C9" w14:textId="77777777" w:rsidR="00BF0E22" w:rsidRDefault="00BF0E22">
      <w:pPr>
        <w:ind w:right="-57" w:firstLine="200"/>
        <w:rPr>
          <w:rFonts w:ascii="宋体" w:hAnsi="宋体"/>
          <w:b/>
          <w:i/>
        </w:rPr>
      </w:pPr>
    </w:p>
    <w:p w14:paraId="3D87213A" w14:textId="77777777" w:rsidR="00BF0E22" w:rsidRDefault="00000000">
      <w:pPr>
        <w:ind w:right="-57" w:firstLine="200"/>
        <w:rPr>
          <w:rFonts w:ascii="宋体" w:hAnsi="宋体"/>
          <w:b/>
          <w:i/>
        </w:rPr>
      </w:pPr>
      <w:r>
        <w:rPr>
          <w:rFonts w:ascii="宋体" w:hAnsi="宋体" w:hint="eastAsia"/>
          <w:b/>
          <w:i/>
        </w:rPr>
        <w:t>（当选择银行保函格式第2种方式时开具银行保函的，必须提供</w:t>
      </w:r>
      <w:proofErr w:type="gramStart"/>
      <w:r>
        <w:rPr>
          <w:rFonts w:ascii="宋体" w:hAnsi="宋体" w:hint="eastAsia"/>
          <w:b/>
          <w:i/>
        </w:rPr>
        <w:t>本承诺</w:t>
      </w:r>
      <w:proofErr w:type="gramEnd"/>
      <w:r>
        <w:rPr>
          <w:rFonts w:ascii="宋体" w:hAnsi="宋体" w:hint="eastAsia"/>
          <w:b/>
          <w:i/>
        </w:rPr>
        <w:t>书。）</w:t>
      </w:r>
    </w:p>
    <w:p w14:paraId="041291BB" w14:textId="77777777" w:rsidR="00BF0E22" w:rsidRDefault="00000000">
      <w:pPr>
        <w:rPr>
          <w:rFonts w:ascii="宋体" w:hAnsi="宋体"/>
          <w:b/>
          <w:i/>
        </w:rPr>
      </w:pPr>
      <w:r>
        <w:rPr>
          <w:rFonts w:ascii="宋体" w:hAnsi="宋体"/>
          <w:b/>
          <w:i/>
        </w:rPr>
        <w:br w:type="page"/>
      </w:r>
    </w:p>
    <w:p w14:paraId="576D5660" w14:textId="77777777" w:rsidR="00BF0E22" w:rsidRDefault="00000000">
      <w:pPr>
        <w:tabs>
          <w:tab w:val="left" w:pos="1134"/>
          <w:tab w:val="left" w:pos="8364"/>
        </w:tabs>
        <w:spacing w:before="0"/>
        <w:ind w:right="-57"/>
        <w:rPr>
          <w:rFonts w:ascii="宋体" w:hAnsi="宋体"/>
        </w:rPr>
      </w:pPr>
      <w:r>
        <w:rPr>
          <w:rFonts w:ascii="宋体" w:hAnsi="宋体" w:hint="eastAsia"/>
          <w:b/>
          <w:sz w:val="24"/>
          <w:szCs w:val="24"/>
        </w:rPr>
        <w:lastRenderedPageBreak/>
        <w:t>附件2：</w:t>
      </w:r>
    </w:p>
    <w:p w14:paraId="1897777F" w14:textId="77777777" w:rsidR="00BF0E22" w:rsidRDefault="00000000">
      <w:pPr>
        <w:ind w:right="-57"/>
        <w:jc w:val="center"/>
        <w:rPr>
          <w:rFonts w:ascii="宋体" w:hAnsi="宋体"/>
          <w:b/>
          <w:sz w:val="24"/>
          <w:szCs w:val="24"/>
        </w:rPr>
      </w:pPr>
      <w:r>
        <w:rPr>
          <w:rFonts w:ascii="宋体" w:hAnsi="宋体" w:hint="eastAsia"/>
          <w:b/>
          <w:sz w:val="24"/>
          <w:szCs w:val="24"/>
        </w:rPr>
        <w:t>供货证明（格式，供货时提供）</w:t>
      </w:r>
    </w:p>
    <w:p w14:paraId="05CFF5B8" w14:textId="77777777" w:rsidR="00BF0E22" w:rsidRDefault="00000000">
      <w:pPr>
        <w:ind w:right="-57"/>
        <w:rPr>
          <w:rFonts w:ascii="宋体" w:hAnsi="宋体"/>
          <w:sz w:val="24"/>
          <w:szCs w:val="24"/>
        </w:rPr>
      </w:pPr>
      <w:r>
        <w:rPr>
          <w:rFonts w:ascii="宋体" w:hAnsi="宋体" w:hint="eastAsia"/>
          <w:sz w:val="24"/>
          <w:szCs w:val="24"/>
        </w:rPr>
        <w:t>南宁轨道交通运营有限公司：</w:t>
      </w:r>
    </w:p>
    <w:p w14:paraId="16123843" w14:textId="5F0CEDA7" w:rsidR="00BF0E22" w:rsidRDefault="00000000">
      <w:pPr>
        <w:tabs>
          <w:tab w:val="left" w:pos="1134"/>
          <w:tab w:val="left" w:pos="8364"/>
        </w:tabs>
        <w:spacing w:before="0"/>
        <w:ind w:right="0" w:firstLine="200"/>
        <w:rPr>
          <w:rFonts w:ascii="宋体" w:hAnsi="宋体"/>
        </w:rPr>
      </w:pPr>
      <w:r>
        <w:rPr>
          <w:rFonts w:ascii="宋体" w:hAnsi="宋体" w:hint="eastAsia"/>
        </w:rPr>
        <w:t>兹证明（单位）</w:t>
      </w:r>
      <w:r>
        <w:rPr>
          <w:rFonts w:ascii="宋体" w:hAnsi="宋体"/>
          <w:u w:val="single"/>
        </w:rPr>
        <w:t xml:space="preserve">          　　    </w:t>
      </w:r>
      <w:r>
        <w:rPr>
          <w:rFonts w:ascii="宋体" w:hAnsi="宋体"/>
        </w:rPr>
        <w:t xml:space="preserve"> 在</w:t>
      </w:r>
      <w:r>
        <w:rPr>
          <w:rFonts w:ascii="宋体" w:hAnsi="宋体" w:hint="eastAsia"/>
        </w:rPr>
        <w:t>贵公司</w:t>
      </w:r>
      <w:r>
        <w:rPr>
          <w:rFonts w:ascii="宋体" w:hAnsi="宋体" w:hint="eastAsia"/>
          <w:u w:val="single"/>
        </w:rPr>
        <w:t xml:space="preserve">　</w:t>
      </w:r>
      <w:r w:rsidR="001F003E" w:rsidRPr="001F003E">
        <w:rPr>
          <w:rFonts w:ascii="宋体" w:hAnsi="宋体" w:hint="eastAsia"/>
          <w:u w:val="single"/>
        </w:rPr>
        <w:t>运营公司滴滴共享电单车分布式充电柜二期施工材料采购项目</w:t>
      </w:r>
      <w:r>
        <w:rPr>
          <w:rFonts w:ascii="宋体" w:hAnsi="宋体" w:hint="eastAsia"/>
          <w:u w:val="single"/>
        </w:rPr>
        <w:t xml:space="preserve">　</w:t>
      </w:r>
      <w:r>
        <w:rPr>
          <w:rFonts w:ascii="宋体" w:hAnsi="宋体" w:hint="eastAsia"/>
        </w:rPr>
        <w:t>采购项目（项目编号：20230</w:t>
      </w:r>
      <w:r w:rsidR="001F003E">
        <w:rPr>
          <w:rFonts w:ascii="宋体" w:hAnsi="宋体"/>
        </w:rPr>
        <w:t>9010004</w:t>
      </w:r>
      <w:r>
        <w:rPr>
          <w:rFonts w:ascii="宋体" w:hAnsi="宋体" w:hint="eastAsia"/>
        </w:rPr>
        <w:t>）中，向贵方交付的以下货物为我公司生产（提供）：</w:t>
      </w:r>
    </w:p>
    <w:tbl>
      <w:tblPr>
        <w:tblpPr w:leftFromText="180" w:rightFromText="180" w:vertAnchor="page" w:horzAnchor="margin" w:tblpXSpec="right" w:tblpY="5661"/>
        <w:tblW w:w="9128" w:type="dxa"/>
        <w:tblLayout w:type="fixed"/>
        <w:tblLook w:val="04A0" w:firstRow="1" w:lastRow="0" w:firstColumn="1" w:lastColumn="0" w:noHBand="0" w:noVBand="1"/>
      </w:tblPr>
      <w:tblGrid>
        <w:gridCol w:w="756"/>
        <w:gridCol w:w="648"/>
        <w:gridCol w:w="1414"/>
        <w:gridCol w:w="1391"/>
        <w:gridCol w:w="1432"/>
        <w:gridCol w:w="991"/>
        <w:gridCol w:w="775"/>
        <w:gridCol w:w="1721"/>
      </w:tblGrid>
      <w:tr w:rsidR="00BF0E22" w14:paraId="77D92C06" w14:textId="77777777">
        <w:trPr>
          <w:trHeight w:val="557"/>
        </w:trPr>
        <w:tc>
          <w:tcPr>
            <w:tcW w:w="756" w:type="dxa"/>
            <w:tcBorders>
              <w:top w:val="single" w:sz="4" w:space="0" w:color="auto"/>
              <w:left w:val="single" w:sz="4" w:space="0" w:color="auto"/>
              <w:bottom w:val="single" w:sz="4" w:space="0" w:color="auto"/>
              <w:right w:val="single" w:sz="4" w:space="0" w:color="auto"/>
            </w:tcBorders>
            <w:shd w:val="clear" w:color="000000" w:fill="auto"/>
            <w:vAlign w:val="center"/>
          </w:tcPr>
          <w:p w14:paraId="54052074" w14:textId="77777777" w:rsidR="00BF0E22" w:rsidRDefault="00000000">
            <w:pPr>
              <w:jc w:val="center"/>
              <w:rPr>
                <w:rFonts w:ascii="宋体" w:hAnsi="宋体"/>
              </w:rPr>
            </w:pPr>
            <w:r>
              <w:rPr>
                <w:rFonts w:ascii="宋体" w:hAnsi="宋体" w:hint="eastAsia"/>
              </w:rPr>
              <w:t>序号</w:t>
            </w:r>
          </w:p>
        </w:tc>
        <w:tc>
          <w:tcPr>
            <w:tcW w:w="648" w:type="dxa"/>
            <w:tcBorders>
              <w:top w:val="single" w:sz="4" w:space="0" w:color="auto"/>
              <w:left w:val="nil"/>
              <w:bottom w:val="single" w:sz="4" w:space="0" w:color="auto"/>
              <w:right w:val="single" w:sz="4" w:space="0" w:color="auto"/>
            </w:tcBorders>
            <w:shd w:val="clear" w:color="000000" w:fill="auto"/>
            <w:vAlign w:val="center"/>
          </w:tcPr>
          <w:p w14:paraId="63BAF23B" w14:textId="77777777" w:rsidR="00BF0E22" w:rsidRDefault="00000000">
            <w:pPr>
              <w:jc w:val="center"/>
              <w:rPr>
                <w:rFonts w:ascii="宋体" w:hAnsi="宋体"/>
              </w:rPr>
            </w:pPr>
            <w:r>
              <w:rPr>
                <w:rFonts w:ascii="宋体" w:hAnsi="宋体" w:hint="eastAsia"/>
              </w:rPr>
              <w:t>计划</w:t>
            </w:r>
          </w:p>
        </w:tc>
        <w:tc>
          <w:tcPr>
            <w:tcW w:w="1414" w:type="dxa"/>
            <w:tcBorders>
              <w:top w:val="single" w:sz="4" w:space="0" w:color="auto"/>
              <w:left w:val="nil"/>
              <w:bottom w:val="single" w:sz="4" w:space="0" w:color="auto"/>
              <w:right w:val="single" w:sz="4" w:space="0" w:color="auto"/>
            </w:tcBorders>
            <w:shd w:val="clear" w:color="000000" w:fill="auto"/>
            <w:vAlign w:val="center"/>
          </w:tcPr>
          <w:p w14:paraId="15EBB773" w14:textId="77777777" w:rsidR="00BF0E22" w:rsidRDefault="00000000">
            <w:pPr>
              <w:jc w:val="center"/>
              <w:rPr>
                <w:rFonts w:ascii="宋体" w:hAnsi="宋体"/>
              </w:rPr>
            </w:pPr>
            <w:r>
              <w:rPr>
                <w:rFonts w:ascii="宋体" w:hAnsi="宋体" w:hint="eastAsia"/>
              </w:rPr>
              <w:t>货物名称</w:t>
            </w:r>
          </w:p>
        </w:tc>
        <w:tc>
          <w:tcPr>
            <w:tcW w:w="1391" w:type="dxa"/>
            <w:tcBorders>
              <w:top w:val="single" w:sz="4" w:space="0" w:color="auto"/>
              <w:left w:val="nil"/>
              <w:bottom w:val="single" w:sz="4" w:space="0" w:color="auto"/>
              <w:right w:val="single" w:sz="4" w:space="0" w:color="auto"/>
            </w:tcBorders>
            <w:shd w:val="clear" w:color="000000" w:fill="auto"/>
            <w:vAlign w:val="center"/>
          </w:tcPr>
          <w:p w14:paraId="0EE96D7A" w14:textId="77777777" w:rsidR="00BF0E22" w:rsidRDefault="00000000">
            <w:pPr>
              <w:jc w:val="center"/>
              <w:rPr>
                <w:rFonts w:ascii="宋体" w:hAnsi="宋体"/>
              </w:rPr>
            </w:pPr>
            <w:r>
              <w:rPr>
                <w:rFonts w:ascii="宋体" w:hAnsi="宋体" w:hint="eastAsia"/>
              </w:rPr>
              <w:t>品牌</w:t>
            </w:r>
            <w:r>
              <w:rPr>
                <w:rFonts w:ascii="宋体" w:hAnsi="宋体"/>
              </w:rPr>
              <w:t>/</w:t>
            </w:r>
            <w:r>
              <w:rPr>
                <w:rFonts w:ascii="宋体" w:hAnsi="宋体" w:hint="eastAsia"/>
              </w:rPr>
              <w:t>生产厂</w:t>
            </w:r>
          </w:p>
        </w:tc>
        <w:tc>
          <w:tcPr>
            <w:tcW w:w="1432" w:type="dxa"/>
            <w:tcBorders>
              <w:top w:val="single" w:sz="4" w:space="0" w:color="auto"/>
              <w:left w:val="nil"/>
              <w:bottom w:val="single" w:sz="4" w:space="0" w:color="auto"/>
              <w:right w:val="single" w:sz="4" w:space="0" w:color="auto"/>
            </w:tcBorders>
            <w:shd w:val="clear" w:color="000000" w:fill="auto"/>
            <w:vAlign w:val="center"/>
          </w:tcPr>
          <w:p w14:paraId="2C19ABBA" w14:textId="77777777" w:rsidR="00BF0E22" w:rsidRDefault="00000000">
            <w:pPr>
              <w:jc w:val="center"/>
              <w:rPr>
                <w:rFonts w:ascii="宋体" w:hAnsi="宋体"/>
              </w:rPr>
            </w:pPr>
            <w:r>
              <w:rPr>
                <w:rFonts w:ascii="宋体" w:hAnsi="宋体" w:hint="eastAsia"/>
              </w:rPr>
              <w:t>规格型号</w:t>
            </w:r>
            <w:r>
              <w:rPr>
                <w:rFonts w:ascii="宋体" w:hAnsi="宋体"/>
              </w:rPr>
              <w:t>/</w:t>
            </w:r>
            <w:r>
              <w:rPr>
                <w:rFonts w:ascii="宋体" w:hAnsi="宋体" w:hint="eastAsia"/>
              </w:rPr>
              <w:t>技术参数</w:t>
            </w:r>
          </w:p>
        </w:tc>
        <w:tc>
          <w:tcPr>
            <w:tcW w:w="991" w:type="dxa"/>
            <w:tcBorders>
              <w:top w:val="single" w:sz="4" w:space="0" w:color="auto"/>
              <w:left w:val="nil"/>
              <w:bottom w:val="single" w:sz="4" w:space="0" w:color="auto"/>
              <w:right w:val="single" w:sz="4" w:space="0" w:color="auto"/>
            </w:tcBorders>
            <w:shd w:val="clear" w:color="000000" w:fill="auto"/>
            <w:vAlign w:val="center"/>
          </w:tcPr>
          <w:p w14:paraId="6FDDC034" w14:textId="77777777" w:rsidR="00BF0E22" w:rsidRDefault="00000000">
            <w:pPr>
              <w:jc w:val="center"/>
              <w:rPr>
                <w:rFonts w:ascii="宋体" w:hAnsi="宋体"/>
              </w:rPr>
            </w:pPr>
            <w:r>
              <w:rPr>
                <w:rFonts w:ascii="宋体" w:hAnsi="宋体" w:hint="eastAsia"/>
              </w:rPr>
              <w:t>单位</w:t>
            </w:r>
          </w:p>
        </w:tc>
        <w:tc>
          <w:tcPr>
            <w:tcW w:w="775" w:type="dxa"/>
            <w:tcBorders>
              <w:top w:val="single" w:sz="4" w:space="0" w:color="auto"/>
              <w:left w:val="nil"/>
              <w:bottom w:val="single" w:sz="4" w:space="0" w:color="auto"/>
              <w:right w:val="single" w:sz="4" w:space="0" w:color="auto"/>
            </w:tcBorders>
            <w:shd w:val="clear" w:color="000000" w:fill="auto"/>
            <w:vAlign w:val="center"/>
          </w:tcPr>
          <w:p w14:paraId="29238F97" w14:textId="77777777" w:rsidR="00BF0E22" w:rsidRDefault="00000000">
            <w:pPr>
              <w:jc w:val="center"/>
              <w:rPr>
                <w:rFonts w:ascii="宋体" w:hAnsi="宋体"/>
              </w:rPr>
            </w:pPr>
            <w:r>
              <w:rPr>
                <w:rFonts w:ascii="宋体" w:hAnsi="宋体" w:hint="eastAsia"/>
              </w:rPr>
              <w:t>数量</w:t>
            </w:r>
          </w:p>
        </w:tc>
        <w:tc>
          <w:tcPr>
            <w:tcW w:w="1721" w:type="dxa"/>
            <w:tcBorders>
              <w:top w:val="single" w:sz="4" w:space="0" w:color="auto"/>
              <w:left w:val="nil"/>
              <w:bottom w:val="single" w:sz="4" w:space="0" w:color="auto"/>
              <w:right w:val="single" w:sz="4" w:space="0" w:color="auto"/>
            </w:tcBorders>
            <w:shd w:val="clear" w:color="000000" w:fill="auto"/>
            <w:vAlign w:val="center"/>
          </w:tcPr>
          <w:p w14:paraId="544861B4" w14:textId="77777777" w:rsidR="00BF0E22" w:rsidRDefault="00000000">
            <w:pPr>
              <w:jc w:val="center"/>
              <w:rPr>
                <w:rFonts w:ascii="宋体" w:hAnsi="宋体"/>
              </w:rPr>
            </w:pPr>
            <w:r>
              <w:rPr>
                <w:rFonts w:ascii="宋体" w:hAnsi="宋体" w:hint="eastAsia"/>
              </w:rPr>
              <w:t>备注</w:t>
            </w:r>
          </w:p>
        </w:tc>
      </w:tr>
      <w:tr w:rsidR="00BF0E22" w14:paraId="59204AC9"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617AE920" w14:textId="77777777" w:rsidR="00BF0E22" w:rsidRDefault="00000000">
            <w:pPr>
              <w:rPr>
                <w:rFonts w:ascii="宋体" w:hAnsi="宋体"/>
              </w:rPr>
            </w:pPr>
            <w:r>
              <w:rPr>
                <w:rFonts w:ascii="宋体" w:hAnsi="宋体"/>
              </w:rPr>
              <w:t>1</w:t>
            </w:r>
          </w:p>
        </w:tc>
        <w:tc>
          <w:tcPr>
            <w:tcW w:w="648" w:type="dxa"/>
            <w:tcBorders>
              <w:top w:val="nil"/>
              <w:left w:val="nil"/>
              <w:bottom w:val="single" w:sz="4" w:space="0" w:color="auto"/>
              <w:right w:val="single" w:sz="4" w:space="0" w:color="auto"/>
            </w:tcBorders>
            <w:shd w:val="clear" w:color="000000" w:fill="auto"/>
            <w:vAlign w:val="center"/>
          </w:tcPr>
          <w:p w14:paraId="434E4FB6" w14:textId="77777777" w:rsidR="00BF0E22" w:rsidRDefault="00BF0E22">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14:paraId="2E54BFDA" w14:textId="77777777" w:rsidR="00BF0E22" w:rsidRDefault="00BF0E22">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0450D3A8" w14:textId="77777777" w:rsidR="00BF0E22" w:rsidRDefault="00BF0E22">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14:paraId="2BD4961F" w14:textId="77777777" w:rsidR="00BF0E22" w:rsidRDefault="00BF0E22">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14:paraId="158FDEAF" w14:textId="77777777" w:rsidR="00BF0E22" w:rsidRDefault="00BF0E22">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14:paraId="4B5E94A0" w14:textId="77777777" w:rsidR="00BF0E22" w:rsidRDefault="00BF0E22">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14:paraId="067888AF" w14:textId="77777777" w:rsidR="00BF0E22" w:rsidRDefault="00BF0E22">
            <w:pPr>
              <w:rPr>
                <w:rFonts w:ascii="宋体" w:hAnsi="宋体"/>
              </w:rPr>
            </w:pPr>
          </w:p>
        </w:tc>
      </w:tr>
      <w:tr w:rsidR="00BF0E22" w14:paraId="0B1626E5"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46E1D71D" w14:textId="77777777" w:rsidR="00BF0E22" w:rsidRDefault="00000000">
            <w:pPr>
              <w:rPr>
                <w:rFonts w:ascii="宋体" w:hAnsi="宋体"/>
              </w:rPr>
            </w:pPr>
            <w:r>
              <w:rPr>
                <w:rFonts w:ascii="宋体" w:hAnsi="宋体"/>
              </w:rPr>
              <w:t>2</w:t>
            </w:r>
          </w:p>
        </w:tc>
        <w:tc>
          <w:tcPr>
            <w:tcW w:w="648" w:type="dxa"/>
            <w:tcBorders>
              <w:top w:val="nil"/>
              <w:left w:val="nil"/>
              <w:bottom w:val="single" w:sz="4" w:space="0" w:color="auto"/>
              <w:right w:val="single" w:sz="4" w:space="0" w:color="auto"/>
            </w:tcBorders>
            <w:shd w:val="clear" w:color="000000" w:fill="auto"/>
            <w:vAlign w:val="center"/>
          </w:tcPr>
          <w:p w14:paraId="6106420F" w14:textId="77777777" w:rsidR="00BF0E22" w:rsidRDefault="00BF0E22">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14:paraId="48212113" w14:textId="77777777" w:rsidR="00BF0E22" w:rsidRDefault="00BF0E22">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39FEB7C2" w14:textId="77777777" w:rsidR="00BF0E22" w:rsidRDefault="00BF0E22">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14:paraId="7BDC6FDB" w14:textId="77777777" w:rsidR="00BF0E22" w:rsidRDefault="00BF0E22">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14:paraId="52BC115B" w14:textId="77777777" w:rsidR="00BF0E22" w:rsidRDefault="00BF0E22">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14:paraId="13F2A003" w14:textId="77777777" w:rsidR="00BF0E22" w:rsidRDefault="00BF0E22">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14:paraId="5DF13F4C" w14:textId="77777777" w:rsidR="00BF0E22" w:rsidRDefault="00BF0E22">
            <w:pPr>
              <w:rPr>
                <w:rFonts w:ascii="宋体" w:hAnsi="宋体"/>
              </w:rPr>
            </w:pPr>
          </w:p>
        </w:tc>
      </w:tr>
      <w:tr w:rsidR="00BF0E22" w14:paraId="184CE605"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6BDEE253" w14:textId="77777777" w:rsidR="00BF0E22" w:rsidRDefault="00000000">
            <w:pPr>
              <w:rPr>
                <w:rFonts w:ascii="宋体" w:hAnsi="宋体"/>
              </w:rPr>
            </w:pPr>
            <w:r>
              <w:rPr>
                <w:rFonts w:ascii="宋体" w:hAnsi="宋体"/>
              </w:rPr>
              <w:t>3</w:t>
            </w:r>
          </w:p>
        </w:tc>
        <w:tc>
          <w:tcPr>
            <w:tcW w:w="648" w:type="dxa"/>
            <w:tcBorders>
              <w:top w:val="nil"/>
              <w:left w:val="nil"/>
              <w:bottom w:val="single" w:sz="4" w:space="0" w:color="auto"/>
              <w:right w:val="single" w:sz="4" w:space="0" w:color="auto"/>
            </w:tcBorders>
            <w:shd w:val="clear" w:color="000000" w:fill="auto"/>
            <w:vAlign w:val="center"/>
          </w:tcPr>
          <w:p w14:paraId="609D80C3" w14:textId="77777777" w:rsidR="00BF0E22" w:rsidRDefault="00BF0E22">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14:paraId="1561A75D" w14:textId="77777777" w:rsidR="00BF0E22" w:rsidRDefault="00BF0E22">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5E5E4B30" w14:textId="77777777" w:rsidR="00BF0E22" w:rsidRDefault="00BF0E22">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14:paraId="62775750" w14:textId="77777777" w:rsidR="00BF0E22" w:rsidRDefault="00BF0E22">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14:paraId="175D80F7" w14:textId="77777777" w:rsidR="00BF0E22" w:rsidRDefault="00BF0E22">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14:paraId="79294298" w14:textId="77777777" w:rsidR="00BF0E22" w:rsidRDefault="00BF0E22">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14:paraId="3EECAA45" w14:textId="77777777" w:rsidR="00BF0E22" w:rsidRDefault="00BF0E22">
            <w:pPr>
              <w:rPr>
                <w:rFonts w:ascii="宋体" w:hAnsi="宋体"/>
              </w:rPr>
            </w:pPr>
          </w:p>
        </w:tc>
      </w:tr>
      <w:tr w:rsidR="00BF0E22" w14:paraId="6A354E2F"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59211632" w14:textId="77777777" w:rsidR="00BF0E22" w:rsidRDefault="00000000">
            <w:pPr>
              <w:rPr>
                <w:rFonts w:ascii="宋体" w:hAnsi="宋体"/>
              </w:rPr>
            </w:pPr>
            <w:r>
              <w:rPr>
                <w:rFonts w:ascii="宋体" w:hAnsi="宋体"/>
              </w:rPr>
              <w:t>4</w:t>
            </w:r>
          </w:p>
        </w:tc>
        <w:tc>
          <w:tcPr>
            <w:tcW w:w="648" w:type="dxa"/>
            <w:tcBorders>
              <w:top w:val="nil"/>
              <w:left w:val="nil"/>
              <w:bottom w:val="single" w:sz="4" w:space="0" w:color="auto"/>
              <w:right w:val="single" w:sz="4" w:space="0" w:color="auto"/>
            </w:tcBorders>
            <w:shd w:val="clear" w:color="000000" w:fill="auto"/>
            <w:vAlign w:val="center"/>
          </w:tcPr>
          <w:p w14:paraId="655D67D6" w14:textId="77777777" w:rsidR="00BF0E22" w:rsidRDefault="00BF0E22">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14:paraId="4B655741" w14:textId="77777777" w:rsidR="00BF0E22" w:rsidRDefault="00BF0E22">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09D142A4" w14:textId="77777777" w:rsidR="00BF0E22" w:rsidRDefault="00BF0E22">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14:paraId="3BF641E1" w14:textId="77777777" w:rsidR="00BF0E22" w:rsidRDefault="00BF0E22">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14:paraId="714A2655" w14:textId="77777777" w:rsidR="00BF0E22" w:rsidRDefault="00BF0E22">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14:paraId="44AD83AA" w14:textId="77777777" w:rsidR="00BF0E22" w:rsidRDefault="00BF0E22">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14:paraId="4FA0E31A" w14:textId="77777777" w:rsidR="00BF0E22" w:rsidRDefault="00BF0E22">
            <w:pPr>
              <w:rPr>
                <w:rFonts w:ascii="宋体" w:hAnsi="宋体"/>
              </w:rPr>
            </w:pPr>
          </w:p>
        </w:tc>
      </w:tr>
      <w:tr w:rsidR="00BF0E22" w14:paraId="1E1BF9FB" w14:textId="77777777">
        <w:trPr>
          <w:trHeight w:val="702"/>
        </w:trPr>
        <w:tc>
          <w:tcPr>
            <w:tcW w:w="756" w:type="dxa"/>
            <w:tcBorders>
              <w:top w:val="nil"/>
              <w:left w:val="single" w:sz="4" w:space="0" w:color="auto"/>
              <w:bottom w:val="single" w:sz="4" w:space="0" w:color="auto"/>
              <w:right w:val="single" w:sz="4" w:space="0" w:color="auto"/>
            </w:tcBorders>
            <w:shd w:val="clear" w:color="000000" w:fill="auto"/>
            <w:vAlign w:val="center"/>
          </w:tcPr>
          <w:p w14:paraId="1A0556F0" w14:textId="77777777" w:rsidR="00BF0E22" w:rsidRDefault="00000000">
            <w:pPr>
              <w:rPr>
                <w:rFonts w:ascii="宋体" w:hAnsi="宋体"/>
              </w:rPr>
            </w:pPr>
            <w:r>
              <w:rPr>
                <w:rFonts w:ascii="宋体" w:hAnsi="宋体"/>
              </w:rPr>
              <w:t>5</w:t>
            </w:r>
          </w:p>
        </w:tc>
        <w:tc>
          <w:tcPr>
            <w:tcW w:w="648" w:type="dxa"/>
            <w:tcBorders>
              <w:top w:val="nil"/>
              <w:left w:val="nil"/>
              <w:bottom w:val="single" w:sz="4" w:space="0" w:color="auto"/>
              <w:right w:val="single" w:sz="4" w:space="0" w:color="auto"/>
            </w:tcBorders>
            <w:shd w:val="clear" w:color="000000" w:fill="auto"/>
            <w:vAlign w:val="center"/>
          </w:tcPr>
          <w:p w14:paraId="59E5044F" w14:textId="77777777" w:rsidR="00BF0E22" w:rsidRDefault="00BF0E22">
            <w:pPr>
              <w:rPr>
                <w:rFonts w:ascii="宋体" w:hAnsi="宋体"/>
              </w:rPr>
            </w:pPr>
          </w:p>
        </w:tc>
        <w:tc>
          <w:tcPr>
            <w:tcW w:w="1414" w:type="dxa"/>
            <w:tcBorders>
              <w:top w:val="nil"/>
              <w:left w:val="nil"/>
              <w:bottom w:val="single" w:sz="4" w:space="0" w:color="auto"/>
              <w:right w:val="single" w:sz="4" w:space="0" w:color="auto"/>
            </w:tcBorders>
            <w:shd w:val="clear" w:color="000000" w:fill="auto"/>
            <w:vAlign w:val="center"/>
          </w:tcPr>
          <w:p w14:paraId="41E343B5" w14:textId="77777777" w:rsidR="00BF0E22" w:rsidRDefault="00BF0E22">
            <w:pPr>
              <w:rPr>
                <w:rFonts w:ascii="宋体" w:hAnsi="宋体"/>
              </w:rPr>
            </w:pPr>
          </w:p>
        </w:tc>
        <w:tc>
          <w:tcPr>
            <w:tcW w:w="1391" w:type="dxa"/>
            <w:tcBorders>
              <w:top w:val="nil"/>
              <w:left w:val="nil"/>
              <w:bottom w:val="single" w:sz="4" w:space="0" w:color="auto"/>
              <w:right w:val="single" w:sz="4" w:space="0" w:color="auto"/>
            </w:tcBorders>
            <w:shd w:val="clear" w:color="000000" w:fill="auto"/>
            <w:vAlign w:val="center"/>
          </w:tcPr>
          <w:p w14:paraId="46A95E01" w14:textId="77777777" w:rsidR="00BF0E22" w:rsidRDefault="00BF0E22">
            <w:pPr>
              <w:rPr>
                <w:rFonts w:ascii="宋体" w:hAnsi="宋体"/>
              </w:rPr>
            </w:pPr>
          </w:p>
        </w:tc>
        <w:tc>
          <w:tcPr>
            <w:tcW w:w="1432" w:type="dxa"/>
            <w:tcBorders>
              <w:top w:val="nil"/>
              <w:left w:val="nil"/>
              <w:bottom w:val="single" w:sz="4" w:space="0" w:color="auto"/>
              <w:right w:val="single" w:sz="4" w:space="0" w:color="auto"/>
            </w:tcBorders>
            <w:shd w:val="clear" w:color="000000" w:fill="auto"/>
            <w:vAlign w:val="center"/>
          </w:tcPr>
          <w:p w14:paraId="6A8831BD" w14:textId="77777777" w:rsidR="00BF0E22" w:rsidRDefault="00BF0E22">
            <w:pPr>
              <w:rPr>
                <w:rFonts w:ascii="宋体" w:hAnsi="宋体"/>
              </w:rPr>
            </w:pPr>
          </w:p>
        </w:tc>
        <w:tc>
          <w:tcPr>
            <w:tcW w:w="991" w:type="dxa"/>
            <w:tcBorders>
              <w:top w:val="nil"/>
              <w:left w:val="nil"/>
              <w:bottom w:val="single" w:sz="4" w:space="0" w:color="auto"/>
              <w:right w:val="single" w:sz="4" w:space="0" w:color="auto"/>
            </w:tcBorders>
            <w:shd w:val="clear" w:color="000000" w:fill="auto"/>
            <w:vAlign w:val="center"/>
          </w:tcPr>
          <w:p w14:paraId="05E916A6" w14:textId="77777777" w:rsidR="00BF0E22" w:rsidRDefault="00BF0E22">
            <w:pPr>
              <w:rPr>
                <w:rFonts w:ascii="宋体" w:hAnsi="宋体"/>
              </w:rPr>
            </w:pPr>
          </w:p>
        </w:tc>
        <w:tc>
          <w:tcPr>
            <w:tcW w:w="775" w:type="dxa"/>
            <w:tcBorders>
              <w:top w:val="nil"/>
              <w:left w:val="nil"/>
              <w:bottom w:val="single" w:sz="4" w:space="0" w:color="auto"/>
              <w:right w:val="single" w:sz="4" w:space="0" w:color="auto"/>
            </w:tcBorders>
            <w:shd w:val="clear" w:color="000000" w:fill="auto"/>
            <w:vAlign w:val="center"/>
          </w:tcPr>
          <w:p w14:paraId="5A16A2DD" w14:textId="77777777" w:rsidR="00BF0E22" w:rsidRDefault="00BF0E22">
            <w:pPr>
              <w:rPr>
                <w:rFonts w:ascii="宋体" w:hAnsi="宋体"/>
              </w:rPr>
            </w:pPr>
          </w:p>
        </w:tc>
        <w:tc>
          <w:tcPr>
            <w:tcW w:w="1721" w:type="dxa"/>
            <w:tcBorders>
              <w:top w:val="nil"/>
              <w:left w:val="nil"/>
              <w:bottom w:val="single" w:sz="4" w:space="0" w:color="auto"/>
              <w:right w:val="single" w:sz="4" w:space="0" w:color="auto"/>
            </w:tcBorders>
            <w:shd w:val="clear" w:color="000000" w:fill="auto"/>
            <w:vAlign w:val="center"/>
          </w:tcPr>
          <w:p w14:paraId="3172D9D8" w14:textId="77777777" w:rsidR="00BF0E22" w:rsidRDefault="00BF0E22">
            <w:pPr>
              <w:rPr>
                <w:rFonts w:ascii="宋体" w:hAnsi="宋体"/>
              </w:rPr>
            </w:pPr>
          </w:p>
        </w:tc>
      </w:tr>
      <w:tr w:rsidR="00BF0E22" w14:paraId="05A89B1D" w14:textId="77777777">
        <w:trPr>
          <w:trHeight w:val="680"/>
        </w:trPr>
        <w:tc>
          <w:tcPr>
            <w:tcW w:w="9128" w:type="dxa"/>
            <w:gridSpan w:val="8"/>
            <w:shd w:val="clear" w:color="000000" w:fill="auto"/>
            <w:vAlign w:val="bottom"/>
          </w:tcPr>
          <w:p w14:paraId="3251C2BD" w14:textId="77777777" w:rsidR="00BF0E22" w:rsidRDefault="00000000">
            <w:pPr>
              <w:rPr>
                <w:rFonts w:ascii="宋体" w:hAnsi="宋体"/>
              </w:rPr>
            </w:pPr>
            <w:r>
              <w:rPr>
                <w:rFonts w:ascii="宋体" w:hAnsi="宋体" w:hint="eastAsia"/>
              </w:rPr>
              <w:t>我单位联系信息：</w:t>
            </w:r>
          </w:p>
        </w:tc>
      </w:tr>
      <w:tr w:rsidR="00BF0E22" w14:paraId="09DCE7FF" w14:textId="77777777">
        <w:trPr>
          <w:trHeight w:val="440"/>
        </w:trPr>
        <w:tc>
          <w:tcPr>
            <w:tcW w:w="9128" w:type="dxa"/>
            <w:gridSpan w:val="8"/>
            <w:shd w:val="clear" w:color="000000" w:fill="auto"/>
            <w:vAlign w:val="bottom"/>
          </w:tcPr>
          <w:p w14:paraId="305361D5" w14:textId="77777777" w:rsidR="00BF0E22" w:rsidRDefault="00000000">
            <w:pPr>
              <w:rPr>
                <w:rFonts w:ascii="宋体" w:hAnsi="宋体"/>
              </w:rPr>
            </w:pPr>
            <w:r>
              <w:rPr>
                <w:rFonts w:ascii="宋体" w:hAnsi="宋体" w:hint="eastAsia"/>
              </w:rPr>
              <w:t>地址：　　　　　　　　　　　　　　　固定电话：</w:t>
            </w:r>
          </w:p>
        </w:tc>
      </w:tr>
      <w:tr w:rsidR="00BF0E22" w14:paraId="3A81DD1C" w14:textId="77777777">
        <w:trPr>
          <w:trHeight w:val="547"/>
        </w:trPr>
        <w:tc>
          <w:tcPr>
            <w:tcW w:w="9128" w:type="dxa"/>
            <w:gridSpan w:val="8"/>
            <w:shd w:val="clear" w:color="000000" w:fill="auto"/>
            <w:vAlign w:val="bottom"/>
          </w:tcPr>
          <w:p w14:paraId="7ABCDD47" w14:textId="77777777" w:rsidR="00BF0E22" w:rsidRDefault="00000000">
            <w:pPr>
              <w:rPr>
                <w:rFonts w:ascii="宋体" w:hAnsi="宋体"/>
              </w:rPr>
            </w:pPr>
            <w:r>
              <w:rPr>
                <w:rFonts w:ascii="宋体" w:hAnsi="宋体" w:hint="eastAsia"/>
              </w:rPr>
              <w:t>联</w:t>
            </w:r>
            <w:r>
              <w:rPr>
                <w:rFonts w:ascii="宋体" w:hAnsi="宋体"/>
              </w:rPr>
              <w:t xml:space="preserve"> </w:t>
            </w:r>
            <w:r>
              <w:rPr>
                <w:rFonts w:ascii="宋体" w:hAnsi="宋体" w:hint="eastAsia"/>
              </w:rPr>
              <w:t>系</w:t>
            </w:r>
            <w:r>
              <w:rPr>
                <w:rFonts w:ascii="宋体" w:hAnsi="宋体"/>
              </w:rPr>
              <w:t xml:space="preserve"> </w:t>
            </w:r>
            <w:r>
              <w:rPr>
                <w:rFonts w:ascii="宋体" w:hAnsi="宋体" w:hint="eastAsia"/>
              </w:rPr>
              <w:t>人：</w:t>
            </w:r>
            <w:r>
              <w:rPr>
                <w:rFonts w:ascii="宋体" w:hAnsi="宋体"/>
              </w:rPr>
              <w:t xml:space="preserve">                      </w:t>
            </w:r>
            <w:r>
              <w:rPr>
                <w:rFonts w:ascii="宋体" w:hAnsi="宋体" w:hint="eastAsia"/>
              </w:rPr>
              <w:t xml:space="preserve">　　部门及职务：</w:t>
            </w:r>
          </w:p>
        </w:tc>
      </w:tr>
      <w:tr w:rsidR="00BF0E22" w14:paraId="2CC41324" w14:textId="77777777">
        <w:trPr>
          <w:trHeight w:val="441"/>
        </w:trPr>
        <w:tc>
          <w:tcPr>
            <w:tcW w:w="9128" w:type="dxa"/>
            <w:gridSpan w:val="8"/>
            <w:shd w:val="clear" w:color="000000" w:fill="auto"/>
            <w:vAlign w:val="bottom"/>
          </w:tcPr>
          <w:p w14:paraId="230C5FCD" w14:textId="77777777" w:rsidR="00BF0E22" w:rsidRDefault="00000000">
            <w:pPr>
              <w:rPr>
                <w:rFonts w:ascii="宋体" w:hAnsi="宋体"/>
              </w:rPr>
            </w:pPr>
            <w:r>
              <w:rPr>
                <w:rFonts w:ascii="宋体" w:hAnsi="宋体" w:hint="eastAsia"/>
              </w:rPr>
              <w:t>联系电话（手机）：</w:t>
            </w:r>
            <w:r>
              <w:rPr>
                <w:rFonts w:ascii="宋体" w:hAnsi="宋体"/>
              </w:rPr>
              <w:t xml:space="preserve">               </w:t>
            </w:r>
            <w:r>
              <w:rPr>
                <w:rFonts w:ascii="宋体" w:hAnsi="宋体" w:hint="eastAsia"/>
              </w:rPr>
              <w:t xml:space="preserve">　　其他联系方式：</w:t>
            </w:r>
          </w:p>
        </w:tc>
      </w:tr>
      <w:tr w:rsidR="00BF0E22" w14:paraId="4D6502F6" w14:textId="77777777">
        <w:trPr>
          <w:trHeight w:val="1550"/>
        </w:trPr>
        <w:tc>
          <w:tcPr>
            <w:tcW w:w="9128" w:type="dxa"/>
            <w:gridSpan w:val="8"/>
            <w:shd w:val="clear" w:color="000000" w:fill="auto"/>
            <w:vAlign w:val="center"/>
          </w:tcPr>
          <w:p w14:paraId="791F137B" w14:textId="77777777" w:rsidR="00BF0E22" w:rsidRDefault="00000000">
            <w:pPr>
              <w:rPr>
                <w:rFonts w:ascii="宋体" w:hAnsi="宋体"/>
              </w:rPr>
            </w:pPr>
            <w:r>
              <w:rPr>
                <w:rFonts w:ascii="宋体" w:hAnsi="宋体" w:hint="eastAsia"/>
              </w:rPr>
              <w:t>单位：（公章）                       日期：</w:t>
            </w:r>
          </w:p>
          <w:p w14:paraId="383B59DC" w14:textId="77777777" w:rsidR="00BF0E22" w:rsidRDefault="00BF0E22">
            <w:pPr>
              <w:rPr>
                <w:rFonts w:ascii="宋体" w:hAnsi="宋体"/>
              </w:rPr>
            </w:pPr>
          </w:p>
          <w:p w14:paraId="57F31048" w14:textId="77777777" w:rsidR="00BF0E22" w:rsidRDefault="00BF0E22">
            <w:pPr>
              <w:rPr>
                <w:rFonts w:ascii="宋体" w:hAnsi="宋体"/>
              </w:rPr>
            </w:pPr>
          </w:p>
          <w:p w14:paraId="22C47F50" w14:textId="77777777" w:rsidR="00BF0E22" w:rsidRDefault="00BF0E22">
            <w:pPr>
              <w:rPr>
                <w:rFonts w:ascii="宋体" w:hAnsi="宋体"/>
              </w:rPr>
            </w:pPr>
          </w:p>
          <w:p w14:paraId="6754DBC7" w14:textId="77777777" w:rsidR="00BF0E22" w:rsidRDefault="00BF0E22">
            <w:pPr>
              <w:rPr>
                <w:rFonts w:ascii="宋体" w:hAnsi="宋体"/>
              </w:rPr>
            </w:pPr>
          </w:p>
          <w:p w14:paraId="3D805894" w14:textId="77777777" w:rsidR="00BF0E22" w:rsidRDefault="00BF0E22">
            <w:pPr>
              <w:widowControl w:val="0"/>
              <w:spacing w:before="0" w:afterAutospacing="0"/>
              <w:ind w:right="0"/>
              <w:rPr>
                <w:rFonts w:ascii="宋体" w:hAnsi="宋体"/>
              </w:rPr>
            </w:pPr>
          </w:p>
          <w:p w14:paraId="7FD30632" w14:textId="77777777" w:rsidR="00BF0E22" w:rsidRDefault="00000000">
            <w:pPr>
              <w:widowControl w:val="0"/>
              <w:spacing w:before="0" w:afterAutospacing="0"/>
              <w:ind w:right="0"/>
              <w:rPr>
                <w:rFonts w:ascii="宋体" w:hAnsi="宋体"/>
                <w:b/>
                <w:kern w:val="2"/>
                <w:sz w:val="24"/>
                <w:szCs w:val="24"/>
              </w:rPr>
            </w:pPr>
            <w:r>
              <w:rPr>
                <w:rFonts w:ascii="宋体" w:hAnsi="宋体" w:hint="eastAsia"/>
                <w:b/>
                <w:kern w:val="2"/>
                <w:sz w:val="24"/>
                <w:szCs w:val="24"/>
              </w:rPr>
              <w:t>附件3：</w:t>
            </w:r>
          </w:p>
          <w:p w14:paraId="5DA1A399" w14:textId="77777777" w:rsidR="00BF0E22" w:rsidRDefault="00000000">
            <w:pPr>
              <w:widowControl w:val="0"/>
              <w:spacing w:before="0" w:afterAutospacing="0"/>
              <w:ind w:right="0"/>
              <w:jc w:val="center"/>
              <w:rPr>
                <w:rFonts w:ascii="宋体" w:hAnsi="宋体"/>
                <w:b/>
                <w:kern w:val="2"/>
                <w:sz w:val="24"/>
                <w:szCs w:val="24"/>
              </w:rPr>
            </w:pPr>
            <w:r>
              <w:rPr>
                <w:rFonts w:ascii="宋体" w:hAnsi="宋体" w:cs="宋体"/>
                <w:b/>
                <w:kern w:val="2"/>
                <w:sz w:val="24"/>
                <w:szCs w:val="24"/>
                <w:lang w:bidi="ar"/>
              </w:rPr>
              <w:t>交货通知 （格式）</w:t>
            </w:r>
          </w:p>
          <w:tbl>
            <w:tblPr>
              <w:tblW w:w="5000" w:type="pct"/>
              <w:jc w:val="center"/>
              <w:tblLayout w:type="fixed"/>
              <w:tblCellMar>
                <w:left w:w="0" w:type="dxa"/>
                <w:right w:w="0" w:type="dxa"/>
              </w:tblCellMar>
              <w:tblLook w:val="04A0" w:firstRow="1" w:lastRow="0" w:firstColumn="1" w:lastColumn="0" w:noHBand="0" w:noVBand="1"/>
            </w:tblPr>
            <w:tblGrid>
              <w:gridCol w:w="1011"/>
              <w:gridCol w:w="1511"/>
              <w:gridCol w:w="1511"/>
              <w:gridCol w:w="663"/>
              <w:gridCol w:w="961"/>
              <w:gridCol w:w="1023"/>
              <w:gridCol w:w="1191"/>
              <w:gridCol w:w="1041"/>
            </w:tblGrid>
            <w:tr w:rsidR="00BF0E22" w14:paraId="3FFFA336" w14:textId="77777777">
              <w:trPr>
                <w:trHeight w:val="90"/>
                <w:jc w:val="center"/>
              </w:trPr>
              <w:tc>
                <w:tcPr>
                  <w:tcW w:w="5000" w:type="pct"/>
                  <w:gridSpan w:val="8"/>
                  <w:tcBorders>
                    <w:top w:val="nil"/>
                    <w:left w:val="nil"/>
                    <w:bottom w:val="single" w:sz="4" w:space="0" w:color="000000"/>
                    <w:right w:val="nil"/>
                  </w:tcBorders>
                  <w:shd w:val="clear" w:color="auto" w:fill="auto"/>
                  <w:noWrap/>
                  <w:tcMar>
                    <w:top w:w="15" w:type="dxa"/>
                    <w:left w:w="15" w:type="dxa"/>
                    <w:right w:w="15" w:type="dxa"/>
                  </w:tcMar>
                  <w:vAlign w:val="center"/>
                </w:tcPr>
                <w:p w14:paraId="1D0E131B" w14:textId="1415A14F" w:rsidR="00BF0E22" w:rsidRDefault="001F003E" w:rsidP="0009647B">
                  <w:pPr>
                    <w:framePr w:hSpace="180" w:wrap="around" w:vAnchor="page" w:hAnchor="margin" w:xAlign="right" w:y="5661"/>
                    <w:spacing w:beforeLines="50" w:line="240" w:lineRule="auto"/>
                    <w:ind w:rightChars="-27" w:right="-57"/>
                    <w:jc w:val="center"/>
                    <w:textAlignment w:val="center"/>
                    <w:rPr>
                      <w:rFonts w:ascii="宋体" w:hAnsi="宋体" w:cs="宋体"/>
                      <w:b/>
                      <w:kern w:val="2"/>
                    </w:rPr>
                  </w:pPr>
                  <w:r w:rsidRPr="001F003E">
                    <w:rPr>
                      <w:rFonts w:ascii="宋体" w:hAnsi="宋体" w:cs="宋体" w:hint="eastAsia"/>
                      <w:b/>
                      <w:kern w:val="2"/>
                      <w:lang w:bidi="ar"/>
                    </w:rPr>
                    <w:t>运营公司滴滴共享电单车分布式充电柜二期施工材料采购项目</w:t>
                  </w:r>
                  <w:r w:rsidR="00000000">
                    <w:rPr>
                      <w:rFonts w:ascii="宋体" w:hAnsi="宋体" w:cs="宋体"/>
                      <w:b/>
                      <w:kern w:val="2"/>
                      <w:lang w:bidi="ar"/>
                    </w:rPr>
                    <w:t xml:space="preserve"> </w:t>
                  </w:r>
                  <w:r w:rsidR="00000000">
                    <w:rPr>
                      <w:rFonts w:ascii="宋体" w:hAnsi="宋体" w:cs="宋体"/>
                      <w:b/>
                      <w:kern w:val="2"/>
                      <w:u w:val="single"/>
                      <w:lang w:bidi="ar"/>
                    </w:rPr>
                    <w:t xml:space="preserve">    </w:t>
                  </w:r>
                  <w:r w:rsidR="00000000">
                    <w:rPr>
                      <w:rFonts w:ascii="宋体" w:hAnsi="宋体" w:cs="宋体"/>
                      <w:b/>
                      <w:kern w:val="2"/>
                      <w:lang w:bidi="ar"/>
                    </w:rPr>
                    <w:t>号线 第</w:t>
                  </w:r>
                  <w:r w:rsidR="00000000">
                    <w:rPr>
                      <w:rFonts w:ascii="宋体" w:hAnsi="宋体" w:cs="宋体"/>
                      <w:b/>
                      <w:kern w:val="2"/>
                      <w:u w:val="single"/>
                      <w:lang w:bidi="ar"/>
                    </w:rPr>
                    <w:t xml:space="preserve">   </w:t>
                  </w:r>
                  <w:r w:rsidR="00000000">
                    <w:rPr>
                      <w:rFonts w:ascii="宋体" w:hAnsi="宋体" w:cs="宋体"/>
                      <w:b/>
                      <w:kern w:val="2"/>
                      <w:lang w:bidi="ar"/>
                    </w:rPr>
                    <w:t xml:space="preserve"> 批 交货通知 </w:t>
                  </w:r>
                </w:p>
              </w:tc>
            </w:tr>
            <w:tr w:rsidR="00BF0E22" w14:paraId="27820BAD" w14:textId="77777777">
              <w:trPr>
                <w:trHeight w:val="1125"/>
                <w:jc w:val="center"/>
              </w:trPr>
              <w:tc>
                <w:tcPr>
                  <w:tcW w:w="5000" w:type="pct"/>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25357E" w14:textId="77777777" w:rsidR="00BF0E22" w:rsidRDefault="00000000" w:rsidP="0009647B">
                  <w:pPr>
                    <w:framePr w:hSpace="180" w:wrap="around" w:vAnchor="page" w:hAnchor="margin" w:xAlign="right" w:y="5661"/>
                    <w:spacing w:beforeLines="50" w:line="240" w:lineRule="auto"/>
                    <w:ind w:rightChars="-27" w:right="-57"/>
                    <w:jc w:val="left"/>
                    <w:textAlignment w:val="center"/>
                    <w:rPr>
                      <w:rFonts w:ascii="宋体" w:hAnsi="宋体" w:cs="宋体"/>
                      <w:kern w:val="2"/>
                    </w:rPr>
                  </w:pPr>
                  <w:r>
                    <w:rPr>
                      <w:rFonts w:ascii="宋体" w:hAnsi="宋体" w:cs="宋体"/>
                      <w:kern w:val="2"/>
                      <w:lang w:bidi="ar"/>
                    </w:rPr>
                    <w:t>供应商：　　　　　　　　　　　　　　　　　供应商联系人及电话：</w:t>
                  </w:r>
                  <w:r>
                    <w:rPr>
                      <w:rFonts w:ascii="宋体" w:hAnsi="宋体" w:cs="宋体"/>
                      <w:kern w:val="2"/>
                      <w:lang w:bidi="ar"/>
                    </w:rPr>
                    <w:br/>
                    <w:t>交货通知号：</w:t>
                  </w:r>
                  <w:r>
                    <w:rPr>
                      <w:rFonts w:ascii="宋体" w:hAnsi="宋体" w:cs="Calibri"/>
                      <w:kern w:val="2"/>
                      <w:lang w:bidi="ar"/>
                    </w:rPr>
                    <w:br/>
                  </w:r>
                  <w:r>
                    <w:rPr>
                      <w:rFonts w:ascii="宋体" w:hAnsi="宋体" w:cs="宋体"/>
                      <w:kern w:val="2"/>
                      <w:lang w:bidi="ar"/>
                    </w:rPr>
                    <w:t>交货地点：</w:t>
                  </w:r>
                  <w:r>
                    <w:rPr>
                      <w:rFonts w:ascii="宋体" w:hAnsi="宋体" w:cs="宋体"/>
                      <w:kern w:val="2"/>
                      <w:lang w:bidi="ar"/>
                    </w:rPr>
                    <w:br/>
                    <w:t>收货联系人及电话：</w:t>
                  </w:r>
                </w:p>
              </w:tc>
            </w:tr>
            <w:tr w:rsidR="00BF0E22" w14:paraId="5C0CB3CC" w14:textId="77777777">
              <w:trPr>
                <w:trHeight w:val="315"/>
                <w:jc w:val="center"/>
              </w:trPr>
              <w:tc>
                <w:tcPr>
                  <w:tcW w:w="567"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306AAB6"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合同序号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1CFF12A"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系统需求计划号</w:t>
                  </w:r>
                </w:p>
              </w:tc>
              <w:tc>
                <w:tcPr>
                  <w:tcW w:w="848"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5163CB6C"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货物名称</w:t>
                  </w:r>
                </w:p>
              </w:tc>
              <w:tc>
                <w:tcPr>
                  <w:tcW w:w="372"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C7FCF1D"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单位</w:t>
                  </w:r>
                </w:p>
              </w:tc>
              <w:tc>
                <w:tcPr>
                  <w:tcW w:w="539"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4E39866B"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合同数量</w:t>
                  </w:r>
                </w:p>
              </w:tc>
              <w:tc>
                <w:tcPr>
                  <w:tcW w:w="57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0FE68C84"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交货数量</w:t>
                  </w:r>
                </w:p>
              </w:tc>
              <w:tc>
                <w:tcPr>
                  <w:tcW w:w="668"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15" w:type="dxa"/>
                    <w:left w:w="15" w:type="dxa"/>
                    <w:right w:w="15" w:type="dxa"/>
                  </w:tcMar>
                  <w:vAlign w:val="center"/>
                </w:tcPr>
                <w:p w14:paraId="1AA96F09"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交货时间</w:t>
                  </w:r>
                </w:p>
              </w:tc>
              <w:tc>
                <w:tcPr>
                  <w:tcW w:w="584" w:type="pct"/>
                  <w:tcBorders>
                    <w:top w:val="single" w:sz="4" w:space="0" w:color="000000"/>
                    <w:left w:val="single" w:sz="4" w:space="0" w:color="000000"/>
                    <w:bottom w:val="single" w:sz="4" w:space="0" w:color="000000"/>
                    <w:right w:val="single" w:sz="4" w:space="0" w:color="000000"/>
                  </w:tcBorders>
                  <w:shd w:val="clear" w:color="auto" w:fill="FFFFFF" w:themeFill="background1"/>
                  <w:noWrap/>
                  <w:tcMar>
                    <w:top w:w="15" w:type="dxa"/>
                    <w:left w:w="15" w:type="dxa"/>
                    <w:right w:w="15" w:type="dxa"/>
                  </w:tcMar>
                  <w:vAlign w:val="center"/>
                </w:tcPr>
                <w:p w14:paraId="71155FE4" w14:textId="77777777" w:rsidR="00BF0E22" w:rsidRDefault="00000000" w:rsidP="0009647B">
                  <w:pPr>
                    <w:framePr w:hSpace="180" w:wrap="around" w:vAnchor="page" w:hAnchor="margin" w:xAlign="right" w:y="5661"/>
                    <w:spacing w:before="0" w:afterAutospacing="0" w:line="240" w:lineRule="auto"/>
                    <w:ind w:right="0"/>
                    <w:jc w:val="center"/>
                    <w:textAlignment w:val="center"/>
                    <w:rPr>
                      <w:rFonts w:ascii="宋体" w:hAnsi="宋体" w:cs="宋体"/>
                      <w:kern w:val="2"/>
                    </w:rPr>
                  </w:pPr>
                  <w:r>
                    <w:rPr>
                      <w:rFonts w:ascii="宋体" w:hAnsi="宋体" w:cs="宋体" w:hint="eastAsia"/>
                      <w:lang w:bidi="ar"/>
                    </w:rPr>
                    <w:t>备注</w:t>
                  </w:r>
                </w:p>
              </w:tc>
            </w:tr>
            <w:tr w:rsidR="00BF0E22" w14:paraId="2F420F80"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5A909E"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6AF2BD"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EF0185"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1A2262"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A5E5FD"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74F353"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A79DE1"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609BB3"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48DF64A2"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596371"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48938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50AC10"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4E5AB9E"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F5A304"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7BA965"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E527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4EAA13"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339C6B3D"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246A80"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168D90"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4197B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662F7B"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386005"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C86D98"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12887"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1C8161"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23CD302C"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CAC686"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4</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2EC179"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C0FAAE"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5D8FC4"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6158FF"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A02626"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E44EDA"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B1F33C"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6900BF2E"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BDC6B4"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5</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7C9C24"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7EE620"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4F1351"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A50563"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CC5D36"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0CDF1"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894A9F"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14B3E05B"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B326A5"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6</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DE6719"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261E25"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5F5925"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EBA2E7"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D5562E"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57E985"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A65FBF"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785BCC37"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B2BEDA"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7</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508917"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7ED4E"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4479AC8"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A09D581"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6509073"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C27CC4"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39681C"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4F625970"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4B65635"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8</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1635C1"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8E26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B1CF6C"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6F4BF6"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2C1DB29"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016F9E"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23AAF6"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249F1715"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B0E05C2"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9</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FF932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BC46E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7F91E07"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01D42D"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358FD3"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DB6473"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A95E9A"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1EB47AD1"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6455201"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10</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67ADE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866F73"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06E5908"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5A61F9"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6D4DAC"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498C8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04CF1"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1D1F67D0"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CD85F6C"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11</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D16E40"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7F7A0B"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9EE4F"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5B81F59"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975A38"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6CFBBA"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01B8E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6534DB02"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DE4DA2"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12</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552D1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AFEB7A"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E98787"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012894"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7E63C5"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66AA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F5C28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5584B1D7"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C2C274"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kern w:val="2"/>
                    </w:rPr>
                  </w:pPr>
                  <w:r>
                    <w:rPr>
                      <w:rFonts w:ascii="宋体" w:hAnsi="宋体" w:cs="Calibri"/>
                      <w:lang w:bidi="ar"/>
                    </w:rPr>
                    <w:t>13</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AAB71B"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3F4DEA"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49CF24F"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408948C"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8377C26"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A2ADF8"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9001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2EC3BB8B" w14:textId="77777777">
              <w:trPr>
                <w:trHeight w:val="227"/>
                <w:jc w:val="center"/>
              </w:trPr>
              <w:tc>
                <w:tcPr>
                  <w:tcW w:w="567"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A77652"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Calibri"/>
                      <w:lang w:bidi="ar"/>
                    </w:rPr>
                  </w:pPr>
                  <w:r>
                    <w:rPr>
                      <w:rFonts w:ascii="宋体" w:hAnsi="宋体" w:cs="Calibri"/>
                      <w:lang w:bidi="ar"/>
                    </w:rPr>
                    <w:t>…</w:t>
                  </w:r>
                  <w:r>
                    <w:rPr>
                      <w:rFonts w:ascii="宋体" w:hAnsi="宋体" w:cs="Calibri" w:hint="eastAsia"/>
                      <w:lang w:bidi="ar"/>
                    </w:rPr>
                    <w:t>..</w:t>
                  </w: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3133C"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84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B5D0C5"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372"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16E598"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2AB65"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F261DDB" w14:textId="77777777" w:rsidR="00BF0E22" w:rsidRDefault="00BF0E22" w:rsidP="0009647B">
                  <w:pPr>
                    <w:framePr w:hSpace="180" w:wrap="around" w:vAnchor="page" w:hAnchor="margin" w:xAlign="right" w:y="5661"/>
                    <w:widowControl w:val="0"/>
                    <w:spacing w:beforeLines="50" w:line="240" w:lineRule="exact"/>
                    <w:ind w:rightChars="-27" w:right="-57"/>
                    <w:jc w:val="center"/>
                    <w:rPr>
                      <w:rFonts w:ascii="宋体" w:hAnsi="宋体" w:cs="Calibri"/>
                      <w:kern w:val="2"/>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4541E12"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126543" w14:textId="77777777" w:rsidR="00BF0E22" w:rsidRDefault="00BF0E22" w:rsidP="0009647B">
                  <w:pPr>
                    <w:framePr w:hSpace="180" w:wrap="around" w:vAnchor="page" w:hAnchor="margin" w:xAlign="right" w:y="5661"/>
                    <w:widowControl w:val="0"/>
                    <w:spacing w:beforeLines="50" w:line="240" w:lineRule="exact"/>
                    <w:ind w:rightChars="-27" w:right="-57"/>
                    <w:jc w:val="left"/>
                    <w:rPr>
                      <w:rFonts w:ascii="宋体" w:hAnsi="宋体" w:cs="Calibri"/>
                      <w:kern w:val="2"/>
                    </w:rPr>
                  </w:pPr>
                </w:p>
              </w:tc>
            </w:tr>
            <w:tr w:rsidR="00BF0E22" w14:paraId="40EE8BBA" w14:textId="77777777">
              <w:trPr>
                <w:trHeight w:val="281"/>
                <w:jc w:val="center"/>
              </w:trPr>
              <w:tc>
                <w:tcPr>
                  <w:tcW w:w="2635" w:type="pct"/>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FE953F" w14:textId="77777777" w:rsidR="00BF0E22" w:rsidRDefault="00000000" w:rsidP="0009647B">
                  <w:pPr>
                    <w:framePr w:hSpace="180" w:wrap="around" w:vAnchor="page" w:hAnchor="margin" w:xAlign="right" w:y="5661"/>
                    <w:spacing w:before="0" w:afterAutospacing="0"/>
                    <w:ind w:right="0"/>
                    <w:jc w:val="center"/>
                    <w:textAlignment w:val="center"/>
                    <w:rPr>
                      <w:rFonts w:ascii="宋体" w:hAnsi="宋体" w:cs="宋体"/>
                      <w:b/>
                      <w:kern w:val="2"/>
                    </w:rPr>
                  </w:pPr>
                  <w:r>
                    <w:rPr>
                      <w:rFonts w:ascii="宋体" w:hAnsi="宋体" w:cs="Calibri" w:hint="eastAsia"/>
                      <w:lang w:bidi="ar"/>
                    </w:rPr>
                    <w:t>合计</w:t>
                  </w:r>
                </w:p>
              </w:tc>
              <w:tc>
                <w:tcPr>
                  <w:tcW w:w="539"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2B04BE2" w14:textId="77777777" w:rsidR="00BF0E22" w:rsidRDefault="00BF0E22" w:rsidP="0009647B">
                  <w:pPr>
                    <w:framePr w:hSpace="180" w:wrap="around" w:vAnchor="page" w:hAnchor="margin" w:xAlign="right" w:y="5661"/>
                    <w:spacing w:before="0" w:afterAutospacing="0"/>
                    <w:ind w:right="0"/>
                    <w:jc w:val="center"/>
                    <w:textAlignment w:val="center"/>
                    <w:rPr>
                      <w:rFonts w:ascii="宋体" w:hAnsi="宋体" w:cs="Calibri"/>
                      <w:lang w:bidi="ar"/>
                    </w:rPr>
                  </w:pPr>
                </w:p>
              </w:tc>
              <w:tc>
                <w:tcPr>
                  <w:tcW w:w="574" w:type="pc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5BE735" w14:textId="77777777" w:rsidR="00BF0E22" w:rsidRDefault="00BF0E22" w:rsidP="0009647B">
                  <w:pPr>
                    <w:framePr w:hSpace="180" w:wrap="around" w:vAnchor="page" w:hAnchor="margin" w:xAlign="right" w:y="5661"/>
                    <w:spacing w:before="0" w:afterAutospacing="0"/>
                    <w:ind w:right="0"/>
                    <w:jc w:val="center"/>
                    <w:textAlignment w:val="center"/>
                    <w:rPr>
                      <w:rFonts w:ascii="宋体" w:hAnsi="宋体" w:cs="Calibri"/>
                      <w:lang w:bidi="ar"/>
                    </w:rPr>
                  </w:pPr>
                </w:p>
              </w:tc>
              <w:tc>
                <w:tcPr>
                  <w:tcW w:w="668"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C1A861" w14:textId="77777777" w:rsidR="00BF0E22" w:rsidRDefault="00BF0E22" w:rsidP="0009647B">
                  <w:pPr>
                    <w:framePr w:hSpace="180" w:wrap="around" w:vAnchor="page" w:hAnchor="margin" w:xAlign="right" w:y="5661"/>
                    <w:widowControl w:val="0"/>
                    <w:spacing w:before="0" w:afterAutospacing="0"/>
                    <w:ind w:right="0"/>
                    <w:jc w:val="center"/>
                    <w:rPr>
                      <w:rFonts w:ascii="宋体" w:hAnsi="宋体" w:cs="Calibri"/>
                      <w:lang w:bidi="ar"/>
                    </w:rPr>
                  </w:pPr>
                </w:p>
              </w:tc>
              <w:tc>
                <w:tcPr>
                  <w:tcW w:w="584" w:type="pc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65800F" w14:textId="77777777" w:rsidR="00BF0E22" w:rsidRDefault="00BF0E22" w:rsidP="0009647B">
                  <w:pPr>
                    <w:framePr w:hSpace="180" w:wrap="around" w:vAnchor="page" w:hAnchor="margin" w:xAlign="right" w:y="5661"/>
                    <w:widowControl w:val="0"/>
                    <w:spacing w:before="0" w:afterAutospacing="0"/>
                    <w:ind w:right="0"/>
                    <w:jc w:val="center"/>
                    <w:rPr>
                      <w:rFonts w:ascii="宋体" w:hAnsi="宋体" w:cs="Calibri"/>
                      <w:lang w:bidi="ar"/>
                    </w:rPr>
                  </w:pPr>
                </w:p>
              </w:tc>
            </w:tr>
            <w:tr w:rsidR="00BF0E22" w14:paraId="7DA15557" w14:textId="77777777">
              <w:trPr>
                <w:trHeight w:val="270"/>
                <w:jc w:val="center"/>
              </w:trPr>
              <w:tc>
                <w:tcPr>
                  <w:tcW w:w="567" w:type="pct"/>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A7334F7" w14:textId="77777777" w:rsidR="00BF0E22" w:rsidRDefault="00000000" w:rsidP="0009647B">
                  <w:pPr>
                    <w:framePr w:hSpace="180" w:wrap="around" w:vAnchor="page" w:hAnchor="margin" w:xAlign="right" w:y="5661"/>
                    <w:spacing w:beforeLines="50" w:line="240" w:lineRule="auto"/>
                    <w:ind w:rightChars="-27" w:right="-57"/>
                    <w:jc w:val="center"/>
                    <w:textAlignment w:val="center"/>
                    <w:rPr>
                      <w:rFonts w:ascii="宋体" w:hAnsi="宋体" w:cs="宋体"/>
                      <w:kern w:val="2"/>
                    </w:rPr>
                  </w:pPr>
                  <w:r>
                    <w:rPr>
                      <w:rFonts w:ascii="宋体" w:hAnsi="宋体" w:cs="宋体" w:hint="eastAsia"/>
                      <w:lang w:bidi="ar"/>
                    </w:rPr>
                    <w:t>说明：</w:t>
                  </w: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C3ABC4" w14:textId="77777777" w:rsidR="00BF0E22" w:rsidRDefault="00000000" w:rsidP="0009647B">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lang w:bidi="ar"/>
                    </w:rPr>
                    <w:t>1.</w:t>
                  </w:r>
                  <w:r>
                    <w:rPr>
                      <w:rFonts w:ascii="宋体" w:hAnsi="宋体" w:cs="宋体"/>
                      <w:kern w:val="2"/>
                      <w:lang w:bidi="ar"/>
                    </w:rPr>
                    <w:t>本通知未列明的性能参数等其他要求详见合同。</w:t>
                  </w:r>
                </w:p>
              </w:tc>
            </w:tr>
            <w:tr w:rsidR="00BF0E22" w14:paraId="75780441" w14:textId="77777777">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153F453" w14:textId="77777777" w:rsidR="00BF0E22" w:rsidRDefault="00BF0E22" w:rsidP="0009647B">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D0E898" w14:textId="77777777" w:rsidR="00BF0E22" w:rsidRDefault="00000000" w:rsidP="0009647B">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lang w:bidi="ar"/>
                    </w:rPr>
                    <w:t>2.</w:t>
                  </w:r>
                  <w:r>
                    <w:rPr>
                      <w:rFonts w:ascii="宋体" w:hAnsi="宋体" w:cs="宋体"/>
                      <w:kern w:val="2"/>
                      <w:lang w:bidi="ar"/>
                    </w:rPr>
                    <w:t>本通知加盖</w:t>
                  </w:r>
                  <w:r>
                    <w:rPr>
                      <w:rFonts w:ascii="宋体" w:hAnsi="宋体" w:cs="宋体" w:hint="eastAsia"/>
                      <w:kern w:val="2"/>
                      <w:lang w:bidi="ar"/>
                    </w:rPr>
                    <w:t>运营公司XX</w:t>
                  </w:r>
                  <w:r>
                    <w:rPr>
                      <w:rFonts w:ascii="宋体" w:hAnsi="宋体" w:cs="宋体"/>
                      <w:kern w:val="2"/>
                      <w:lang w:bidi="ar"/>
                    </w:rPr>
                    <w:t>部公章后有效，送货时携带纸质版一份。</w:t>
                  </w:r>
                </w:p>
              </w:tc>
            </w:tr>
            <w:tr w:rsidR="00BF0E22" w14:paraId="24BAEE27" w14:textId="77777777">
              <w:trPr>
                <w:trHeight w:val="270"/>
                <w:jc w:val="center"/>
              </w:trPr>
              <w:tc>
                <w:tcPr>
                  <w:tcW w:w="567" w:type="pct"/>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8482754" w14:textId="77777777" w:rsidR="00BF0E22" w:rsidRDefault="00BF0E22" w:rsidP="0009647B">
                  <w:pPr>
                    <w:framePr w:hSpace="180" w:wrap="around" w:vAnchor="page" w:hAnchor="margin" w:xAlign="right" w:y="5661"/>
                    <w:widowControl w:val="0"/>
                    <w:spacing w:beforeLines="50" w:line="240" w:lineRule="auto"/>
                    <w:ind w:rightChars="-27" w:right="-57"/>
                    <w:jc w:val="center"/>
                    <w:rPr>
                      <w:rFonts w:ascii="宋体" w:hAnsi="宋体" w:cs="宋体"/>
                      <w:kern w:val="2"/>
                    </w:rPr>
                  </w:pPr>
                </w:p>
              </w:tc>
              <w:tc>
                <w:tcPr>
                  <w:tcW w:w="4433" w:type="pct"/>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31982C8" w14:textId="77777777" w:rsidR="00BF0E22" w:rsidRDefault="00000000" w:rsidP="0009647B">
                  <w:pPr>
                    <w:framePr w:hSpace="180" w:wrap="around" w:vAnchor="page" w:hAnchor="margin" w:xAlign="right" w:y="5661"/>
                    <w:spacing w:beforeLines="50" w:line="240" w:lineRule="auto"/>
                    <w:ind w:rightChars="-27" w:right="-57"/>
                    <w:textAlignment w:val="center"/>
                    <w:rPr>
                      <w:rFonts w:ascii="宋体" w:hAnsi="宋体" w:cs="Calibri"/>
                      <w:kern w:val="2"/>
                    </w:rPr>
                  </w:pPr>
                  <w:r>
                    <w:rPr>
                      <w:rFonts w:ascii="宋体" w:hAnsi="宋体" w:cs="Calibri"/>
                      <w:kern w:val="2"/>
                      <w:lang w:bidi="ar"/>
                    </w:rPr>
                    <w:t>3.</w:t>
                  </w:r>
                  <w:r>
                    <w:rPr>
                      <w:rFonts w:ascii="宋体" w:hAnsi="宋体" w:cs="宋体"/>
                      <w:kern w:val="2"/>
                      <w:lang w:bidi="ar"/>
                    </w:rPr>
                    <w:t>本通知如有涂改须经甲方签名认可，否则无效。</w:t>
                  </w:r>
                </w:p>
              </w:tc>
            </w:tr>
            <w:tr w:rsidR="00BF0E22" w14:paraId="19FBE2F1" w14:textId="77777777">
              <w:trPr>
                <w:trHeight w:val="390"/>
                <w:jc w:val="center"/>
              </w:trPr>
              <w:tc>
                <w:tcPr>
                  <w:tcW w:w="567" w:type="pct"/>
                  <w:tcBorders>
                    <w:top w:val="nil"/>
                    <w:left w:val="nil"/>
                    <w:bottom w:val="nil"/>
                    <w:right w:val="nil"/>
                  </w:tcBorders>
                  <w:shd w:val="clear" w:color="auto" w:fill="auto"/>
                  <w:noWrap/>
                  <w:tcMar>
                    <w:top w:w="15" w:type="dxa"/>
                    <w:left w:w="15" w:type="dxa"/>
                    <w:right w:w="15" w:type="dxa"/>
                  </w:tcMar>
                  <w:vAlign w:val="center"/>
                </w:tcPr>
                <w:p w14:paraId="324F0A30" w14:textId="77777777" w:rsidR="00BF0E22" w:rsidRDefault="00BF0E22" w:rsidP="0009647B">
                  <w:pPr>
                    <w:framePr w:hSpace="180" w:wrap="around" w:vAnchor="page" w:hAnchor="margin" w:xAlign="right" w:y="5661"/>
                    <w:widowControl w:val="0"/>
                    <w:spacing w:beforeLines="50"/>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14:paraId="1D4699DF" w14:textId="77777777" w:rsidR="00BF0E22" w:rsidRDefault="00BF0E22" w:rsidP="0009647B">
                  <w:pPr>
                    <w:framePr w:hSpace="180" w:wrap="around" w:vAnchor="page" w:hAnchor="margin" w:xAlign="right" w:y="5661"/>
                    <w:widowControl w:val="0"/>
                    <w:spacing w:beforeLines="50"/>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14:paraId="3889CFF6" w14:textId="77777777" w:rsidR="00BF0E22" w:rsidRDefault="00000000" w:rsidP="0009647B">
                  <w:pPr>
                    <w:framePr w:hSpace="180" w:wrap="around" w:vAnchor="page" w:hAnchor="margin" w:xAlign="right" w:y="5661"/>
                    <w:spacing w:beforeLines="50" w:line="240" w:lineRule="auto"/>
                    <w:ind w:rightChars="-27" w:right="-57"/>
                    <w:jc w:val="center"/>
                    <w:textAlignment w:val="center"/>
                    <w:rPr>
                      <w:rFonts w:ascii="宋体" w:hAnsi="宋体" w:cs="宋体"/>
                      <w:kern w:val="2"/>
                    </w:rPr>
                  </w:pPr>
                  <w:r>
                    <w:rPr>
                      <w:rFonts w:ascii="宋体" w:hAnsi="宋体" w:cs="宋体" w:hint="eastAsia"/>
                      <w:lang w:bidi="ar"/>
                    </w:rPr>
                    <w:t xml:space="preserve">     南宁轨道交通运营有限公司运营公司XX部</w:t>
                  </w:r>
                </w:p>
              </w:tc>
            </w:tr>
            <w:tr w:rsidR="00BF0E22" w14:paraId="6D2F5D2D" w14:textId="77777777">
              <w:trPr>
                <w:trHeight w:val="418"/>
                <w:jc w:val="center"/>
              </w:trPr>
              <w:tc>
                <w:tcPr>
                  <w:tcW w:w="567" w:type="pct"/>
                  <w:tcBorders>
                    <w:top w:val="nil"/>
                    <w:left w:val="nil"/>
                    <w:bottom w:val="nil"/>
                    <w:right w:val="nil"/>
                  </w:tcBorders>
                  <w:shd w:val="clear" w:color="auto" w:fill="auto"/>
                  <w:noWrap/>
                  <w:tcMar>
                    <w:top w:w="15" w:type="dxa"/>
                    <w:left w:w="15" w:type="dxa"/>
                    <w:right w:w="15" w:type="dxa"/>
                  </w:tcMar>
                  <w:vAlign w:val="center"/>
                </w:tcPr>
                <w:p w14:paraId="6F3DF178" w14:textId="77777777" w:rsidR="00BF0E22" w:rsidRDefault="00BF0E22" w:rsidP="0009647B">
                  <w:pPr>
                    <w:framePr w:hSpace="180" w:wrap="around" w:vAnchor="page" w:hAnchor="margin" w:xAlign="right" w:y="5661"/>
                    <w:widowControl w:val="0"/>
                    <w:spacing w:before="0" w:afterAutospacing="0" w:line="240" w:lineRule="auto"/>
                    <w:ind w:rightChars="-27" w:right="-57"/>
                    <w:rPr>
                      <w:rFonts w:ascii="宋体" w:hAnsi="宋体" w:cs="宋体"/>
                      <w:kern w:val="2"/>
                    </w:rPr>
                  </w:pPr>
                </w:p>
                <w:p w14:paraId="36657218" w14:textId="77777777" w:rsidR="00BF0E22" w:rsidRDefault="00BF0E22" w:rsidP="0009647B">
                  <w:pPr>
                    <w:framePr w:hSpace="180" w:wrap="around" w:vAnchor="page" w:hAnchor="margin" w:xAlign="right" w:y="5661"/>
                    <w:widowControl w:val="0"/>
                    <w:spacing w:before="0" w:afterAutospacing="0" w:line="240" w:lineRule="auto"/>
                    <w:ind w:rightChars="-27" w:right="-57"/>
                    <w:rPr>
                      <w:rFonts w:ascii="宋体" w:hAnsi="宋体" w:cs="宋体"/>
                      <w:kern w:val="2"/>
                    </w:rPr>
                  </w:pPr>
                </w:p>
                <w:p w14:paraId="6CD6D2F7" w14:textId="77777777" w:rsidR="00BF0E22" w:rsidRDefault="00BF0E22" w:rsidP="0009647B">
                  <w:pPr>
                    <w:framePr w:hSpace="180" w:wrap="around" w:vAnchor="page" w:hAnchor="margin" w:xAlign="right" w:y="5661"/>
                    <w:widowControl w:val="0"/>
                    <w:spacing w:before="0" w:afterAutospacing="0" w:line="240" w:lineRule="auto"/>
                    <w:ind w:rightChars="-27" w:right="-57"/>
                    <w:rPr>
                      <w:rFonts w:ascii="宋体" w:hAnsi="宋体" w:cs="宋体"/>
                      <w:kern w:val="2"/>
                    </w:rPr>
                  </w:pPr>
                </w:p>
                <w:p w14:paraId="08683C2E" w14:textId="77777777" w:rsidR="00BF0E22" w:rsidRDefault="00BF0E22" w:rsidP="0009647B">
                  <w:pPr>
                    <w:framePr w:hSpace="180" w:wrap="around" w:vAnchor="page" w:hAnchor="margin" w:xAlign="right" w:y="5661"/>
                    <w:widowControl w:val="0"/>
                    <w:spacing w:before="0" w:afterAutospacing="0" w:line="240" w:lineRule="auto"/>
                    <w:ind w:rightChars="-27" w:right="-57"/>
                    <w:rPr>
                      <w:rFonts w:ascii="宋体" w:hAnsi="宋体" w:cs="宋体"/>
                      <w:kern w:val="2"/>
                    </w:rPr>
                  </w:pPr>
                </w:p>
                <w:p w14:paraId="21D95A4C" w14:textId="77777777" w:rsidR="00BF0E22" w:rsidRDefault="00BF0E22" w:rsidP="0009647B">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848" w:type="pct"/>
                  <w:tcBorders>
                    <w:top w:val="nil"/>
                    <w:left w:val="nil"/>
                    <w:bottom w:val="nil"/>
                    <w:right w:val="nil"/>
                  </w:tcBorders>
                  <w:shd w:val="clear" w:color="auto" w:fill="auto"/>
                  <w:noWrap/>
                  <w:tcMar>
                    <w:top w:w="15" w:type="dxa"/>
                    <w:left w:w="15" w:type="dxa"/>
                    <w:right w:w="15" w:type="dxa"/>
                  </w:tcMar>
                  <w:vAlign w:val="center"/>
                </w:tcPr>
                <w:p w14:paraId="2A69E82F" w14:textId="77777777" w:rsidR="00BF0E22" w:rsidRDefault="00BF0E22" w:rsidP="0009647B">
                  <w:pPr>
                    <w:framePr w:hSpace="180" w:wrap="around" w:vAnchor="page" w:hAnchor="margin" w:xAlign="right" w:y="5661"/>
                    <w:widowControl w:val="0"/>
                    <w:spacing w:before="0" w:afterAutospacing="0" w:line="240" w:lineRule="auto"/>
                    <w:ind w:rightChars="-27" w:right="-57"/>
                    <w:rPr>
                      <w:rFonts w:ascii="宋体" w:hAnsi="宋体" w:cs="宋体"/>
                      <w:kern w:val="2"/>
                    </w:rPr>
                  </w:pPr>
                </w:p>
              </w:tc>
              <w:tc>
                <w:tcPr>
                  <w:tcW w:w="3585" w:type="pct"/>
                  <w:gridSpan w:val="6"/>
                  <w:tcBorders>
                    <w:top w:val="nil"/>
                    <w:left w:val="nil"/>
                    <w:bottom w:val="nil"/>
                    <w:right w:val="nil"/>
                  </w:tcBorders>
                  <w:shd w:val="clear" w:color="auto" w:fill="auto"/>
                  <w:noWrap/>
                  <w:tcMar>
                    <w:top w:w="15" w:type="dxa"/>
                    <w:left w:w="15" w:type="dxa"/>
                    <w:right w:w="15" w:type="dxa"/>
                  </w:tcMar>
                  <w:vAlign w:val="center"/>
                </w:tcPr>
                <w:p w14:paraId="3BFD0CFF" w14:textId="77777777" w:rsidR="00BF0E22" w:rsidRDefault="00000000" w:rsidP="0009647B">
                  <w:pPr>
                    <w:framePr w:hSpace="180" w:wrap="around" w:vAnchor="page" w:hAnchor="margin" w:xAlign="right" w:y="5661"/>
                    <w:spacing w:before="0" w:afterAutospacing="0" w:line="240" w:lineRule="auto"/>
                    <w:ind w:rightChars="-27" w:right="-57"/>
                    <w:jc w:val="center"/>
                    <w:textAlignment w:val="center"/>
                    <w:rPr>
                      <w:rFonts w:ascii="宋体" w:hAnsi="宋体" w:cs="宋体"/>
                      <w:lang w:bidi="ar"/>
                    </w:rPr>
                  </w:pPr>
                  <w:r>
                    <w:rPr>
                      <w:rFonts w:ascii="宋体" w:hAnsi="宋体" w:cs="宋体" w:hint="eastAsia"/>
                      <w:lang w:bidi="ar"/>
                    </w:rPr>
                    <w:t xml:space="preserve">     通知日期：      年    月    日</w:t>
                  </w:r>
                </w:p>
                <w:p w14:paraId="75E855C5" w14:textId="77777777" w:rsidR="00BF0E22" w:rsidRDefault="00BF0E22" w:rsidP="0009647B">
                  <w:pPr>
                    <w:framePr w:hSpace="180" w:wrap="around" w:vAnchor="page" w:hAnchor="margin" w:xAlign="right" w:y="5661"/>
                    <w:spacing w:before="0" w:afterAutospacing="0" w:line="240" w:lineRule="auto"/>
                    <w:ind w:rightChars="-27" w:right="-57"/>
                    <w:textAlignment w:val="center"/>
                    <w:rPr>
                      <w:rFonts w:ascii="宋体" w:hAnsi="宋体" w:cs="宋体"/>
                      <w:kern w:val="2"/>
                    </w:rPr>
                  </w:pPr>
                </w:p>
              </w:tc>
            </w:tr>
          </w:tbl>
          <w:p w14:paraId="4D1675DE" w14:textId="77777777" w:rsidR="00BF0E22" w:rsidRDefault="00000000">
            <w:pPr>
              <w:rPr>
                <w:rFonts w:ascii="宋体" w:hAnsi="宋体"/>
              </w:rPr>
            </w:pPr>
            <w:r>
              <w:rPr>
                <w:rFonts w:ascii="宋体" w:hAnsi="宋体"/>
              </w:rPr>
              <w:lastRenderedPageBreak/>
              <w:t xml:space="preserve">                             </w:t>
            </w:r>
            <w:r>
              <w:rPr>
                <w:rFonts w:ascii="宋体" w:hAnsi="宋体" w:hint="eastAsia"/>
              </w:rPr>
              <w:t xml:space="preserve">　　</w:t>
            </w:r>
          </w:p>
          <w:p w14:paraId="71B49C7D" w14:textId="77777777" w:rsidR="00BF0E22" w:rsidRDefault="00000000">
            <w:pPr>
              <w:widowControl w:val="0"/>
              <w:spacing w:before="0" w:afterAutospacing="0" w:line="240" w:lineRule="auto"/>
              <w:ind w:right="0"/>
              <w:rPr>
                <w:rFonts w:ascii="宋体" w:hAnsi="宋体"/>
                <w:b/>
                <w:kern w:val="2"/>
                <w:sz w:val="24"/>
                <w:szCs w:val="24"/>
              </w:rPr>
            </w:pPr>
            <w:r>
              <w:rPr>
                <w:rFonts w:ascii="宋体" w:hAnsi="宋体" w:hint="eastAsia"/>
                <w:b/>
                <w:kern w:val="2"/>
                <w:sz w:val="24"/>
                <w:szCs w:val="24"/>
              </w:rPr>
              <w:t>附件4：</w:t>
            </w:r>
          </w:p>
          <w:p w14:paraId="38E45541" w14:textId="77777777" w:rsidR="00BF0E22" w:rsidRDefault="00000000">
            <w:pPr>
              <w:widowControl w:val="0"/>
              <w:spacing w:before="0" w:afterAutospacing="0" w:line="240" w:lineRule="auto"/>
              <w:ind w:right="0"/>
              <w:jc w:val="center"/>
              <w:rPr>
                <w:rFonts w:ascii="宋体" w:hAnsi="宋体" w:cs="宋体"/>
                <w:b/>
                <w:kern w:val="2"/>
                <w:sz w:val="24"/>
                <w:szCs w:val="24"/>
                <w:lang w:bidi="ar"/>
              </w:rPr>
            </w:pPr>
            <w:r>
              <w:rPr>
                <w:rFonts w:ascii="宋体" w:hAnsi="宋体" w:cs="宋体"/>
                <w:b/>
                <w:kern w:val="2"/>
                <w:sz w:val="24"/>
                <w:szCs w:val="24"/>
                <w:lang w:bidi="ar"/>
              </w:rPr>
              <w:t>送货单（格式）</w:t>
            </w:r>
          </w:p>
          <w:tbl>
            <w:tblPr>
              <w:tblW w:w="0" w:type="auto"/>
              <w:jc w:val="center"/>
              <w:tblLayout w:type="fixed"/>
              <w:tblCellMar>
                <w:left w:w="0" w:type="dxa"/>
                <w:right w:w="0" w:type="dxa"/>
              </w:tblCellMar>
              <w:tblLook w:val="04A0" w:firstRow="1" w:lastRow="0" w:firstColumn="1" w:lastColumn="0" w:noHBand="0" w:noVBand="1"/>
            </w:tblPr>
            <w:tblGrid>
              <w:gridCol w:w="610"/>
              <w:gridCol w:w="2028"/>
              <w:gridCol w:w="1148"/>
              <w:gridCol w:w="563"/>
              <w:gridCol w:w="1148"/>
              <w:gridCol w:w="1734"/>
              <w:gridCol w:w="1148"/>
              <w:gridCol w:w="563"/>
            </w:tblGrid>
            <w:tr w:rsidR="00BF0E22" w14:paraId="776E38AB" w14:textId="77777777">
              <w:trPr>
                <w:trHeight w:val="525"/>
                <w:jc w:val="center"/>
              </w:trPr>
              <w:tc>
                <w:tcPr>
                  <w:tcW w:w="8942" w:type="dxa"/>
                  <w:gridSpan w:val="8"/>
                  <w:tcBorders>
                    <w:top w:val="nil"/>
                    <w:left w:val="nil"/>
                    <w:bottom w:val="single" w:sz="4" w:space="0" w:color="000000"/>
                    <w:right w:val="nil"/>
                  </w:tcBorders>
                  <w:shd w:val="clear" w:color="auto" w:fill="auto"/>
                  <w:noWrap/>
                  <w:tcMar>
                    <w:top w:w="15" w:type="dxa"/>
                    <w:left w:w="15" w:type="dxa"/>
                    <w:right w:w="15" w:type="dxa"/>
                  </w:tcMar>
                  <w:vAlign w:val="center"/>
                </w:tcPr>
                <w:p w14:paraId="2AA7838B" w14:textId="5E8FE97D" w:rsidR="00BF0E22" w:rsidRDefault="001F003E" w:rsidP="0009647B">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sidRPr="001F003E">
                    <w:rPr>
                      <w:rFonts w:ascii="宋体" w:hAnsi="宋体" w:cs="宋体" w:hint="eastAsia"/>
                      <w:b/>
                      <w:lang w:bidi="ar"/>
                    </w:rPr>
                    <w:t>运营公司滴滴共享电单车分布式充电柜二期施工材料采购项目</w:t>
                  </w:r>
                  <w:r w:rsidR="00000000">
                    <w:rPr>
                      <w:rFonts w:ascii="宋体" w:hAnsi="宋体" w:cs="宋体"/>
                      <w:b/>
                      <w:kern w:val="2"/>
                      <w:lang w:bidi="ar"/>
                    </w:rPr>
                    <w:t xml:space="preserve"> </w:t>
                  </w:r>
                  <w:r w:rsidR="00000000">
                    <w:rPr>
                      <w:rFonts w:ascii="宋体" w:hAnsi="宋体" w:cs="宋体" w:hint="eastAsia"/>
                      <w:b/>
                      <w:u w:val="single"/>
                      <w:lang w:bidi="ar"/>
                    </w:rPr>
                    <w:t xml:space="preserve">   </w:t>
                  </w:r>
                  <w:r w:rsidR="00000000">
                    <w:rPr>
                      <w:rFonts w:ascii="宋体" w:hAnsi="宋体" w:cs="宋体"/>
                      <w:b/>
                      <w:kern w:val="2"/>
                      <w:lang w:bidi="ar"/>
                    </w:rPr>
                    <w:t xml:space="preserve">号线 第 </w:t>
                  </w:r>
                  <w:r w:rsidR="00000000">
                    <w:rPr>
                      <w:rFonts w:ascii="宋体" w:hAnsi="宋体" w:cs="宋体" w:hint="eastAsia"/>
                      <w:b/>
                      <w:u w:val="single"/>
                      <w:lang w:bidi="ar"/>
                    </w:rPr>
                    <w:t xml:space="preserve">     </w:t>
                  </w:r>
                  <w:r w:rsidR="00000000">
                    <w:rPr>
                      <w:rFonts w:ascii="宋体" w:hAnsi="宋体" w:cs="宋体"/>
                      <w:b/>
                      <w:kern w:val="2"/>
                      <w:lang w:bidi="ar"/>
                    </w:rPr>
                    <w:t xml:space="preserve"> 批 送货单</w:t>
                  </w:r>
                </w:p>
              </w:tc>
            </w:tr>
            <w:tr w:rsidR="00BF0E22" w14:paraId="5203B3E2" w14:textId="77777777">
              <w:trPr>
                <w:trHeight w:val="727"/>
                <w:jc w:val="center"/>
              </w:trPr>
              <w:tc>
                <w:tcPr>
                  <w:tcW w:w="8942" w:type="dxa"/>
                  <w:gridSpan w:val="8"/>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80FBC5" w14:textId="77777777" w:rsidR="00BF0E22" w:rsidRDefault="00000000" w:rsidP="0009647B">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lang w:bidi="ar"/>
                    </w:rPr>
                  </w:pPr>
                  <w:r>
                    <w:rPr>
                      <w:rFonts w:ascii="宋体" w:hAnsi="宋体" w:cs="宋体" w:hint="eastAsia"/>
                      <w:lang w:bidi="ar"/>
                    </w:rPr>
                    <w:t>供应商</w:t>
                  </w:r>
                  <w:r>
                    <w:rPr>
                      <w:rFonts w:ascii="宋体" w:hAnsi="宋体" w:cs="Calibri"/>
                      <w:lang w:bidi="ar"/>
                    </w:rPr>
                    <w:t>(</w:t>
                  </w:r>
                  <w:r>
                    <w:rPr>
                      <w:rFonts w:ascii="宋体" w:hAnsi="宋体" w:cs="宋体" w:hint="eastAsia"/>
                      <w:lang w:bidi="ar"/>
                    </w:rPr>
                    <w:t>章</w:t>
                  </w:r>
                  <w:r>
                    <w:rPr>
                      <w:rFonts w:ascii="宋体" w:hAnsi="宋体" w:cs="Calibri"/>
                      <w:lang w:bidi="ar"/>
                    </w:rPr>
                    <w:t>)</w:t>
                  </w:r>
                  <w:r>
                    <w:rPr>
                      <w:rFonts w:ascii="宋体" w:hAnsi="宋体" w:cs="宋体" w:hint="eastAsia"/>
                      <w:lang w:bidi="ar"/>
                    </w:rPr>
                    <w:t>：　　　　　　　　　　　　　　　　　供应商联系人及电话：</w:t>
                  </w:r>
                </w:p>
                <w:p w14:paraId="214793F4" w14:textId="77777777" w:rsidR="00BF0E22" w:rsidRDefault="00000000" w:rsidP="0009647B">
                  <w:pPr>
                    <w:framePr w:hSpace="180" w:wrap="around" w:vAnchor="page" w:hAnchor="margin" w:xAlign="right" w:y="5661"/>
                    <w:spacing w:before="0" w:afterAutospacing="0" w:line="240" w:lineRule="auto"/>
                    <w:ind w:leftChars="72" w:left="649" w:right="-57" w:hangingChars="237" w:hanging="498"/>
                    <w:jc w:val="left"/>
                    <w:textAlignment w:val="center"/>
                    <w:rPr>
                      <w:rFonts w:ascii="宋体" w:hAnsi="宋体" w:cs="宋体"/>
                      <w:kern w:val="2"/>
                    </w:rPr>
                  </w:pPr>
                  <w:r>
                    <w:rPr>
                      <w:rFonts w:ascii="宋体" w:hAnsi="宋体" w:cs="宋体" w:hint="eastAsia"/>
                      <w:lang w:bidi="ar"/>
                    </w:rPr>
                    <w:t>交货通知号：</w:t>
                  </w:r>
                </w:p>
              </w:tc>
            </w:tr>
            <w:tr w:rsidR="00BF0E22" w14:paraId="1FEAA669" w14:textId="77777777">
              <w:trPr>
                <w:trHeight w:val="315"/>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318C070"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合同序号</w:t>
                  </w:r>
                </w:p>
              </w:tc>
              <w:tc>
                <w:tcPr>
                  <w:tcW w:w="202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9B72A4"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系统需求计划号</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189AB0F"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货物名称</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974421A"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单位</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18CF9D"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合同数量</w:t>
                  </w: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E190A7"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通知交货数量</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E772F9B"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实收数量</w:t>
                  </w: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6A3E73"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宋体"/>
                      <w:kern w:val="2"/>
                    </w:rPr>
                  </w:pPr>
                  <w:r>
                    <w:rPr>
                      <w:rFonts w:ascii="宋体" w:hAnsi="宋体" w:cs="宋体" w:hint="eastAsia"/>
                      <w:lang w:bidi="ar"/>
                    </w:rPr>
                    <w:t>备注</w:t>
                  </w:r>
                </w:p>
              </w:tc>
            </w:tr>
            <w:tr w:rsidR="00BF0E22" w14:paraId="685C0B14"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FEBB87"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6CD20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C33CC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FF620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60882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54F3D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F1AB87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2E29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5ED7B5BD"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E21F601"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E741E1"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D7337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DD8D0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57845F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22121AD"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C15908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55C0F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461B93FE"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4640BEC"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2A24A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CD75F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34116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D8D440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76F08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0F5F874"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4967B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6BEE0759"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B0954EF"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0C309D"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B1BE1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3D5738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D1A31"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A2AD14"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D6CBF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95B3AD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7B0765A1"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9CE415"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6D21F"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17B69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C4BC0F"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66F794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8D170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8B926C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11AC3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6CB5485A"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5D2DA88"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6</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68CB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21253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9E906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D172AF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CD92F1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2F1210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8D2446"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661F7482"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1A58402"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7</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C5F60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7B3D7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0F1A68B"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8EF1B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3DB134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67F6DE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A8DC7D"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2E08A82F"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FC59BE8"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8</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AF6B6"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D77F61"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E3E8F39"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1092F2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630D3D"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AFFB2B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8740B"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686221C8"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D28D2EA"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9</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302B8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03CA8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57DF5D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C4BF2B1"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8AA711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DC1D59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B4E29"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55AE3131"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7B6D9EA"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10</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29AD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8AB96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2F70D4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C4BEA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8D3A59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3D11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A482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121F6C8E"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6A213C6"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11</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DD46C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134C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983ADFD"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BB66CA6"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072D67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099D1D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13292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2EA4895F"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9448E5"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12</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BD53B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410A6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395F2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04EC9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CF4E28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9A40D9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9656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7A190B16"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936D0A2"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13</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EECFD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A9123F"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B2DE73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B0CB54C"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1940FE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833155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C59CB1"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717A99D0"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DCB5490"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14</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77DEAB"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A6357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C5DED1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A5CB96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240C98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A80339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47B86B"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7E60B41E"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76BC292"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15</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1404C6"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8007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905A0BA"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77F3E9D1"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635DE67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24605B7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A0FEEE"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22F61E95" w14:textId="77777777">
              <w:trPr>
                <w:trHeight w:val="283"/>
                <w:jc w:val="center"/>
              </w:trPr>
              <w:tc>
                <w:tcPr>
                  <w:tcW w:w="6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EEAE3EC" w14:textId="77777777" w:rsidR="00BF0E22" w:rsidRDefault="00000000" w:rsidP="0009647B">
                  <w:pPr>
                    <w:framePr w:hSpace="180" w:wrap="around" w:vAnchor="page" w:hAnchor="margin" w:xAlign="right" w:y="5661"/>
                    <w:spacing w:before="0" w:afterAutospacing="0" w:line="240" w:lineRule="auto"/>
                    <w:ind w:right="-57"/>
                    <w:jc w:val="center"/>
                    <w:textAlignment w:val="center"/>
                    <w:rPr>
                      <w:rFonts w:ascii="宋体" w:hAnsi="宋体" w:cs="Calibri"/>
                      <w:kern w:val="2"/>
                    </w:rPr>
                  </w:pPr>
                  <w:r>
                    <w:rPr>
                      <w:rFonts w:ascii="宋体" w:hAnsi="宋体" w:cs="Calibri"/>
                      <w:lang w:bidi="ar"/>
                    </w:rPr>
                    <w:t>……</w:t>
                  </w:r>
                </w:p>
              </w:tc>
              <w:tc>
                <w:tcPr>
                  <w:tcW w:w="202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36CCD7"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5D5AD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19724146"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F3ECE34"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7798E7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D5A2798"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ADC1F2"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kern w:val="2"/>
                    </w:rPr>
                  </w:pPr>
                </w:p>
              </w:tc>
            </w:tr>
            <w:tr w:rsidR="00BF0E22" w14:paraId="31665B05" w14:textId="77777777">
              <w:trPr>
                <w:trHeight w:val="240"/>
                <w:jc w:val="center"/>
              </w:trPr>
              <w:tc>
                <w:tcPr>
                  <w:tcW w:w="4349" w:type="dxa"/>
                  <w:gridSpan w:val="4"/>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7000069" w14:textId="77777777" w:rsidR="00BF0E22" w:rsidRDefault="00000000" w:rsidP="0009647B">
                  <w:pPr>
                    <w:framePr w:hSpace="180" w:wrap="around" w:vAnchor="page" w:hAnchor="margin" w:xAlign="right" w:y="5661"/>
                    <w:spacing w:before="0" w:afterAutospacing="0" w:line="240" w:lineRule="auto"/>
                    <w:ind w:rightChars="-27" w:right="-57"/>
                    <w:jc w:val="center"/>
                    <w:textAlignment w:val="center"/>
                    <w:rPr>
                      <w:rFonts w:ascii="宋体" w:hAnsi="宋体" w:cs="宋体"/>
                      <w:b/>
                      <w:kern w:val="2"/>
                    </w:rPr>
                  </w:pPr>
                  <w:r>
                    <w:rPr>
                      <w:rFonts w:ascii="宋体" w:hAnsi="宋体" w:cs="宋体" w:hint="eastAsia"/>
                      <w:b/>
                      <w:lang w:bidi="ar"/>
                    </w:rPr>
                    <w:t>合计</w:t>
                  </w: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61CA485" w14:textId="77777777" w:rsidR="00BF0E22" w:rsidRDefault="00BF0E22" w:rsidP="0009647B">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7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03E05D22" w14:textId="77777777" w:rsidR="00BF0E22" w:rsidRDefault="00BF0E22" w:rsidP="0009647B">
                  <w:pPr>
                    <w:framePr w:hSpace="180" w:wrap="around" w:vAnchor="page" w:hAnchor="margin" w:xAlign="right" w:y="5661"/>
                    <w:spacing w:before="0" w:afterAutospacing="0" w:line="240" w:lineRule="auto"/>
                    <w:ind w:rightChars="-27" w:right="-57"/>
                    <w:jc w:val="center"/>
                    <w:textAlignment w:val="center"/>
                    <w:rPr>
                      <w:rFonts w:ascii="宋体" w:hAnsi="宋体" w:cs="Calibri"/>
                      <w:b/>
                      <w:kern w:val="2"/>
                    </w:rPr>
                  </w:pPr>
                </w:p>
              </w:tc>
              <w:tc>
                <w:tcPr>
                  <w:tcW w:w="114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51619A85"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Calibri"/>
                      <w:b/>
                      <w:kern w:val="2"/>
                    </w:rPr>
                  </w:pPr>
                </w:p>
              </w:tc>
              <w:tc>
                <w:tcPr>
                  <w:tcW w:w="56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71D0DC" w14:textId="77777777" w:rsidR="00BF0E22" w:rsidRDefault="00BF0E22" w:rsidP="0009647B">
                  <w:pPr>
                    <w:framePr w:hSpace="180" w:wrap="around" w:vAnchor="page" w:hAnchor="margin" w:xAlign="right" w:y="5661"/>
                    <w:widowControl w:val="0"/>
                    <w:spacing w:before="0" w:afterAutospacing="0" w:line="240" w:lineRule="auto"/>
                    <w:ind w:rightChars="-27" w:right="-57"/>
                    <w:jc w:val="left"/>
                    <w:rPr>
                      <w:rFonts w:ascii="宋体" w:hAnsi="宋体" w:cs="Calibri"/>
                      <w:b/>
                      <w:kern w:val="2"/>
                    </w:rPr>
                  </w:pPr>
                </w:p>
              </w:tc>
            </w:tr>
            <w:tr w:rsidR="00BF0E22" w14:paraId="58724A29" w14:textId="77777777">
              <w:trPr>
                <w:trHeight w:val="885"/>
                <w:jc w:val="center"/>
              </w:trPr>
              <w:tc>
                <w:tcPr>
                  <w:tcW w:w="610"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EBE9327" w14:textId="77777777" w:rsidR="00BF0E22" w:rsidRDefault="00000000" w:rsidP="0009647B">
                  <w:pPr>
                    <w:framePr w:hSpace="180" w:wrap="around" w:vAnchor="page" w:hAnchor="margin" w:xAlign="right" w:y="5661"/>
                    <w:spacing w:before="0" w:afterAutospacing="0" w:line="240" w:lineRule="auto"/>
                    <w:ind w:rightChars="-27" w:right="-57"/>
                    <w:jc w:val="center"/>
                    <w:textAlignment w:val="center"/>
                    <w:rPr>
                      <w:rFonts w:ascii="宋体" w:hAnsi="宋体" w:cs="宋体"/>
                      <w:kern w:val="2"/>
                    </w:rPr>
                  </w:pPr>
                  <w:r>
                    <w:rPr>
                      <w:rFonts w:ascii="宋体" w:hAnsi="宋体" w:cs="宋体" w:hint="eastAsia"/>
                      <w:lang w:bidi="ar"/>
                    </w:rPr>
                    <w:t>说明：</w:t>
                  </w: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0200BD2" w14:textId="77777777" w:rsidR="00BF0E22" w:rsidRDefault="00000000" w:rsidP="0009647B">
                  <w:pPr>
                    <w:framePr w:hSpace="180" w:wrap="around" w:vAnchor="page" w:hAnchor="margin" w:xAlign="right" w:y="5661"/>
                    <w:spacing w:before="0" w:afterAutospacing="0" w:line="240" w:lineRule="auto"/>
                    <w:ind w:right="-57"/>
                    <w:textAlignment w:val="center"/>
                    <w:rPr>
                      <w:rFonts w:ascii="宋体" w:hAnsi="宋体" w:cs="Calibri"/>
                      <w:kern w:val="2"/>
                    </w:rPr>
                  </w:pPr>
                  <w:r>
                    <w:rPr>
                      <w:rFonts w:ascii="宋体" w:hAnsi="宋体" w:cs="Calibri"/>
                      <w:kern w:val="2"/>
                      <w:lang w:bidi="ar"/>
                    </w:rPr>
                    <w:t>1.</w:t>
                  </w:r>
                  <w:r>
                    <w:rPr>
                      <w:rFonts w:ascii="宋体" w:hAnsi="宋体" w:cs="宋体" w:hint="eastAsia"/>
                      <w:lang w:bidi="ar"/>
                    </w:rPr>
                    <w:t>送货时携带纸质版一式两份，仅做收货凭据，</w:t>
                  </w:r>
                  <w:proofErr w:type="gramStart"/>
                  <w:r>
                    <w:rPr>
                      <w:rFonts w:ascii="宋体" w:hAnsi="宋体" w:cs="宋体" w:hint="eastAsia"/>
                      <w:lang w:bidi="ar"/>
                    </w:rPr>
                    <w:t>不做为</w:t>
                  </w:r>
                  <w:proofErr w:type="gramEnd"/>
                  <w:r>
                    <w:rPr>
                      <w:rFonts w:ascii="宋体" w:hAnsi="宋体" w:cs="宋体" w:hint="eastAsia"/>
                      <w:lang w:bidi="ar"/>
                    </w:rPr>
                    <w:t>验收合格和结算凭证；本单未列明的性能参数等其他要求详见合同。</w:t>
                  </w:r>
                </w:p>
              </w:tc>
            </w:tr>
            <w:tr w:rsidR="00BF0E22" w14:paraId="17447664" w14:textId="77777777">
              <w:trPr>
                <w:trHeight w:val="869"/>
                <w:jc w:val="center"/>
              </w:trPr>
              <w:tc>
                <w:tcPr>
                  <w:tcW w:w="610"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3393DCB0"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14:paraId="4A8624F4" w14:textId="77777777" w:rsidR="00BF0E22" w:rsidRDefault="00000000" w:rsidP="0009647B">
                  <w:pPr>
                    <w:framePr w:hSpace="180" w:wrap="around" w:vAnchor="page" w:hAnchor="margin" w:xAlign="right" w:y="5661"/>
                    <w:spacing w:before="0" w:afterAutospacing="0" w:line="240" w:lineRule="auto"/>
                    <w:ind w:right="-57"/>
                    <w:textAlignment w:val="center"/>
                    <w:rPr>
                      <w:rFonts w:ascii="宋体" w:hAnsi="宋体" w:cs="Calibri"/>
                      <w:kern w:val="2"/>
                    </w:rPr>
                  </w:pPr>
                  <w:r>
                    <w:rPr>
                      <w:rFonts w:ascii="宋体" w:hAnsi="宋体" w:cs="Calibri"/>
                      <w:kern w:val="2"/>
                      <w:lang w:bidi="ar"/>
                    </w:rPr>
                    <w:t>2.</w:t>
                  </w:r>
                  <w:r>
                    <w:rPr>
                      <w:rFonts w:ascii="宋体" w:hAnsi="宋体" w:cs="宋体" w:hint="eastAsia"/>
                      <w:lang w:bidi="ar"/>
                    </w:rPr>
                    <w:t>实收数量</w:t>
                  </w:r>
                  <w:proofErr w:type="gramStart"/>
                  <w:r>
                    <w:rPr>
                      <w:rFonts w:ascii="宋体" w:hAnsi="宋体" w:cs="宋体" w:hint="eastAsia"/>
                      <w:lang w:bidi="ar"/>
                    </w:rPr>
                    <w:t>栏不能</w:t>
                  </w:r>
                  <w:proofErr w:type="gramEnd"/>
                  <w:r>
                    <w:rPr>
                      <w:rFonts w:ascii="宋体" w:hAnsi="宋体" w:cs="宋体" w:hint="eastAsia"/>
                      <w:lang w:bidi="ar"/>
                    </w:rPr>
                    <w:t>留空，数量为“</w:t>
                  </w:r>
                  <w:r>
                    <w:rPr>
                      <w:rFonts w:ascii="宋体" w:hAnsi="宋体" w:cs="Calibri"/>
                      <w:kern w:val="2"/>
                      <w:lang w:bidi="ar"/>
                    </w:rPr>
                    <w:t>0</w:t>
                  </w:r>
                  <w:r>
                    <w:rPr>
                      <w:rFonts w:ascii="宋体" w:hAnsi="宋体" w:cs="宋体" w:hint="eastAsia"/>
                      <w:lang w:bidi="ar"/>
                    </w:rPr>
                    <w:t>”时用“</w:t>
                  </w:r>
                  <w:r>
                    <w:rPr>
                      <w:rFonts w:ascii="宋体" w:hAnsi="宋体" w:cs="Calibri"/>
                      <w:kern w:val="2"/>
                      <w:lang w:bidi="ar"/>
                    </w:rPr>
                    <w:t>/</w:t>
                  </w:r>
                  <w:r>
                    <w:rPr>
                      <w:rFonts w:ascii="宋体" w:hAnsi="宋体" w:cs="宋体" w:hint="eastAsia"/>
                      <w:lang w:bidi="ar"/>
                    </w:rPr>
                    <w:t>”表示；“合计”栏中的</w:t>
                  </w:r>
                  <w:r>
                    <w:rPr>
                      <w:rFonts w:ascii="宋体" w:hAnsi="宋体" w:cs="Calibri"/>
                      <w:kern w:val="2"/>
                      <w:lang w:bidi="ar"/>
                    </w:rPr>
                    <w:t>"</w:t>
                  </w:r>
                  <w:r>
                    <w:rPr>
                      <w:rFonts w:ascii="宋体" w:hAnsi="宋体" w:cs="宋体" w:hint="eastAsia"/>
                      <w:lang w:bidi="ar"/>
                    </w:rPr>
                    <w:t>实收数量</w:t>
                  </w:r>
                  <w:r>
                    <w:rPr>
                      <w:rFonts w:ascii="宋体" w:hAnsi="宋体" w:cs="Calibri"/>
                      <w:kern w:val="2"/>
                      <w:lang w:bidi="ar"/>
                    </w:rPr>
                    <w:t>"</w:t>
                  </w:r>
                  <w:r>
                    <w:rPr>
                      <w:rFonts w:ascii="宋体" w:hAnsi="宋体" w:cs="宋体" w:hint="eastAsia"/>
                      <w:lang w:bidi="ar"/>
                    </w:rPr>
                    <w:t>为必填项。</w:t>
                  </w:r>
                </w:p>
              </w:tc>
            </w:tr>
            <w:tr w:rsidR="00BF0E22" w14:paraId="6C82F61A" w14:textId="77777777">
              <w:trPr>
                <w:trHeight w:val="561"/>
                <w:jc w:val="center"/>
              </w:trPr>
              <w:tc>
                <w:tcPr>
                  <w:tcW w:w="610" w:type="dxa"/>
                  <w:vMerge/>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387E9453" w14:textId="77777777" w:rsidR="00BF0E22" w:rsidRDefault="00BF0E22" w:rsidP="0009647B">
                  <w:pPr>
                    <w:framePr w:hSpace="180" w:wrap="around" w:vAnchor="page" w:hAnchor="margin" w:xAlign="right" w:y="5661"/>
                    <w:widowControl w:val="0"/>
                    <w:spacing w:before="0" w:afterAutospacing="0" w:line="240" w:lineRule="auto"/>
                    <w:ind w:rightChars="-27" w:right="-57"/>
                    <w:jc w:val="center"/>
                    <w:rPr>
                      <w:rFonts w:ascii="宋体" w:hAnsi="宋体" w:cs="宋体"/>
                      <w:kern w:val="2"/>
                    </w:rPr>
                  </w:pPr>
                </w:p>
              </w:tc>
              <w:tc>
                <w:tcPr>
                  <w:tcW w:w="8332" w:type="dxa"/>
                  <w:gridSpan w:val="7"/>
                  <w:tcBorders>
                    <w:top w:val="single" w:sz="4" w:space="0" w:color="000000"/>
                    <w:left w:val="single" w:sz="4" w:space="0" w:color="000000"/>
                    <w:bottom w:val="single" w:sz="4" w:space="0" w:color="auto"/>
                    <w:right w:val="single" w:sz="4" w:space="0" w:color="000000"/>
                  </w:tcBorders>
                  <w:shd w:val="clear" w:color="auto" w:fill="auto"/>
                  <w:noWrap/>
                  <w:tcMar>
                    <w:top w:w="15" w:type="dxa"/>
                    <w:left w:w="15" w:type="dxa"/>
                    <w:right w:w="15" w:type="dxa"/>
                  </w:tcMar>
                  <w:vAlign w:val="center"/>
                </w:tcPr>
                <w:p w14:paraId="6B0CFE41" w14:textId="77777777" w:rsidR="00BF0E22" w:rsidRDefault="00000000" w:rsidP="0009647B">
                  <w:pPr>
                    <w:framePr w:hSpace="180" w:wrap="around" w:vAnchor="page" w:hAnchor="margin" w:xAlign="right" w:y="5661"/>
                    <w:spacing w:before="0" w:afterAutospacing="0" w:line="240" w:lineRule="auto"/>
                    <w:ind w:right="-57"/>
                    <w:textAlignment w:val="center"/>
                    <w:rPr>
                      <w:rFonts w:ascii="宋体" w:hAnsi="宋体" w:cs="Calibri"/>
                      <w:kern w:val="2"/>
                    </w:rPr>
                  </w:pPr>
                  <w:r>
                    <w:rPr>
                      <w:rFonts w:ascii="宋体" w:hAnsi="宋体" w:cs="Calibri"/>
                      <w:kern w:val="2"/>
                      <w:lang w:bidi="ar"/>
                    </w:rPr>
                    <w:t>3.</w:t>
                  </w:r>
                  <w:r>
                    <w:rPr>
                      <w:rFonts w:ascii="宋体" w:hAnsi="宋体" w:cs="宋体" w:hint="eastAsia"/>
                      <w:lang w:bidi="ar"/>
                    </w:rPr>
                    <w:t>本清单如有涂改必须有双方签名认可，否则无效。</w:t>
                  </w:r>
                </w:p>
              </w:tc>
            </w:tr>
            <w:tr w:rsidR="00BF0E22" w14:paraId="5C1D270E" w14:textId="77777777">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77283243" w14:textId="77777777" w:rsidR="00BF0E22" w:rsidRDefault="00000000" w:rsidP="0009647B">
                  <w:pPr>
                    <w:framePr w:hSpace="180" w:wrap="around" w:vAnchor="page" w:hAnchor="margin" w:xAlign="right" w:y="5661"/>
                    <w:spacing w:before="0" w:afterAutospacing="0" w:line="240" w:lineRule="auto"/>
                    <w:ind w:rightChars="-27" w:right="-57"/>
                    <w:textAlignment w:val="center"/>
                    <w:rPr>
                      <w:rFonts w:ascii="宋体" w:hAnsi="宋体" w:cs="宋体"/>
                      <w:kern w:val="2"/>
                    </w:rPr>
                  </w:pPr>
                  <w:r>
                    <w:rPr>
                      <w:rFonts w:ascii="宋体" w:hAnsi="宋体" w:cs="宋体" w:hint="eastAsia"/>
                      <w:lang w:bidi="ar"/>
                    </w:rPr>
                    <w:t>送货人（签名）：　　　　　　　　　　　　　　　运输工具及车号：</w:t>
                  </w:r>
                </w:p>
              </w:tc>
            </w:tr>
            <w:tr w:rsidR="00BF0E22" w14:paraId="19C2D891" w14:textId="77777777">
              <w:trPr>
                <w:trHeight w:val="690"/>
                <w:jc w:val="center"/>
              </w:trPr>
              <w:tc>
                <w:tcPr>
                  <w:tcW w:w="8942" w:type="dxa"/>
                  <w:gridSpan w:val="8"/>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14:paraId="65702185" w14:textId="77777777" w:rsidR="00BF0E22" w:rsidRDefault="00000000" w:rsidP="0009647B">
                  <w:pPr>
                    <w:framePr w:hSpace="180" w:wrap="around" w:vAnchor="page" w:hAnchor="margin" w:xAlign="right" w:y="5661"/>
                    <w:spacing w:before="0" w:afterAutospacing="0" w:line="240" w:lineRule="auto"/>
                    <w:ind w:rightChars="-27" w:right="-57"/>
                    <w:textAlignment w:val="center"/>
                    <w:rPr>
                      <w:rFonts w:ascii="宋体" w:hAnsi="宋体" w:cs="宋体"/>
                      <w:kern w:val="2"/>
                    </w:rPr>
                  </w:pPr>
                  <w:r>
                    <w:rPr>
                      <w:rFonts w:ascii="宋体" w:hAnsi="宋体" w:cs="宋体" w:hint="eastAsia"/>
                      <w:lang w:bidi="ar"/>
                    </w:rPr>
                    <w:t>收货人（签名）：　　　　　　　　　　　　　　　收货时间：</w:t>
                  </w:r>
                </w:p>
              </w:tc>
            </w:tr>
          </w:tbl>
          <w:p w14:paraId="62FADFB5" w14:textId="77777777" w:rsidR="00BF0E22" w:rsidRDefault="00BF0E22">
            <w:pPr>
              <w:rPr>
                <w:rFonts w:ascii="宋体" w:hAnsi="宋体"/>
              </w:rPr>
            </w:pPr>
          </w:p>
        </w:tc>
      </w:tr>
    </w:tbl>
    <w:p w14:paraId="372F79E6" w14:textId="77777777" w:rsidR="00BF0E22" w:rsidRDefault="00BF0E22">
      <w:pPr>
        <w:tabs>
          <w:tab w:val="left" w:pos="840"/>
          <w:tab w:val="left" w:pos="1843"/>
        </w:tabs>
        <w:spacing w:before="0" w:afterAutospacing="0"/>
        <w:ind w:right="0"/>
        <w:outlineLvl w:val="1"/>
        <w:rPr>
          <w:rFonts w:ascii="宋体" w:hAnsi="宋体"/>
          <w:b/>
        </w:rPr>
        <w:sectPr w:rsidR="00BF0E22">
          <w:footerReference w:type="default" r:id="rId11"/>
          <w:pgSz w:w="11905" w:h="16838"/>
          <w:pgMar w:top="1417" w:right="1417" w:bottom="1417" w:left="1417" w:header="454" w:footer="283" w:gutter="0"/>
          <w:cols w:space="720"/>
          <w:docGrid w:linePitch="312"/>
        </w:sectPr>
      </w:pPr>
    </w:p>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14:paraId="336440ED" w14:textId="77777777" w:rsidR="00BF0E22" w:rsidRDefault="00000000">
      <w:pPr>
        <w:numPr>
          <w:ilvl w:val="0"/>
          <w:numId w:val="52"/>
        </w:numPr>
        <w:spacing w:before="0" w:line="360" w:lineRule="auto"/>
        <w:ind w:leftChars="200" w:left="420" w:right="0"/>
        <w:jc w:val="center"/>
        <w:outlineLvl w:val="1"/>
        <w:rPr>
          <w:rStyle w:val="10"/>
          <w:szCs w:val="22"/>
        </w:rPr>
      </w:pPr>
      <w:r>
        <w:rPr>
          <w:rStyle w:val="10"/>
          <w:rFonts w:hint="eastAsia"/>
          <w:szCs w:val="22"/>
        </w:rPr>
        <w:lastRenderedPageBreak/>
        <w:t>价格组成文件</w:t>
      </w:r>
    </w:p>
    <w:p w14:paraId="281B8BCE" w14:textId="77777777" w:rsidR="00BF0E22" w:rsidRDefault="00BF0E22">
      <w:pPr>
        <w:spacing w:before="0" w:line="360" w:lineRule="auto"/>
        <w:ind w:right="0"/>
        <w:jc w:val="center"/>
        <w:outlineLvl w:val="1"/>
        <w:rPr>
          <w:rStyle w:val="10"/>
          <w:szCs w:val="22"/>
        </w:rPr>
      </w:pPr>
    </w:p>
    <w:p w14:paraId="43CF3128" w14:textId="77777777" w:rsidR="00BF0E22" w:rsidRDefault="00BF0E22">
      <w:pPr>
        <w:pStyle w:val="2"/>
        <w:ind w:firstLine="480"/>
      </w:pPr>
    </w:p>
    <w:p w14:paraId="7E9DA4C4" w14:textId="77777777" w:rsidR="00BF0E22" w:rsidRDefault="00BF0E22">
      <w:pPr>
        <w:pStyle w:val="2"/>
        <w:ind w:leftChars="0" w:left="0" w:firstLineChars="0" w:firstLine="0"/>
      </w:pPr>
    </w:p>
    <w:p w14:paraId="00C70039" w14:textId="77777777" w:rsidR="00BF0E22" w:rsidRDefault="00BF0E22">
      <w:pPr>
        <w:pStyle w:val="2"/>
        <w:ind w:leftChars="0" w:left="0" w:firstLineChars="0" w:firstLine="0"/>
      </w:pPr>
    </w:p>
    <w:p w14:paraId="6D60387C" w14:textId="77777777" w:rsidR="00BF0E22" w:rsidRDefault="00BF0E22">
      <w:pPr>
        <w:pStyle w:val="2"/>
        <w:ind w:leftChars="0" w:left="0" w:firstLineChars="0" w:firstLine="0"/>
      </w:pPr>
    </w:p>
    <w:p w14:paraId="1F63EC94" w14:textId="77777777" w:rsidR="00BF0E22" w:rsidRDefault="00BF0E22">
      <w:pPr>
        <w:pStyle w:val="2"/>
        <w:ind w:leftChars="0" w:left="0" w:firstLineChars="0" w:firstLine="0"/>
      </w:pPr>
    </w:p>
    <w:p w14:paraId="5777AEA0" w14:textId="77777777" w:rsidR="00BF0E22" w:rsidRDefault="00BF0E22">
      <w:pPr>
        <w:pStyle w:val="2"/>
        <w:ind w:leftChars="0" w:left="0" w:firstLineChars="0" w:firstLine="0"/>
      </w:pPr>
    </w:p>
    <w:p w14:paraId="25730732" w14:textId="77777777" w:rsidR="00BF0E22" w:rsidRDefault="00BF0E22">
      <w:pPr>
        <w:pStyle w:val="2"/>
        <w:ind w:leftChars="0" w:left="0" w:firstLineChars="0" w:firstLine="0"/>
      </w:pPr>
    </w:p>
    <w:p w14:paraId="48E7BF30" w14:textId="77777777" w:rsidR="00BF0E22" w:rsidRDefault="00BF0E22">
      <w:pPr>
        <w:pStyle w:val="2"/>
        <w:ind w:leftChars="0" w:left="0" w:firstLineChars="0" w:firstLine="0"/>
      </w:pPr>
    </w:p>
    <w:p w14:paraId="7D9E6CD9" w14:textId="77777777" w:rsidR="00BF0E22" w:rsidRDefault="00BF0E22">
      <w:pPr>
        <w:pStyle w:val="2"/>
        <w:ind w:firstLine="480"/>
      </w:pPr>
    </w:p>
    <w:p w14:paraId="41C2CDEC" w14:textId="77777777" w:rsidR="00BF0E22" w:rsidRDefault="00BF0E22">
      <w:pPr>
        <w:pStyle w:val="2"/>
        <w:ind w:firstLine="480"/>
      </w:pPr>
    </w:p>
    <w:p w14:paraId="6962B1C5" w14:textId="77777777" w:rsidR="00BF0E22" w:rsidRDefault="00BF0E22">
      <w:pPr>
        <w:pStyle w:val="2"/>
        <w:ind w:firstLine="480"/>
        <w:sectPr w:rsidR="00BF0E22">
          <w:footerReference w:type="default" r:id="rId12"/>
          <w:pgSz w:w="16838" w:h="11906" w:orient="landscape"/>
          <w:pgMar w:top="1803" w:right="1440" w:bottom="1803" w:left="1440" w:header="851" w:footer="283" w:gutter="0"/>
          <w:cols w:space="0"/>
          <w:docGrid w:type="lines" w:linePitch="319"/>
        </w:sectPr>
      </w:pPr>
    </w:p>
    <w:p w14:paraId="0A4AC702" w14:textId="77777777" w:rsidR="00BF0E22" w:rsidRDefault="00000000">
      <w:pPr>
        <w:numPr>
          <w:ilvl w:val="0"/>
          <w:numId w:val="52"/>
        </w:numPr>
        <w:spacing w:before="0" w:line="360" w:lineRule="auto"/>
        <w:ind w:leftChars="200" w:left="420" w:right="0"/>
        <w:jc w:val="center"/>
        <w:outlineLvl w:val="1"/>
        <w:rPr>
          <w:rStyle w:val="10"/>
          <w:szCs w:val="22"/>
        </w:rPr>
      </w:pPr>
      <w:r>
        <w:rPr>
          <w:rStyle w:val="10"/>
          <w:rFonts w:hint="eastAsia"/>
          <w:szCs w:val="22"/>
        </w:rPr>
        <w:lastRenderedPageBreak/>
        <w:t>技术规格书</w:t>
      </w:r>
    </w:p>
    <w:p w14:paraId="71C1558A" w14:textId="77777777" w:rsidR="00BF0E22" w:rsidRDefault="00BF0E22">
      <w:pPr>
        <w:spacing w:before="0" w:line="360" w:lineRule="auto"/>
        <w:ind w:right="0"/>
        <w:outlineLvl w:val="1"/>
        <w:rPr>
          <w:rStyle w:val="10"/>
          <w:szCs w:val="22"/>
        </w:rPr>
      </w:pPr>
    </w:p>
    <w:p w14:paraId="20FB89B8" w14:textId="77777777" w:rsidR="00BF0E22" w:rsidRDefault="00BF0E22">
      <w:pPr>
        <w:spacing w:before="0" w:line="360" w:lineRule="auto"/>
        <w:ind w:right="0"/>
        <w:outlineLvl w:val="1"/>
        <w:rPr>
          <w:rStyle w:val="10"/>
          <w:szCs w:val="22"/>
        </w:rPr>
      </w:pPr>
    </w:p>
    <w:p w14:paraId="6CDF119C" w14:textId="77777777" w:rsidR="00BF0E22" w:rsidRDefault="00BF0E22">
      <w:pPr>
        <w:spacing w:before="0" w:line="360" w:lineRule="auto"/>
        <w:ind w:right="0"/>
        <w:outlineLvl w:val="1"/>
        <w:rPr>
          <w:rStyle w:val="10"/>
          <w:szCs w:val="22"/>
        </w:rPr>
        <w:sectPr w:rsidR="00BF0E22">
          <w:pgSz w:w="16838" w:h="11906" w:orient="landscape"/>
          <w:pgMar w:top="1803" w:right="1440" w:bottom="1803" w:left="1440" w:header="851" w:footer="283" w:gutter="0"/>
          <w:cols w:space="0"/>
          <w:docGrid w:type="lines" w:linePitch="319"/>
        </w:sectPr>
      </w:pPr>
    </w:p>
    <w:p w14:paraId="44B38F99" w14:textId="77777777" w:rsidR="00BF0E22" w:rsidRDefault="00000000">
      <w:pPr>
        <w:pStyle w:val="aa"/>
        <w:numPr>
          <w:ilvl w:val="0"/>
          <w:numId w:val="52"/>
        </w:numPr>
        <w:jc w:val="center"/>
        <w:rPr>
          <w:rStyle w:val="10"/>
          <w:rFonts w:ascii="Times New Roman" w:hAnsi="Times New Roman"/>
          <w:szCs w:val="22"/>
        </w:rPr>
      </w:pPr>
      <w:r>
        <w:rPr>
          <w:rStyle w:val="10"/>
          <w:rFonts w:ascii="Times New Roman" w:hAnsi="Times New Roman" w:hint="eastAsia"/>
          <w:szCs w:val="22"/>
        </w:rPr>
        <w:lastRenderedPageBreak/>
        <w:t>合同附件</w:t>
      </w:r>
    </w:p>
    <w:p w14:paraId="3798B939" w14:textId="77777777" w:rsidR="00BF0E22" w:rsidRDefault="00000000">
      <w:pPr>
        <w:rPr>
          <w:rStyle w:val="10"/>
          <w:szCs w:val="22"/>
        </w:rPr>
      </w:pPr>
      <w:r>
        <w:rPr>
          <w:rStyle w:val="10"/>
          <w:rFonts w:hint="eastAsia"/>
          <w:szCs w:val="22"/>
        </w:rPr>
        <w:br w:type="page"/>
      </w:r>
    </w:p>
    <w:p w14:paraId="790694F9" w14:textId="77777777" w:rsidR="00BF0E22" w:rsidRDefault="00000000">
      <w:pPr>
        <w:pStyle w:val="aa"/>
        <w:numPr>
          <w:ilvl w:val="0"/>
          <w:numId w:val="52"/>
        </w:numPr>
        <w:jc w:val="center"/>
        <w:rPr>
          <w:rStyle w:val="10"/>
          <w:rFonts w:ascii="Times New Roman" w:hAnsi="Times New Roman"/>
          <w:bCs/>
          <w:szCs w:val="22"/>
        </w:rPr>
      </w:pPr>
      <w:proofErr w:type="gramStart"/>
      <w:r>
        <w:rPr>
          <w:rFonts w:asciiTheme="minorEastAsia" w:hAnsiTheme="minorEastAsia" w:cstheme="minorEastAsia" w:hint="eastAsia"/>
          <w:b/>
          <w:bCs/>
          <w:sz w:val="28"/>
          <w:szCs w:val="36"/>
        </w:rPr>
        <w:lastRenderedPageBreak/>
        <w:t>询</w:t>
      </w:r>
      <w:proofErr w:type="gramEnd"/>
      <w:r>
        <w:rPr>
          <w:rFonts w:asciiTheme="minorEastAsia" w:hAnsiTheme="minorEastAsia" w:cstheme="minorEastAsia" w:hint="eastAsia"/>
          <w:b/>
          <w:bCs/>
          <w:sz w:val="28"/>
          <w:szCs w:val="36"/>
        </w:rPr>
        <w:t>比价文件（含</w:t>
      </w:r>
      <w:proofErr w:type="gramStart"/>
      <w:r>
        <w:rPr>
          <w:rFonts w:asciiTheme="minorEastAsia" w:hAnsiTheme="minorEastAsia" w:cstheme="minorEastAsia" w:hint="eastAsia"/>
          <w:b/>
          <w:bCs/>
          <w:sz w:val="28"/>
          <w:szCs w:val="36"/>
        </w:rPr>
        <w:t>询</w:t>
      </w:r>
      <w:proofErr w:type="gramEnd"/>
      <w:r>
        <w:rPr>
          <w:rFonts w:asciiTheme="minorEastAsia" w:hAnsiTheme="minorEastAsia" w:cstheme="minorEastAsia" w:hint="eastAsia"/>
          <w:b/>
          <w:bCs/>
          <w:sz w:val="28"/>
          <w:szCs w:val="36"/>
        </w:rPr>
        <w:t>比价补遗文件）</w:t>
      </w:r>
    </w:p>
    <w:p w14:paraId="0C8E096C" w14:textId="77777777" w:rsidR="00BF0E22" w:rsidRDefault="00000000">
      <w:pPr>
        <w:rPr>
          <w:rStyle w:val="10"/>
          <w:bCs/>
          <w:szCs w:val="22"/>
        </w:rPr>
      </w:pPr>
      <w:r>
        <w:rPr>
          <w:rStyle w:val="10"/>
          <w:bCs/>
          <w:szCs w:val="22"/>
        </w:rPr>
        <w:br w:type="page"/>
      </w:r>
    </w:p>
    <w:p w14:paraId="400C3C8A" w14:textId="77777777" w:rsidR="00BF0E22" w:rsidRDefault="00BF0E22">
      <w:pPr>
        <w:pStyle w:val="aa"/>
        <w:ind w:firstLine="0"/>
        <w:rPr>
          <w:rStyle w:val="10"/>
          <w:rFonts w:ascii="Times New Roman" w:hAnsi="Times New Roman"/>
          <w:bCs/>
          <w:szCs w:val="22"/>
        </w:rPr>
      </w:pPr>
    </w:p>
    <w:p w14:paraId="307B5ED6" w14:textId="77777777" w:rsidR="00BF0E22" w:rsidRDefault="00BF0E22">
      <w:pPr>
        <w:spacing w:line="240" w:lineRule="auto"/>
        <w:rPr>
          <w:rStyle w:val="10"/>
          <w:szCs w:val="22"/>
        </w:rPr>
      </w:pPr>
    </w:p>
    <w:p w14:paraId="07F21661" w14:textId="77777777" w:rsidR="00BF0E22" w:rsidRDefault="00000000">
      <w:pPr>
        <w:pStyle w:val="aa"/>
        <w:numPr>
          <w:ilvl w:val="0"/>
          <w:numId w:val="52"/>
        </w:numPr>
        <w:jc w:val="center"/>
        <w:rPr>
          <w:rFonts w:asciiTheme="minorEastAsia" w:hAnsiTheme="minorEastAsia" w:cstheme="minorEastAsia"/>
          <w:b/>
          <w:bCs/>
          <w:sz w:val="28"/>
          <w:szCs w:val="36"/>
        </w:rPr>
      </w:pPr>
      <w:proofErr w:type="gramStart"/>
      <w:r>
        <w:rPr>
          <w:rFonts w:asciiTheme="minorEastAsia" w:hAnsiTheme="minorEastAsia" w:cstheme="minorEastAsia" w:hint="eastAsia"/>
          <w:b/>
          <w:bCs/>
          <w:sz w:val="28"/>
          <w:szCs w:val="36"/>
        </w:rPr>
        <w:t>询</w:t>
      </w:r>
      <w:proofErr w:type="gramEnd"/>
      <w:r>
        <w:rPr>
          <w:rFonts w:asciiTheme="minorEastAsia" w:hAnsiTheme="minorEastAsia" w:cstheme="minorEastAsia" w:hint="eastAsia"/>
          <w:b/>
          <w:bCs/>
          <w:sz w:val="28"/>
          <w:szCs w:val="36"/>
        </w:rPr>
        <w:t>比价申请文件（含</w:t>
      </w:r>
      <w:proofErr w:type="gramStart"/>
      <w:r>
        <w:rPr>
          <w:rFonts w:asciiTheme="minorEastAsia" w:hAnsiTheme="minorEastAsia" w:cstheme="minorEastAsia" w:hint="eastAsia"/>
          <w:b/>
          <w:bCs/>
          <w:sz w:val="28"/>
          <w:szCs w:val="36"/>
        </w:rPr>
        <w:t>询</w:t>
      </w:r>
      <w:proofErr w:type="gramEnd"/>
      <w:r>
        <w:rPr>
          <w:rFonts w:asciiTheme="minorEastAsia" w:hAnsiTheme="minorEastAsia" w:cstheme="minorEastAsia" w:hint="eastAsia"/>
          <w:b/>
          <w:bCs/>
          <w:sz w:val="28"/>
          <w:szCs w:val="36"/>
        </w:rPr>
        <w:t>比价申请文件的补充文件）</w:t>
      </w:r>
    </w:p>
    <w:sectPr w:rsidR="00BF0E22">
      <w:pgSz w:w="11906" w:h="16838"/>
      <w:pgMar w:top="1440" w:right="1803" w:bottom="1440" w:left="1803" w:header="851" w:footer="283" w:gutter="0"/>
      <w:cols w:space="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E1E06" w14:textId="77777777" w:rsidR="00652456" w:rsidRDefault="00652456">
      <w:pPr>
        <w:spacing w:line="240" w:lineRule="auto"/>
      </w:pPr>
      <w:r>
        <w:separator/>
      </w:r>
    </w:p>
  </w:endnote>
  <w:endnote w:type="continuationSeparator" w:id="0">
    <w:p w14:paraId="6A931881" w14:textId="77777777" w:rsidR="00652456" w:rsidRDefault="006524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00000000000000000"/>
    <w:charset w:val="86"/>
    <w:family w:val="auto"/>
    <w:pitch w:val="variable"/>
    <w:sig w:usb0="A00002BF" w:usb1="184F6CFA" w:usb2="00000012" w:usb3="00000000" w:csb0="00040001" w:csb1="00000000"/>
  </w:font>
  <w:font w:name="楷体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4888" w14:textId="77777777" w:rsidR="00BF0E22" w:rsidRDefault="00000000">
    <w:pPr>
      <w:pStyle w:val="a6"/>
    </w:pPr>
    <w:r>
      <w:rPr>
        <w:noProof/>
      </w:rPr>
      <mc:AlternateContent>
        <mc:Choice Requires="wps">
          <w:drawing>
            <wp:anchor distT="0" distB="0" distL="114300" distR="114300" simplePos="0" relativeHeight="251660288" behindDoc="0" locked="0" layoutInCell="1" allowOverlap="1" wp14:anchorId="2E97BF78" wp14:editId="0E993CDB">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AA2340" w14:textId="77777777" w:rsidR="00BF0E22"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E97BF78" id="_x0000_t202" coordsize="21600,21600" o:spt="202" path="m,l,21600r21600,l21600,xe">
              <v:stroke joinstyle="miter"/>
              <v:path gradientshapeok="t" o:connecttype="rect"/>
            </v:shapetype>
            <v:shape id="文本框 20" o:spid="_x0000_s1026" type="#_x0000_t202" style="position:absolute;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20AA2340" w14:textId="77777777" w:rsidR="00BF0E22" w:rsidRDefault="00000000">
                    <w:pPr>
                      <w:pStyle w:val="a6"/>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3DC2" w14:textId="77777777" w:rsidR="00BF0E22" w:rsidRDefault="00000000">
    <w:pPr>
      <w:pStyle w:val="a6"/>
      <w:jc w:val="center"/>
    </w:pPr>
    <w:r>
      <w:rPr>
        <w:noProof/>
      </w:rPr>
      <mc:AlternateContent>
        <mc:Choice Requires="wps">
          <w:drawing>
            <wp:anchor distT="0" distB="0" distL="114300" distR="114300" simplePos="0" relativeHeight="251661312" behindDoc="0" locked="0" layoutInCell="1" allowOverlap="1" wp14:anchorId="27C0645E" wp14:editId="1AD73694">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008E9FA" w14:textId="77777777" w:rsidR="00BF0E22" w:rsidRDefault="00000000">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7C0645E" id="_x0000_t202" coordsize="21600,21600" o:spt="202" path="m,l,21600r21600,l21600,xe">
              <v:stroke joinstyle="miter"/>
              <v:path gradientshapeok="t" o:connecttype="rect"/>
            </v:shapetype>
            <v:shape id="文本框 1" o:spid="_x0000_s1027"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KH5PwIAAOsEAAAOAAAAZHJzL2Uyb0RvYy54bWysVFGP0zAMfkfiP0R5Z+2GOE3TutPYaQhp&#10;4k4MxHOWJmtFGkeJt3b8epx07U4HL4d4Sd3Y/mx/trO87xrDzsqHGmzBp5OcM2UllLU9Fvz7t+27&#10;OWcBhS2FAasKflGB36/evlm2bqFmUIEplWcEYsOidQWvEN0iy4KsVCPCBJyypNTgG4H0649Z6UVL&#10;6I3JZnl+l7XgS+dBqhDo9qFX8lXC11pJfNQ6KGSm4JQbptOn8xDPbLUUi6MXrqrlNQ3xD1k0orYU&#10;dIR6ECjYydd/QDW19BBA40RCk4HWtVSpBqpmmr+oZl8Jp1ItRE5wI03h/8HKL+e9e/IMu4/QUQMj&#10;Ia0Li0CXsZ5O+yZ+KVNGeqLwMtKmOmQyOs1n83lOKkm64Ydwspu78wE/KWhYFAruqS+JLnHeBexN&#10;B5MYzcK2Nib1xljWFvzu/Yc8OYwaAjeWYtySTRJejIoIxn5VmtVlyjlepIlSG+PZWdAsCCmVxVRu&#10;QiLraKUp7Gscr/bRVaVpe43z6JEig8XRuakt+FTvi7TLn0PKurcfGOjrjhRgd+io8Ge9PEB5oRZ7&#10;6Kc/OLmtqQ07EfBJeBp3ah2tMD7SoQ0Q3XCVOKvA//rbfbSnKSQtZy2tT8Et7Tdn5rOl6YybNgh+&#10;EA6DYE/NBqgHU3oanEwiOXg0g6g9ND9or9cxBqmElRSp4DiIG+xXmN4FqdbrZET75ATu7N7JCJ16&#10;7tYnpFFKExa56Zm4ckYblWb0uv1xZZ//J6vbG7X6DQAA//8DAFBLAwQUAAYACAAAACEAcarRudcA&#10;AAAFAQAADwAAAGRycy9kb3ducmV2LnhtbEyPQU/DMAyF75P2HyIjcdtSBkJVaTqxiXJEYuXAMWtM&#10;W0icKsm68u8xCAkulp+e9fy9cjs7KyYMcfCk4GqdgUBqvRmoU/DS1KscREyajLaeUMEnRthWy0Wp&#10;C+PP9IzTIXWCQygWWkGf0lhIGdsenY5rPyKx9+aD04ll6KQJ+szhzspNlt1KpwfiD70ecd9j+3E4&#10;OQX7umnChDHYV3ysr9+fdjf4MCt1eTHf34FIOKe/Y/jGZ3SomOnoT2SisAq4SPqZ7G3ynOXxd5FV&#10;Kf/TV18AAAD//wMAUEsBAi0AFAAGAAgAAAAhALaDOJL+AAAA4QEAABMAAAAAAAAAAAAAAAAAAAAA&#10;AFtDb250ZW50X1R5cGVzXS54bWxQSwECLQAUAAYACAAAACEAOP0h/9YAAACUAQAACwAAAAAAAAAA&#10;AAAAAAAvAQAAX3JlbHMvLnJlbHNQSwECLQAUAAYACAAAACEAZOyh+T8CAADrBAAADgAAAAAAAAAA&#10;AAAAAAAuAgAAZHJzL2Uyb0RvYy54bWxQSwECLQAUAAYACAAAACEAcarRudcAAAAFAQAADwAAAAAA&#10;AAAAAAAAAACZBAAAZHJzL2Rvd25yZXYueG1sUEsFBgAAAAAEAAQA8wAAAJ0FAAAAAA==&#10;" filled="f" stroked="f" strokeweight=".5pt">
              <v:textbox style="mso-fit-shape-to-text:t" inset="0,0,0,0">
                <w:txbxContent>
                  <w:p w14:paraId="2008E9FA" w14:textId="77777777" w:rsidR="00BF0E22" w:rsidRDefault="00000000">
                    <w:r>
                      <w:fldChar w:fldCharType="begin"/>
                    </w:r>
                    <w:r>
                      <w:instrText xml:space="preserve"> PAGE  \* MERGEFORMAT </w:instrText>
                    </w:r>
                    <w:r>
                      <w:fldChar w:fldCharType="separate"/>
                    </w:r>
                    <w:r>
                      <w:t>2</w:t>
                    </w:r>
                    <w:r>
                      <w:fldChar w:fldCharType="end"/>
                    </w:r>
                  </w:p>
                </w:txbxContent>
              </v:textbox>
              <w10:wrap anchorx="margin"/>
            </v:shape>
          </w:pict>
        </mc:Fallback>
      </mc:AlternateContent>
    </w:r>
  </w:p>
  <w:p w14:paraId="5CC2EAD4" w14:textId="77777777" w:rsidR="00BF0E22" w:rsidRDefault="00BF0E22">
    <w:pPr>
      <w:pStyle w:val="a7"/>
      <w:pBdr>
        <w:bottom w:val="none" w:sz="0" w:space="0" w:color="auto"/>
      </w:pBdr>
      <w:tabs>
        <w:tab w:val="clear" w:pos="4153"/>
        <w:tab w:val="clear" w:pos="8306"/>
        <w:tab w:val="right" w:pos="8728"/>
      </w:tabs>
      <w:ind w:right="343"/>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78E76" w14:textId="77777777" w:rsidR="00BF0E22" w:rsidRDefault="00000000">
    <w:pPr>
      <w:pStyle w:val="a6"/>
      <w:jc w:val="center"/>
    </w:pPr>
    <w:r>
      <w:rPr>
        <w:noProof/>
      </w:rPr>
      <mc:AlternateContent>
        <mc:Choice Requires="wps">
          <w:drawing>
            <wp:anchor distT="0" distB="0" distL="114300" distR="114300" simplePos="0" relativeHeight="251659264" behindDoc="0" locked="0" layoutInCell="1" allowOverlap="1" wp14:anchorId="4D5589BB" wp14:editId="6591AD16">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31DEAEE" w14:textId="77777777" w:rsidR="00BF0E22" w:rsidRDefault="00000000">
                          <w:pPr>
                            <w:pStyle w:val="a6"/>
                          </w:pPr>
                          <w:r>
                            <w:fldChar w:fldCharType="begin"/>
                          </w:r>
                          <w:r>
                            <w:instrText xml:space="preserve"> PAGE  \* MERGEFORMAT </w:instrText>
                          </w:r>
                          <w:r>
                            <w:fldChar w:fldCharType="separate"/>
                          </w:r>
                          <w:r>
                            <w:t>28</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4D5589BB" id="_x0000_t202" coordsize="21600,21600" o:spt="202" path="m,l,21600r21600,l21600,xe">
              <v:stroke joinstyle="miter"/>
              <v:path gradientshapeok="t" o:connecttype="rect"/>
            </v:shapetype>
            <v:shape id="文本框 3" o:spid="_x0000_s1028"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5guQQIAAOsEAAAOAAAAZHJzL2Uyb0RvYy54bWysVFGP0zAMfkfiP0R5Z+2GOE3TutPYaQhp&#10;4k7sEM9ZmqwVaRwl3trx63HStUMHL4d4Sd3Y/mx/trO87xrDzsqHGmzBp5OcM2UllLU9Fvzb8/bd&#10;nLOAwpbCgFUFv6jA71dv3yxbt1AzqMCUyjMCsWHRuoJXiG6RZUFWqhFhAk5ZUmrwjUD69ces9KIl&#10;9MZkszy/y1rwpfMgVQh0+9Ar+Srha60kPmodFDJTcMoN0+nTeYhntlqKxdELV9Xymob4hywaUVsK&#10;OkI9CBTs5Os/oJpaegigcSKhyUDrWqpUA1UzzV9Us6+EU6kWIie4kabw/2Dll/PePXmG3UfoqIGR&#10;kNaFRaDLWE+nfRO/lCkjPVF4GWlTHTIZneaz+TwnlSTd8EM42c3d+YCfFDQsCgX31JdElzjvAvam&#10;g0mMZmFbG5N6YyxrC373/kOeHEYNgRtLMW7JJgkvRkUEY78qzeoy5Rwv0kSpjfHsLGgWhJTKYio3&#10;IZF1tNIU9jWOV/voqtK0vcZ59EiRweLo3NQWfKr3RdrljyFl3dsPDPR1RwqwO3RUeMFnQy8PUF6o&#10;xR766Q9Obmtqw04EfBKexp1aRyuMj3RoA0Q3XCXOKvA//3Yf7WkKSctZS+tTcEv7zZn5bGk646YN&#10;gh+EwyDYU7MB6sGUngYnk0gOHs0gag/Nd9rrdYxBKmElRSo4DuIG+xWmd0Gq9ToZ0T45gTu7dzJC&#10;p5679QlplNKERW56Jq6c0UalGb1uf1zZ3/+T1e2NWv0CAAD//wMAUEsDBBQABgAIAAAAIQBxqtG5&#10;1wAAAAUBAAAPAAAAZHJzL2Rvd25yZXYueG1sTI9BT8MwDIXvk/YfIiNx21IGQlVpOrGJckRi5cAx&#10;a0xbSJwqybry7zEICS6Wn571/L1yOzsrJgxx8KTgap2BQGq9GahT8NLUqxxETJqMtp5QwSdG2FbL&#10;RakL48/0jNMhdYJDKBZaQZ/SWEgZ2x6djms/IrH35oPTiWXopAn6zOHOyk2W3UqnB+IPvR5x32P7&#10;cTg5Bfu6acKEMdhXfKyv3592N/gwK3V5Md/fgUg4p79j+MZndKiY6ehPZKKwCrhI+pnsbfKc5fF3&#10;kVUp/9NXXwAAAP//AwBQSwECLQAUAAYACAAAACEAtoM4kv4AAADhAQAAEwAAAAAAAAAAAAAAAAAA&#10;AAAAW0NvbnRlbnRfVHlwZXNdLnhtbFBLAQItABQABgAIAAAAIQA4/SH/1gAAAJQBAAALAAAAAAAA&#10;AAAAAAAAAC8BAABfcmVscy8ucmVsc1BLAQItABQABgAIAAAAIQDlY5guQQIAAOsEAAAOAAAAAAAA&#10;AAAAAAAAAC4CAABkcnMvZTJvRG9jLnhtbFBLAQItABQABgAIAAAAIQBxqtG51wAAAAUBAAAPAAAA&#10;AAAAAAAAAAAAAJsEAABkcnMvZG93bnJldi54bWxQSwUGAAAAAAQABADzAAAAnwUAAAAA&#10;" filled="f" stroked="f" strokeweight=".5pt">
              <v:textbox style="mso-fit-shape-to-text:t" inset="0,0,0,0">
                <w:txbxContent>
                  <w:p w14:paraId="031DEAEE" w14:textId="77777777" w:rsidR="00BF0E22" w:rsidRDefault="00000000">
                    <w:pPr>
                      <w:pStyle w:val="a6"/>
                    </w:pPr>
                    <w:r>
                      <w:fldChar w:fldCharType="begin"/>
                    </w:r>
                    <w:r>
                      <w:instrText xml:space="preserve"> PAGE  \* MERGEFORMAT </w:instrText>
                    </w:r>
                    <w:r>
                      <w:fldChar w:fldCharType="separate"/>
                    </w:r>
                    <w:r>
                      <w:t>28</w:t>
                    </w:r>
                    <w:r>
                      <w:fldChar w:fldCharType="end"/>
                    </w:r>
                  </w:p>
                </w:txbxContent>
              </v:textbox>
              <w10:wrap anchorx="margin"/>
            </v:shape>
          </w:pict>
        </mc:Fallback>
      </mc:AlternateContent>
    </w:r>
  </w:p>
  <w:p w14:paraId="1E614B37" w14:textId="77777777" w:rsidR="00BF0E22" w:rsidRDefault="00BF0E22">
    <w:pPr>
      <w:pStyle w:val="a7"/>
      <w:pBdr>
        <w:bottom w:val="none" w:sz="0" w:space="0" w:color="auto"/>
      </w:pBdr>
      <w:tabs>
        <w:tab w:val="clear" w:pos="4153"/>
        <w:tab w:val="clear" w:pos="8306"/>
        <w:tab w:val="right" w:pos="8728"/>
      </w:tabs>
      <w:ind w:right="343"/>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4B7CA1" w14:textId="77777777" w:rsidR="00652456" w:rsidRDefault="00652456">
      <w:pPr>
        <w:spacing w:before="0" w:line="240" w:lineRule="auto"/>
      </w:pPr>
      <w:r>
        <w:separator/>
      </w:r>
    </w:p>
  </w:footnote>
  <w:footnote w:type="continuationSeparator" w:id="0">
    <w:p w14:paraId="3FF39307" w14:textId="77777777" w:rsidR="00652456" w:rsidRDefault="00652456">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ADD43" w14:textId="77777777" w:rsidR="00BF0E22" w:rsidRDefault="00BF0E22">
    <w:pPr>
      <w:pStyle w:val="a7"/>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1074C" w14:textId="77777777" w:rsidR="00BF0E22" w:rsidRDefault="00BF0E22">
    <w:pPr>
      <w:pStyle w:val="a7"/>
      <w:pBdr>
        <w:bottom w:val="none" w:sz="0" w:space="0" w:color="auto"/>
      </w:pBd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000003"/>
    <w:multiLevelType w:val="multilevel"/>
    <w:tmpl w:val="2F000003"/>
    <w:lvl w:ilvl="0">
      <w:start w:val="18"/>
      <w:numFmt w:val="decimal"/>
      <w:lvlText w:val="%1"/>
      <w:lvlJc w:val="left"/>
      <w:pPr>
        <w:tabs>
          <w:tab w:val="left" w:pos="540"/>
        </w:tabs>
        <w:ind w:left="540" w:hanging="540"/>
      </w:pPr>
      <w:rPr>
        <w:rFonts w:cs="Times New Roman" w:hint="eastAsia"/>
      </w:rPr>
    </w:lvl>
    <w:lvl w:ilvl="1">
      <w:start w:val="1"/>
      <w:numFmt w:val="decimal"/>
      <w:lvlText w:val="17.%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 w15:restartNumberingAfterBreak="0">
    <w:nsid w:val="2F000004"/>
    <w:multiLevelType w:val="multilevel"/>
    <w:tmpl w:val="2F000004"/>
    <w:lvl w:ilvl="0">
      <w:start w:val="1"/>
      <w:numFmt w:val="decimal"/>
      <w:lvlText w:val="7.%1"/>
      <w:lvlJc w:val="left"/>
      <w:pPr>
        <w:tabs>
          <w:tab w:val="left" w:pos="1134"/>
        </w:tabs>
        <w:ind w:left="1134" w:hanging="1134"/>
      </w:pPr>
      <w:rPr>
        <w:rFonts w:cs="Times New Roman" w:hint="eastAsia"/>
        <w:b w:val="0"/>
        <w:i w:val="0"/>
        <w:sz w:val="21"/>
        <w:szCs w:val="21"/>
      </w:rPr>
    </w:lvl>
    <w:lvl w:ilvl="1">
      <w:start w:val="1"/>
      <w:numFmt w:val="decimal"/>
      <w:lvlText w:val="7.1.%2"/>
      <w:lvlJc w:val="left"/>
      <w:pPr>
        <w:tabs>
          <w:tab w:val="left" w:pos="1134"/>
        </w:tabs>
        <w:ind w:left="1134" w:hanging="1134"/>
      </w:pPr>
      <w:rPr>
        <w:rFonts w:cs="Times New Roman" w:hint="eastAsia"/>
        <w:b w:val="0"/>
        <w:i w:val="0"/>
        <w:sz w:val="21"/>
        <w:szCs w:val="21"/>
      </w:rPr>
    </w:lvl>
    <w:lvl w:ilvl="2">
      <w:start w:val="1"/>
      <w:numFmt w:val="lowerRoman"/>
      <w:lvlText w:val="%3."/>
      <w:lvlJc w:val="right"/>
      <w:pPr>
        <w:tabs>
          <w:tab w:val="left" w:pos="840"/>
        </w:tabs>
        <w:ind w:left="840" w:hanging="420"/>
      </w:pPr>
      <w:rPr>
        <w:rFonts w:cs="Times New Roman"/>
      </w:rPr>
    </w:lvl>
    <w:lvl w:ilvl="3">
      <w:start w:val="1"/>
      <w:numFmt w:val="decimal"/>
      <w:lvlText w:val="%4."/>
      <w:lvlJc w:val="left"/>
      <w:pPr>
        <w:tabs>
          <w:tab w:val="left" w:pos="1260"/>
        </w:tabs>
        <w:ind w:left="1260" w:hanging="420"/>
      </w:pPr>
      <w:rPr>
        <w:rFonts w:cs="Times New Roman"/>
      </w:rPr>
    </w:lvl>
    <w:lvl w:ilvl="4">
      <w:start w:val="1"/>
      <w:numFmt w:val="lowerLetter"/>
      <w:lvlText w:val="%5)"/>
      <w:lvlJc w:val="left"/>
      <w:pPr>
        <w:tabs>
          <w:tab w:val="left" w:pos="1680"/>
        </w:tabs>
        <w:ind w:left="1680" w:hanging="420"/>
      </w:pPr>
      <w:rPr>
        <w:rFonts w:cs="Times New Roman"/>
      </w:rPr>
    </w:lvl>
    <w:lvl w:ilvl="5">
      <w:start w:val="1"/>
      <w:numFmt w:val="lowerRoman"/>
      <w:lvlText w:val="%6."/>
      <w:lvlJc w:val="right"/>
      <w:pPr>
        <w:tabs>
          <w:tab w:val="left" w:pos="2100"/>
        </w:tabs>
        <w:ind w:left="2100" w:hanging="420"/>
      </w:pPr>
      <w:rPr>
        <w:rFonts w:cs="Times New Roman"/>
      </w:rPr>
    </w:lvl>
    <w:lvl w:ilvl="6">
      <w:start w:val="1"/>
      <w:numFmt w:val="decimal"/>
      <w:lvlText w:val="%7."/>
      <w:lvlJc w:val="left"/>
      <w:pPr>
        <w:tabs>
          <w:tab w:val="left" w:pos="2520"/>
        </w:tabs>
        <w:ind w:left="2520" w:hanging="420"/>
      </w:pPr>
      <w:rPr>
        <w:rFonts w:cs="Times New Roman"/>
      </w:rPr>
    </w:lvl>
    <w:lvl w:ilvl="7">
      <w:start w:val="1"/>
      <w:numFmt w:val="lowerLetter"/>
      <w:lvlText w:val="%8)"/>
      <w:lvlJc w:val="left"/>
      <w:pPr>
        <w:tabs>
          <w:tab w:val="left" w:pos="2940"/>
        </w:tabs>
        <w:ind w:left="2940" w:hanging="420"/>
      </w:pPr>
      <w:rPr>
        <w:rFonts w:cs="Times New Roman"/>
      </w:rPr>
    </w:lvl>
    <w:lvl w:ilvl="8">
      <w:start w:val="1"/>
      <w:numFmt w:val="lowerRoman"/>
      <w:lvlText w:val="%9."/>
      <w:lvlJc w:val="right"/>
      <w:pPr>
        <w:tabs>
          <w:tab w:val="left" w:pos="3360"/>
        </w:tabs>
        <w:ind w:left="3360" w:hanging="420"/>
      </w:pPr>
      <w:rPr>
        <w:rFonts w:cs="Times New Roman"/>
      </w:rPr>
    </w:lvl>
  </w:abstractNum>
  <w:abstractNum w:abstractNumId="2" w15:restartNumberingAfterBreak="0">
    <w:nsid w:val="2F000005"/>
    <w:multiLevelType w:val="multilevel"/>
    <w:tmpl w:val="2F000005"/>
    <w:lvl w:ilvl="0">
      <w:start w:val="1"/>
      <w:numFmt w:val="decimal"/>
      <w:lvlText w:val="%1."/>
      <w:lvlJc w:val="left"/>
      <w:pPr>
        <w:tabs>
          <w:tab w:val="left" w:pos="1134"/>
        </w:tabs>
        <w:ind w:left="1134" w:hanging="1134"/>
      </w:pPr>
      <w:rPr>
        <w:rFonts w:cs="Times New Roman" w:hint="eastAsia"/>
      </w:rPr>
    </w:lvl>
    <w:lvl w:ilvl="1">
      <w:start w:val="1"/>
      <w:numFmt w:val="decimal"/>
      <w:lvlText w:val="5.%2"/>
      <w:lvlJc w:val="left"/>
      <w:pPr>
        <w:tabs>
          <w:tab w:val="left" w:pos="1134"/>
        </w:tabs>
        <w:ind w:left="1134" w:hanging="1134"/>
      </w:pPr>
      <w:rPr>
        <w:rFonts w:cs="Times New Roman" w:hint="eastAsia"/>
      </w:rPr>
    </w:lvl>
    <w:lvl w:ilvl="2">
      <w:numFmt w:val="bullet"/>
      <w:lvlText w:val=""/>
      <w:lvlJc w:val="left"/>
      <w:pPr>
        <w:tabs>
          <w:tab w:val="left" w:pos="360"/>
        </w:tabs>
        <w:ind w:firstLine="0"/>
      </w:pPr>
      <w:rPr>
        <w:rFonts w:cs="Times New Roman" w:hint="eastAsia"/>
      </w:rPr>
    </w:lvl>
    <w:lvl w:ilvl="3">
      <w:numFmt w:val="bullet"/>
      <w:lvlText w:val=""/>
      <w:lvlJc w:val="left"/>
      <w:pPr>
        <w:tabs>
          <w:tab w:val="left" w:pos="360"/>
        </w:tabs>
        <w:ind w:firstLine="0"/>
      </w:pPr>
      <w:rPr>
        <w:rFonts w:cs="Times New Roman" w:hint="eastAsia"/>
      </w:rPr>
    </w:lvl>
    <w:lvl w:ilvl="4">
      <w:numFmt w:val="bullet"/>
      <w:lvlText w:val=""/>
      <w:lvlJc w:val="left"/>
      <w:pPr>
        <w:tabs>
          <w:tab w:val="left" w:pos="360"/>
        </w:tabs>
        <w:ind w:firstLine="0"/>
      </w:pPr>
      <w:rPr>
        <w:rFonts w:cs="Times New Roman" w:hint="eastAsia"/>
      </w:rPr>
    </w:lvl>
    <w:lvl w:ilvl="5">
      <w:numFmt w:val="bullet"/>
      <w:lvlText w:val=""/>
      <w:lvlJc w:val="left"/>
      <w:pPr>
        <w:tabs>
          <w:tab w:val="left" w:pos="360"/>
        </w:tabs>
        <w:ind w:firstLine="0"/>
      </w:pPr>
      <w:rPr>
        <w:rFonts w:cs="Times New Roman" w:hint="eastAsia"/>
      </w:rPr>
    </w:lvl>
    <w:lvl w:ilvl="6">
      <w:numFmt w:val="bullet"/>
      <w:lvlText w:val=""/>
      <w:lvlJc w:val="left"/>
      <w:pPr>
        <w:tabs>
          <w:tab w:val="left" w:pos="360"/>
        </w:tabs>
        <w:ind w:firstLine="0"/>
      </w:pPr>
      <w:rPr>
        <w:rFonts w:cs="Times New Roman" w:hint="eastAsia"/>
      </w:rPr>
    </w:lvl>
    <w:lvl w:ilvl="7">
      <w:numFmt w:val="bullet"/>
      <w:lvlText w:val=""/>
      <w:lvlJc w:val="left"/>
      <w:pPr>
        <w:tabs>
          <w:tab w:val="left" w:pos="360"/>
        </w:tabs>
        <w:ind w:firstLine="0"/>
      </w:pPr>
      <w:rPr>
        <w:rFonts w:cs="Times New Roman" w:hint="eastAsia"/>
      </w:rPr>
    </w:lvl>
    <w:lvl w:ilvl="8">
      <w:numFmt w:val="bullet"/>
      <w:lvlText w:val=""/>
      <w:lvlJc w:val="left"/>
      <w:pPr>
        <w:tabs>
          <w:tab w:val="left" w:pos="360"/>
        </w:tabs>
        <w:ind w:firstLine="0"/>
      </w:pPr>
      <w:rPr>
        <w:rFonts w:cs="Times New Roman" w:hint="eastAsia"/>
      </w:rPr>
    </w:lvl>
  </w:abstractNum>
  <w:abstractNum w:abstractNumId="3" w15:restartNumberingAfterBreak="0">
    <w:nsid w:val="2F000006"/>
    <w:multiLevelType w:val="multilevel"/>
    <w:tmpl w:val="2F000006"/>
    <w:lvl w:ilvl="0">
      <w:start w:val="21"/>
      <w:numFmt w:val="decimal"/>
      <w:lvlText w:val="%1"/>
      <w:lvlJc w:val="left"/>
      <w:pPr>
        <w:tabs>
          <w:tab w:val="left" w:pos="540"/>
        </w:tabs>
        <w:ind w:left="540" w:hanging="540"/>
      </w:pPr>
      <w:rPr>
        <w:rFonts w:cs="Times New Roman" w:hint="eastAsia"/>
      </w:rPr>
    </w:lvl>
    <w:lvl w:ilvl="1">
      <w:start w:val="1"/>
      <w:numFmt w:val="decimal"/>
      <w:lvlText w:val="20.%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4" w15:restartNumberingAfterBreak="0">
    <w:nsid w:val="2F000007"/>
    <w:multiLevelType w:val="multilevel"/>
    <w:tmpl w:val="2F000007"/>
    <w:lvl w:ilvl="0">
      <w:start w:val="1"/>
      <w:numFmt w:val="decimal"/>
      <w:lvlText w:val="16.%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5" w15:restartNumberingAfterBreak="0">
    <w:nsid w:val="2F000008"/>
    <w:multiLevelType w:val="multilevel"/>
    <w:tmpl w:val="2F000008"/>
    <w:lvl w:ilvl="0">
      <w:start w:val="11"/>
      <w:numFmt w:val="decimal"/>
      <w:lvlText w:val="%1."/>
      <w:lvlJc w:val="left"/>
      <w:pPr>
        <w:tabs>
          <w:tab w:val="left" w:pos="540"/>
        </w:tabs>
        <w:ind w:left="540" w:hanging="540"/>
      </w:pPr>
      <w:rPr>
        <w:rFonts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6" w15:restartNumberingAfterBreak="0">
    <w:nsid w:val="2F000009"/>
    <w:multiLevelType w:val="multilevel"/>
    <w:tmpl w:val="2F000009"/>
    <w:lvl w:ilvl="0">
      <w:start w:val="1"/>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7" w15:restartNumberingAfterBreak="0">
    <w:nsid w:val="2F00000A"/>
    <w:multiLevelType w:val="multilevel"/>
    <w:tmpl w:val="2F00000A"/>
    <w:lvl w:ilvl="0">
      <w:start w:val="29"/>
      <w:numFmt w:val="decimal"/>
      <w:lvlText w:val="%1"/>
      <w:lvlJc w:val="left"/>
      <w:pPr>
        <w:tabs>
          <w:tab w:val="left" w:pos="630"/>
        </w:tabs>
        <w:ind w:left="630" w:hanging="630"/>
      </w:pPr>
      <w:rPr>
        <w:rFonts w:cs="Times New Roman" w:hint="default"/>
      </w:rPr>
    </w:lvl>
    <w:lvl w:ilvl="1">
      <w:start w:val="1"/>
      <w:numFmt w:val="decimal"/>
      <w:lvlText w:val="28.%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8" w15:restartNumberingAfterBreak="0">
    <w:nsid w:val="2F00000B"/>
    <w:multiLevelType w:val="multilevel"/>
    <w:tmpl w:val="2F00000B"/>
    <w:lvl w:ilvl="0">
      <w:start w:val="9"/>
      <w:numFmt w:val="decimal"/>
      <w:lvlText w:val="%1"/>
      <w:lvlJc w:val="left"/>
      <w:pPr>
        <w:tabs>
          <w:tab w:val="left" w:pos="360"/>
        </w:tabs>
        <w:ind w:left="360" w:hanging="360"/>
      </w:pPr>
      <w:rPr>
        <w:rFonts w:cs="Times New Roman" w:hint="default"/>
      </w:rPr>
    </w:lvl>
    <w:lvl w:ilvl="1">
      <w:start w:val="1"/>
      <w:numFmt w:val="decimal"/>
      <w:lvlText w:val="9.%2"/>
      <w:lvlJc w:val="left"/>
      <w:pPr>
        <w:tabs>
          <w:tab w:val="left" w:pos="1134"/>
        </w:tabs>
        <w:ind w:left="1134" w:hanging="1134"/>
      </w:pPr>
      <w:rPr>
        <w:rFonts w:cs="Times New Roman" w:hint="eastAsia"/>
      </w:rPr>
    </w:lvl>
    <w:lvl w:ilvl="2">
      <w:start w:val="9"/>
      <w:numFmt w:val="decimal"/>
      <w:lvlText w:val="10.13.%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9" w15:restartNumberingAfterBreak="0">
    <w:nsid w:val="2F00000C"/>
    <w:multiLevelType w:val="multilevel"/>
    <w:tmpl w:val="2F00000C"/>
    <w:lvl w:ilvl="0">
      <w:start w:val="22"/>
      <w:numFmt w:val="decimal"/>
      <w:lvlText w:val="%1"/>
      <w:lvlJc w:val="left"/>
      <w:pPr>
        <w:tabs>
          <w:tab w:val="left" w:pos="375"/>
        </w:tabs>
        <w:ind w:left="375" w:hanging="375"/>
      </w:pPr>
      <w:rPr>
        <w:rFonts w:cs="Times New Roman" w:hint="eastAsia"/>
      </w:rPr>
    </w:lvl>
    <w:lvl w:ilvl="1">
      <w:start w:val="1"/>
      <w:numFmt w:val="decimal"/>
      <w:lvlText w:val="21.%2"/>
      <w:lvlJc w:val="left"/>
      <w:pPr>
        <w:tabs>
          <w:tab w:val="left" w:pos="1134"/>
        </w:tabs>
        <w:ind w:left="1134" w:hanging="1134"/>
      </w:pPr>
      <w:rPr>
        <w:rFonts w:cs="Times New Roman" w:hint="eastAsia"/>
      </w:rPr>
    </w:lvl>
    <w:lvl w:ilvl="2">
      <w:start w:val="1"/>
      <w:numFmt w:val="decimal"/>
      <w:lvlText w:val="2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080"/>
        </w:tabs>
        <w:ind w:left="1080" w:hanging="108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440"/>
        </w:tabs>
        <w:ind w:left="1440" w:hanging="1440"/>
      </w:pPr>
      <w:rPr>
        <w:rFonts w:cs="Times New Roman" w:hint="eastAsia"/>
      </w:rPr>
    </w:lvl>
  </w:abstractNum>
  <w:abstractNum w:abstractNumId="10" w15:restartNumberingAfterBreak="0">
    <w:nsid w:val="2F00000D"/>
    <w:multiLevelType w:val="multilevel"/>
    <w:tmpl w:val="2F00000D"/>
    <w:lvl w:ilvl="0">
      <w:start w:val="3"/>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1" w15:restartNumberingAfterBreak="0">
    <w:nsid w:val="2F00000E"/>
    <w:multiLevelType w:val="multilevel"/>
    <w:tmpl w:val="2F00000E"/>
    <w:lvl w:ilvl="0">
      <w:start w:val="1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2" w15:restartNumberingAfterBreak="0">
    <w:nsid w:val="2F00000F"/>
    <w:multiLevelType w:val="multilevel"/>
    <w:tmpl w:val="2F00000F"/>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2"/>
      <w:lvlJc w:val="left"/>
      <w:pPr>
        <w:tabs>
          <w:tab w:val="left" w:pos="1134"/>
        </w:tabs>
        <w:ind w:left="1134" w:hanging="1134"/>
      </w:pPr>
      <w:rPr>
        <w:rFonts w:ascii="宋体" w:eastAsia="宋体" w:cs="Times New Roman" w:hint="default"/>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13" w15:restartNumberingAfterBreak="0">
    <w:nsid w:val="2F000010"/>
    <w:multiLevelType w:val="multilevel"/>
    <w:tmpl w:val="2F000010"/>
    <w:lvl w:ilvl="0">
      <w:start w:val="14"/>
      <w:numFmt w:val="decimal"/>
      <w:lvlText w:val="%1"/>
      <w:lvlJc w:val="left"/>
      <w:pPr>
        <w:tabs>
          <w:tab w:val="left" w:pos="720"/>
        </w:tabs>
        <w:ind w:left="720" w:hanging="720"/>
      </w:pPr>
      <w:rPr>
        <w:rFonts w:cs="Times New Roman" w:hint="eastAsia"/>
      </w:rPr>
    </w:lvl>
    <w:lvl w:ilvl="1">
      <w:start w:val="1"/>
      <w:numFmt w:val="decimal"/>
      <w:lvlText w:val="34.%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14" w15:restartNumberingAfterBreak="0">
    <w:nsid w:val="2F000012"/>
    <w:multiLevelType w:val="multilevel"/>
    <w:tmpl w:val="2F000012"/>
    <w:lvl w:ilvl="0">
      <w:start w:val="1"/>
      <w:numFmt w:val="decimal"/>
      <w:lvlText w:val="12.%1"/>
      <w:lvlJc w:val="left"/>
      <w:pPr>
        <w:tabs>
          <w:tab w:val="left" w:pos="1134"/>
        </w:tabs>
        <w:ind w:left="1134" w:hanging="1134"/>
      </w:pPr>
      <w:rPr>
        <w:rFonts w:cs="Times New Roman" w:hint="eastAsia"/>
        <w:b w:val="0"/>
        <w:i w:val="0"/>
        <w:sz w:val="21"/>
        <w:szCs w:val="21"/>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15" w15:restartNumberingAfterBreak="0">
    <w:nsid w:val="2F000013"/>
    <w:multiLevelType w:val="multilevel"/>
    <w:tmpl w:val="2F000013"/>
    <w:lvl w:ilvl="0">
      <w:start w:val="13"/>
      <w:numFmt w:val="decimal"/>
      <w:lvlText w:val="%1"/>
      <w:lvlJc w:val="left"/>
      <w:pPr>
        <w:tabs>
          <w:tab w:val="left" w:pos="540"/>
        </w:tabs>
        <w:ind w:left="540" w:hanging="540"/>
      </w:pPr>
      <w:rPr>
        <w:rFonts w:cs="Times New Roman" w:hint="eastAsia"/>
      </w:rPr>
    </w:lvl>
    <w:lvl w:ilvl="1">
      <w:start w:val="1"/>
      <w:numFmt w:val="decimal"/>
      <w:lvlText w:val="13.%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6" w15:restartNumberingAfterBreak="0">
    <w:nsid w:val="2F000015"/>
    <w:multiLevelType w:val="multilevel"/>
    <w:tmpl w:val="2F000015"/>
    <w:lvl w:ilvl="0">
      <w:start w:val="27"/>
      <w:numFmt w:val="decimal"/>
      <w:lvlText w:val="%1"/>
      <w:lvlJc w:val="left"/>
      <w:pPr>
        <w:tabs>
          <w:tab w:val="left" w:pos="630"/>
        </w:tabs>
        <w:ind w:left="630" w:hanging="630"/>
      </w:pPr>
      <w:rPr>
        <w:rFonts w:cs="Times New Roman" w:hint="default"/>
      </w:rPr>
    </w:lvl>
    <w:lvl w:ilvl="1">
      <w:start w:val="1"/>
      <w:numFmt w:val="decimal"/>
      <w:lvlText w:val="26.%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17" w15:restartNumberingAfterBreak="0">
    <w:nsid w:val="2F000017"/>
    <w:multiLevelType w:val="multilevel"/>
    <w:tmpl w:val="2F000017"/>
    <w:lvl w:ilvl="0">
      <w:start w:val="4"/>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1134"/>
        </w:tabs>
        <w:ind w:left="1134" w:hanging="1134"/>
      </w:pPr>
      <w:rPr>
        <w:rFonts w:cs="Times New Roman" w:hint="eastAsia"/>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8" w15:restartNumberingAfterBreak="0">
    <w:nsid w:val="2F000019"/>
    <w:multiLevelType w:val="multilevel"/>
    <w:tmpl w:val="2F000019"/>
    <w:lvl w:ilvl="0">
      <w:start w:val="8"/>
      <w:numFmt w:val="decimal"/>
      <w:lvlText w:val="%1"/>
      <w:lvlJc w:val="left"/>
      <w:pPr>
        <w:tabs>
          <w:tab w:val="left" w:pos="540"/>
        </w:tabs>
        <w:ind w:left="540" w:hanging="540"/>
      </w:pPr>
      <w:rPr>
        <w:rFonts w:cs="Times New Roman" w:hint="eastAsia"/>
      </w:rPr>
    </w:lvl>
    <w:lvl w:ilvl="1">
      <w:start w:val="1"/>
      <w:numFmt w:val="decimal"/>
      <w:lvlText w:val="8.%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19" w15:restartNumberingAfterBreak="0">
    <w:nsid w:val="2F00001A"/>
    <w:multiLevelType w:val="multilevel"/>
    <w:tmpl w:val="2F00001A"/>
    <w:lvl w:ilvl="0">
      <w:start w:val="1"/>
      <w:numFmt w:val="decimal"/>
      <w:lvlText w:val="6.%1"/>
      <w:lvlJc w:val="left"/>
      <w:pPr>
        <w:tabs>
          <w:tab w:val="left" w:pos="1134"/>
        </w:tabs>
        <w:ind w:left="1134" w:hanging="1134"/>
      </w:pPr>
      <w:rPr>
        <w:rFonts w:cs="Times New Roman" w:hint="eastAsia"/>
      </w:rPr>
    </w:lvl>
    <w:lvl w:ilvl="1">
      <w:start w:val="1"/>
      <w:numFmt w:val="decimal"/>
      <w:lvlText w:val="7.%2"/>
      <w:lvlJc w:val="left"/>
      <w:pPr>
        <w:tabs>
          <w:tab w:val="left" w:pos="1134"/>
        </w:tabs>
        <w:ind w:left="1134" w:hanging="1134"/>
      </w:pPr>
      <w:rPr>
        <w:rFonts w:ascii="宋体" w:eastAsia="宋体" w:hAnsi="宋体" w:cs="Times New Roman" w:hint="eastAsia"/>
        <w:b w:val="0"/>
        <w:i w:val="0"/>
        <w:sz w:val="21"/>
        <w:szCs w:val="21"/>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0" w15:restartNumberingAfterBreak="0">
    <w:nsid w:val="2F00001B"/>
    <w:multiLevelType w:val="multilevel"/>
    <w:tmpl w:val="2F00001B"/>
    <w:lvl w:ilvl="0">
      <w:start w:val="2"/>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1" w15:restartNumberingAfterBreak="0">
    <w:nsid w:val="2F00001C"/>
    <w:multiLevelType w:val="multilevel"/>
    <w:tmpl w:val="2F00001C"/>
    <w:lvl w:ilvl="0">
      <w:start w:val="10"/>
      <w:numFmt w:val="decimal"/>
      <w:lvlText w:val="%1"/>
      <w:lvlJc w:val="left"/>
      <w:pPr>
        <w:tabs>
          <w:tab w:val="left" w:pos="540"/>
        </w:tabs>
        <w:ind w:left="540" w:hanging="540"/>
      </w:pPr>
      <w:rPr>
        <w:rFonts w:cs="Times New Roman" w:hint="eastAsia"/>
      </w:rPr>
    </w:lvl>
    <w:lvl w:ilvl="1">
      <w:start w:val="1"/>
      <w:numFmt w:val="decimal"/>
      <w:lvlText w:val="%1.%2"/>
      <w:lvlJc w:val="left"/>
      <w:pPr>
        <w:tabs>
          <w:tab w:val="left" w:pos="1134"/>
        </w:tabs>
        <w:ind w:left="1134" w:hanging="1134"/>
      </w:pPr>
      <w:rPr>
        <w:rFonts w:cs="Times New Roman"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2" w15:restartNumberingAfterBreak="0">
    <w:nsid w:val="2F00001D"/>
    <w:multiLevelType w:val="multilevel"/>
    <w:tmpl w:val="2F00001D"/>
    <w:lvl w:ilvl="0">
      <w:start w:val="26"/>
      <w:numFmt w:val="decimal"/>
      <w:lvlText w:val="%1"/>
      <w:lvlJc w:val="left"/>
      <w:pPr>
        <w:tabs>
          <w:tab w:val="left" w:pos="420"/>
        </w:tabs>
        <w:ind w:left="420" w:hanging="420"/>
      </w:pPr>
      <w:rPr>
        <w:rFonts w:cs="Times New Roman" w:hint="eastAsia"/>
      </w:rPr>
    </w:lvl>
    <w:lvl w:ilvl="1">
      <w:start w:val="1"/>
      <w:numFmt w:val="decimal"/>
      <w:lvlText w:val="25.%2"/>
      <w:lvlJc w:val="left"/>
      <w:pPr>
        <w:tabs>
          <w:tab w:val="left" w:pos="1134"/>
        </w:tabs>
        <w:ind w:left="1134" w:hanging="1134"/>
      </w:pPr>
      <w:rPr>
        <w:rFonts w:cs="Times New Roman" w:hint="eastAsia"/>
      </w:rPr>
    </w:lvl>
    <w:lvl w:ilvl="2">
      <w:start w:val="1"/>
      <w:numFmt w:val="decimal"/>
      <w:lvlText w:val="25.%2.%3"/>
      <w:lvlJc w:val="left"/>
      <w:pPr>
        <w:tabs>
          <w:tab w:val="left" w:pos="1134"/>
        </w:tabs>
        <w:ind w:left="1134" w:hanging="1134"/>
      </w:pPr>
      <w:rPr>
        <w:rFonts w:ascii="宋体" w:eastAsia="宋体" w:hAnsi="宋体" w:cs="Times New Roman" w:hint="eastAsia"/>
      </w:rPr>
    </w:lvl>
    <w:lvl w:ilvl="3">
      <w:start w:val="1"/>
      <w:numFmt w:val="decimal"/>
      <w:lvlText w:val="%1.%2.%3.%4"/>
      <w:lvlJc w:val="left"/>
      <w:pPr>
        <w:tabs>
          <w:tab w:val="left" w:pos="1080"/>
        </w:tabs>
        <w:ind w:left="1080" w:hanging="108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440"/>
        </w:tabs>
        <w:ind w:left="1440" w:hanging="144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800"/>
        </w:tabs>
        <w:ind w:left="1800" w:hanging="180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3" w15:restartNumberingAfterBreak="0">
    <w:nsid w:val="2F000021"/>
    <w:multiLevelType w:val="multilevel"/>
    <w:tmpl w:val="2F000021"/>
    <w:lvl w:ilvl="0">
      <w:start w:val="1"/>
      <w:numFmt w:val="decimal"/>
      <w:lvlText w:val="%1."/>
      <w:lvlJc w:val="left"/>
      <w:pPr>
        <w:ind w:left="425" w:hanging="425"/>
      </w:pPr>
    </w:lvl>
    <w:lvl w:ilvl="1">
      <w:start w:val="1"/>
      <w:numFmt w:val="decimal"/>
      <w:lvlText w:val="15.%2"/>
      <w:lvlJc w:val="left"/>
      <w:pPr>
        <w:ind w:left="567" w:hanging="567"/>
      </w:pPr>
      <w:rPr>
        <w:rFonts w:hint="eastAsia"/>
      </w:rPr>
    </w:lvl>
    <w:lvl w:ilvl="2">
      <w:start w:val="1"/>
      <w:numFmt w:val="decimal"/>
      <w:lvlText w:val="15.2.%3"/>
      <w:lvlJc w:val="left"/>
      <w:pPr>
        <w:ind w:left="709" w:hanging="709"/>
      </w:pPr>
      <w:rPr>
        <w:rFonts w:hint="eastAsia"/>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4" w15:restartNumberingAfterBreak="0">
    <w:nsid w:val="2F000024"/>
    <w:multiLevelType w:val="multilevel"/>
    <w:tmpl w:val="2F000024"/>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3.%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25" w15:restartNumberingAfterBreak="0">
    <w:nsid w:val="2F000026"/>
    <w:multiLevelType w:val="multilevel"/>
    <w:tmpl w:val="2F000026"/>
    <w:lvl w:ilvl="0">
      <w:start w:val="1"/>
      <w:numFmt w:val="decimal"/>
      <w:lvlText w:val="32.2.3.%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6" w15:restartNumberingAfterBreak="0">
    <w:nsid w:val="2F000027"/>
    <w:multiLevelType w:val="multilevel"/>
    <w:tmpl w:val="2F000027"/>
    <w:lvl w:ilvl="0">
      <w:start w:val="21"/>
      <w:numFmt w:val="decimal"/>
      <w:lvlText w:val="%1"/>
      <w:lvlJc w:val="left"/>
      <w:pPr>
        <w:tabs>
          <w:tab w:val="left" w:pos="540"/>
        </w:tabs>
        <w:ind w:left="540" w:hanging="540"/>
      </w:pPr>
      <w:rPr>
        <w:rFonts w:cs="Times New Roman" w:hint="eastAsia"/>
      </w:rPr>
    </w:lvl>
    <w:lvl w:ilvl="1">
      <w:start w:val="1"/>
      <w:numFmt w:val="decimal"/>
      <w:lvlText w:val="20.2.%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eastAsia"/>
      </w:rPr>
    </w:lvl>
    <w:lvl w:ilvl="3">
      <w:start w:val="1"/>
      <w:numFmt w:val="decimal"/>
      <w:lvlText w:val="%1.%2.%3.%4"/>
      <w:lvlJc w:val="left"/>
      <w:pPr>
        <w:tabs>
          <w:tab w:val="left" w:pos="720"/>
        </w:tabs>
        <w:ind w:left="720" w:hanging="720"/>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27" w15:restartNumberingAfterBreak="0">
    <w:nsid w:val="2F000028"/>
    <w:multiLevelType w:val="multilevel"/>
    <w:tmpl w:val="2F000028"/>
    <w:lvl w:ilvl="0">
      <w:start w:val="1"/>
      <w:numFmt w:val="decimal"/>
      <w:lvlText w:val="16.7.%1"/>
      <w:lvlJc w:val="left"/>
      <w:pPr>
        <w:tabs>
          <w:tab w:val="left" w:pos="1134"/>
        </w:tabs>
        <w:ind w:left="1134" w:hanging="1134"/>
      </w:pPr>
      <w:rPr>
        <w:rFonts w:hint="eastAsia"/>
        <w:b w:val="0"/>
      </w:rPr>
    </w:lvl>
    <w:lvl w:ilvl="1">
      <w:start w:val="1"/>
      <w:numFmt w:val="lowerLetter"/>
      <w:lvlText w:val="%2)"/>
      <w:lvlJc w:val="left"/>
      <w:pPr>
        <w:tabs>
          <w:tab w:val="left" w:pos="840"/>
        </w:tabs>
        <w:ind w:left="840" w:hanging="420"/>
      </w:pPr>
      <w:rPr>
        <w:rFonts w:cs="Times New Roman"/>
      </w:rPr>
    </w:lvl>
    <w:lvl w:ilvl="2">
      <w:start w:val="1"/>
      <w:numFmt w:val="lowerRoman"/>
      <w:lvlText w:val="%3."/>
      <w:lvlJc w:val="right"/>
      <w:pPr>
        <w:tabs>
          <w:tab w:val="left" w:pos="1260"/>
        </w:tabs>
        <w:ind w:left="1260" w:hanging="420"/>
      </w:pPr>
      <w:rPr>
        <w:rFonts w:cs="Times New Roman"/>
      </w:rPr>
    </w:lvl>
    <w:lvl w:ilvl="3">
      <w:start w:val="1"/>
      <w:numFmt w:val="decimal"/>
      <w:lvlText w:val="%4."/>
      <w:lvlJc w:val="left"/>
      <w:pPr>
        <w:tabs>
          <w:tab w:val="left" w:pos="1680"/>
        </w:tabs>
        <w:ind w:left="1680" w:hanging="420"/>
      </w:pPr>
      <w:rPr>
        <w:rFonts w:cs="Times New Roman"/>
      </w:rPr>
    </w:lvl>
    <w:lvl w:ilvl="4">
      <w:start w:val="1"/>
      <w:numFmt w:val="lowerLetter"/>
      <w:lvlText w:val="%5)"/>
      <w:lvlJc w:val="left"/>
      <w:pPr>
        <w:tabs>
          <w:tab w:val="left" w:pos="2100"/>
        </w:tabs>
        <w:ind w:left="2100" w:hanging="420"/>
      </w:pPr>
      <w:rPr>
        <w:rFonts w:cs="Times New Roman"/>
      </w:rPr>
    </w:lvl>
    <w:lvl w:ilvl="5">
      <w:start w:val="1"/>
      <w:numFmt w:val="lowerRoman"/>
      <w:lvlText w:val="%6."/>
      <w:lvlJc w:val="right"/>
      <w:pPr>
        <w:tabs>
          <w:tab w:val="left" w:pos="2520"/>
        </w:tabs>
        <w:ind w:left="2520" w:hanging="420"/>
      </w:pPr>
      <w:rPr>
        <w:rFonts w:cs="Times New Roman"/>
      </w:rPr>
    </w:lvl>
    <w:lvl w:ilvl="6">
      <w:start w:val="1"/>
      <w:numFmt w:val="decimal"/>
      <w:lvlText w:val="%7."/>
      <w:lvlJc w:val="left"/>
      <w:pPr>
        <w:tabs>
          <w:tab w:val="left" w:pos="2940"/>
        </w:tabs>
        <w:ind w:left="2940" w:hanging="420"/>
      </w:pPr>
      <w:rPr>
        <w:rFonts w:cs="Times New Roman"/>
      </w:rPr>
    </w:lvl>
    <w:lvl w:ilvl="7">
      <w:start w:val="1"/>
      <w:numFmt w:val="lowerLetter"/>
      <w:lvlText w:val="%8)"/>
      <w:lvlJc w:val="left"/>
      <w:pPr>
        <w:tabs>
          <w:tab w:val="left" w:pos="3360"/>
        </w:tabs>
        <w:ind w:left="3360" w:hanging="420"/>
      </w:pPr>
      <w:rPr>
        <w:rFonts w:cs="Times New Roman"/>
      </w:rPr>
    </w:lvl>
    <w:lvl w:ilvl="8">
      <w:start w:val="1"/>
      <w:numFmt w:val="lowerRoman"/>
      <w:lvlText w:val="%9."/>
      <w:lvlJc w:val="right"/>
      <w:pPr>
        <w:tabs>
          <w:tab w:val="left" w:pos="3780"/>
        </w:tabs>
        <w:ind w:left="3780" w:hanging="420"/>
      </w:pPr>
      <w:rPr>
        <w:rFonts w:cs="Times New Roman"/>
      </w:rPr>
    </w:lvl>
  </w:abstractNum>
  <w:abstractNum w:abstractNumId="28" w15:restartNumberingAfterBreak="0">
    <w:nsid w:val="2F00002A"/>
    <w:multiLevelType w:val="multilevel"/>
    <w:tmpl w:val="2F00002A"/>
    <w:lvl w:ilvl="0">
      <w:start w:val="1"/>
      <w:numFmt w:val="decimal"/>
      <w:lvlText w:val="32.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29" w15:restartNumberingAfterBreak="0">
    <w:nsid w:val="2F00002B"/>
    <w:multiLevelType w:val="multilevel"/>
    <w:tmpl w:val="2F00002B"/>
    <w:lvl w:ilvl="0">
      <w:start w:val="1"/>
      <w:numFmt w:val="decimal"/>
      <w:lvlText w:val="32.%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0" w15:restartNumberingAfterBreak="0">
    <w:nsid w:val="2F00002D"/>
    <w:multiLevelType w:val="multilevel"/>
    <w:tmpl w:val="2F00002D"/>
    <w:lvl w:ilvl="0">
      <w:start w:val="13"/>
      <w:numFmt w:val="decimal"/>
      <w:lvlText w:val="%1"/>
      <w:lvlJc w:val="left"/>
      <w:pPr>
        <w:tabs>
          <w:tab w:val="left" w:pos="420"/>
        </w:tabs>
        <w:ind w:left="420" w:hanging="420"/>
      </w:pPr>
      <w:rPr>
        <w:rFonts w:cs="Times New Roman" w:hint="default"/>
      </w:rPr>
    </w:lvl>
    <w:lvl w:ilvl="1">
      <w:start w:val="1"/>
      <w:numFmt w:val="decimal"/>
      <w:lvlText w:val="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1" w15:restartNumberingAfterBreak="0">
    <w:nsid w:val="2F00002E"/>
    <w:multiLevelType w:val="multilevel"/>
    <w:tmpl w:val="2F00002E"/>
    <w:lvl w:ilvl="0">
      <w:start w:val="13"/>
      <w:numFmt w:val="decimal"/>
      <w:lvlText w:val="%1"/>
      <w:lvlJc w:val="left"/>
      <w:pPr>
        <w:tabs>
          <w:tab w:val="left" w:pos="420"/>
        </w:tabs>
        <w:ind w:left="420" w:hanging="420"/>
      </w:pPr>
      <w:rPr>
        <w:rFonts w:cs="Times New Roman" w:hint="default"/>
      </w:rPr>
    </w:lvl>
    <w:lvl w:ilvl="1">
      <w:start w:val="1"/>
      <w:numFmt w:val="decimal"/>
      <w:lvlText w:val="33.1.%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2" w15:restartNumberingAfterBreak="0">
    <w:nsid w:val="2F00002F"/>
    <w:multiLevelType w:val="multilevel"/>
    <w:tmpl w:val="2F00002F"/>
    <w:lvl w:ilvl="0">
      <w:start w:val="13"/>
      <w:numFmt w:val="decimal"/>
      <w:lvlText w:val="%1"/>
      <w:lvlJc w:val="left"/>
      <w:pPr>
        <w:tabs>
          <w:tab w:val="left" w:pos="420"/>
        </w:tabs>
        <w:ind w:left="420" w:hanging="420"/>
      </w:pPr>
      <w:rPr>
        <w:rFonts w:cs="Times New Roman" w:hint="default"/>
      </w:rPr>
    </w:lvl>
    <w:lvl w:ilvl="1">
      <w:start w:val="1"/>
      <w:numFmt w:val="decimal"/>
      <w:lvlText w:val="33.3.%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33" w15:restartNumberingAfterBreak="0">
    <w:nsid w:val="2F000030"/>
    <w:multiLevelType w:val="multilevel"/>
    <w:tmpl w:val="2F000030"/>
    <w:lvl w:ilvl="0">
      <w:start w:val="1"/>
      <w:numFmt w:val="decimal"/>
      <w:lvlText w:val="32.4.%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4" w15:restartNumberingAfterBreak="0">
    <w:nsid w:val="2F000031"/>
    <w:multiLevelType w:val="multilevel"/>
    <w:tmpl w:val="2F000031"/>
    <w:lvl w:ilvl="0">
      <w:start w:val="1"/>
      <w:numFmt w:val="decimal"/>
      <w:lvlText w:val="32.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35" w15:restartNumberingAfterBreak="0">
    <w:nsid w:val="2F000033"/>
    <w:multiLevelType w:val="multilevel"/>
    <w:tmpl w:val="2F000033"/>
    <w:lvl w:ilvl="0">
      <w:start w:val="2"/>
      <w:numFmt w:val="decimal"/>
      <w:lvlText w:val="%1"/>
      <w:lvlJc w:val="left"/>
      <w:pPr>
        <w:tabs>
          <w:tab w:val="left" w:pos="450"/>
        </w:tabs>
        <w:ind w:left="450" w:hanging="450"/>
      </w:pPr>
      <w:rPr>
        <w:rFonts w:cs="Times New Roman" w:hint="default"/>
      </w:rPr>
    </w:lvl>
    <w:lvl w:ilvl="1">
      <w:start w:val="1"/>
      <w:numFmt w:val="bullet"/>
      <w:lvlText w:val=""/>
      <w:lvlJc w:val="left"/>
      <w:pPr>
        <w:tabs>
          <w:tab w:val="left" w:pos="1134"/>
        </w:tabs>
        <w:ind w:left="1134" w:hanging="1134"/>
      </w:pPr>
      <w:rPr>
        <w:rFonts w:hint="eastAsia"/>
        <w:color w:val="auto"/>
        <w:sz w:val="21"/>
        <w:szCs w:val="21"/>
      </w:rPr>
    </w:lvl>
    <w:lvl w:ilvl="2">
      <w:start w:val="1"/>
      <w:numFmt w:val="decimal"/>
      <w:lvlText w:val="35.%3"/>
      <w:lvlJc w:val="left"/>
      <w:pPr>
        <w:tabs>
          <w:tab w:val="left" w:pos="1080"/>
        </w:tabs>
        <w:ind w:left="1080" w:hanging="1080"/>
      </w:pPr>
      <w:rPr>
        <w:rFonts w:ascii="宋体" w:eastAsia="宋体" w:hAnsi="宋体" w:hint="eastAsia"/>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440"/>
        </w:tabs>
        <w:ind w:left="1440" w:hanging="1440"/>
      </w:pPr>
      <w:rPr>
        <w:rFonts w:cs="Times New Roman" w:hint="default"/>
      </w:rPr>
    </w:lvl>
    <w:lvl w:ilvl="5">
      <w:start w:val="1"/>
      <w:numFmt w:val="decimal"/>
      <w:lvlText w:val="%1.%2.%3.%4.%5.%6"/>
      <w:lvlJc w:val="left"/>
      <w:pPr>
        <w:tabs>
          <w:tab w:val="left" w:pos="1800"/>
        </w:tabs>
        <w:ind w:left="1800" w:hanging="1800"/>
      </w:pPr>
      <w:rPr>
        <w:rFonts w:cs="Times New Roman" w:hint="default"/>
      </w:rPr>
    </w:lvl>
    <w:lvl w:ilvl="6">
      <w:start w:val="1"/>
      <w:numFmt w:val="decimal"/>
      <w:lvlText w:val="%1.%2.%3.%4.%5.%6.%7"/>
      <w:lvlJc w:val="left"/>
      <w:pPr>
        <w:tabs>
          <w:tab w:val="left" w:pos="2160"/>
        </w:tabs>
        <w:ind w:left="2160" w:hanging="2160"/>
      </w:pPr>
      <w:rPr>
        <w:rFonts w:cs="Times New Roman" w:hint="default"/>
      </w:rPr>
    </w:lvl>
    <w:lvl w:ilvl="7">
      <w:start w:val="1"/>
      <w:numFmt w:val="decimal"/>
      <w:lvlText w:val="%1.%2.%3.%4.%5.%6.%7.%8"/>
      <w:lvlJc w:val="left"/>
      <w:pPr>
        <w:tabs>
          <w:tab w:val="left" w:pos="2520"/>
        </w:tabs>
        <w:ind w:left="2520" w:hanging="2520"/>
      </w:pPr>
      <w:rPr>
        <w:rFonts w:cs="Times New Roman" w:hint="default"/>
      </w:rPr>
    </w:lvl>
    <w:lvl w:ilvl="8">
      <w:start w:val="1"/>
      <w:numFmt w:val="decimal"/>
      <w:lvlText w:val="%1.%2.%3.%4.%5.%6.%7.%8.%9"/>
      <w:lvlJc w:val="left"/>
      <w:pPr>
        <w:tabs>
          <w:tab w:val="left" w:pos="2880"/>
        </w:tabs>
        <w:ind w:left="2880" w:hanging="2880"/>
      </w:pPr>
      <w:rPr>
        <w:rFonts w:cs="Times New Roman" w:hint="default"/>
      </w:rPr>
    </w:lvl>
  </w:abstractNum>
  <w:abstractNum w:abstractNumId="36" w15:restartNumberingAfterBreak="0">
    <w:nsid w:val="2F000034"/>
    <w:multiLevelType w:val="multilevel"/>
    <w:tmpl w:val="2F000034"/>
    <w:lvl w:ilvl="0">
      <w:start w:val="18"/>
      <w:numFmt w:val="decimal"/>
      <w:lvlText w:val="%1"/>
      <w:lvlJc w:val="left"/>
      <w:pPr>
        <w:tabs>
          <w:tab w:val="left" w:pos="540"/>
        </w:tabs>
        <w:ind w:left="540" w:hanging="540"/>
      </w:pPr>
      <w:rPr>
        <w:rFonts w:cs="Times New Roman" w:hint="eastAsia"/>
      </w:rPr>
    </w:lvl>
    <w:lvl w:ilvl="1">
      <w:start w:val="1"/>
      <w:numFmt w:val="decimal"/>
      <w:lvlText w:val="17.4.%2"/>
      <w:lvlJc w:val="left"/>
      <w:pPr>
        <w:tabs>
          <w:tab w:val="left" w:pos="1134"/>
        </w:tabs>
        <w:ind w:left="1134" w:hanging="1134"/>
      </w:pPr>
      <w:rPr>
        <w:rFonts w:hint="eastAsia"/>
        <w:b w:val="0"/>
      </w:rPr>
    </w:lvl>
    <w:lvl w:ilvl="2">
      <w:start w:val="1"/>
      <w:numFmt w:val="decimal"/>
      <w:lvlText w:val="17.6.%3"/>
      <w:lvlJc w:val="left"/>
      <w:pPr>
        <w:tabs>
          <w:tab w:val="left" w:pos="1134"/>
        </w:tabs>
        <w:ind w:left="1134" w:hanging="1134"/>
      </w:pPr>
      <w:rPr>
        <w:rFonts w:hint="eastAsia"/>
        <w:b w:val="0"/>
      </w:rPr>
    </w:lvl>
    <w:lvl w:ilvl="3">
      <w:start w:val="1"/>
      <w:numFmt w:val="decimal"/>
      <w:lvlText w:val="%1.%2.%3.%4"/>
      <w:lvlJc w:val="left"/>
      <w:pPr>
        <w:tabs>
          <w:tab w:val="left" w:pos="1134"/>
        </w:tabs>
        <w:ind w:left="1134" w:hanging="1134"/>
      </w:pPr>
      <w:rPr>
        <w:rFonts w:cs="Times New Roman" w:hint="eastAsia"/>
      </w:rPr>
    </w:lvl>
    <w:lvl w:ilvl="4">
      <w:start w:val="1"/>
      <w:numFmt w:val="decimal"/>
      <w:lvlText w:val="%1.%2.%3.%4.%5"/>
      <w:lvlJc w:val="left"/>
      <w:pPr>
        <w:tabs>
          <w:tab w:val="left" w:pos="1080"/>
        </w:tabs>
        <w:ind w:left="1080" w:hanging="1080"/>
      </w:pPr>
      <w:rPr>
        <w:rFonts w:cs="Times New Roman" w:hint="eastAsia"/>
      </w:rPr>
    </w:lvl>
    <w:lvl w:ilvl="5">
      <w:start w:val="1"/>
      <w:numFmt w:val="decimal"/>
      <w:lvlText w:val="%1.%2.%3.%4.%5.%6"/>
      <w:lvlJc w:val="left"/>
      <w:pPr>
        <w:tabs>
          <w:tab w:val="left" w:pos="1080"/>
        </w:tabs>
        <w:ind w:left="1080" w:hanging="1080"/>
      </w:pPr>
      <w:rPr>
        <w:rFonts w:cs="Times New Roman" w:hint="eastAsia"/>
      </w:rPr>
    </w:lvl>
    <w:lvl w:ilvl="6">
      <w:start w:val="1"/>
      <w:numFmt w:val="decimal"/>
      <w:lvlText w:val="%1.%2.%3.%4.%5.%6.%7"/>
      <w:lvlJc w:val="left"/>
      <w:pPr>
        <w:tabs>
          <w:tab w:val="left" w:pos="1440"/>
        </w:tabs>
        <w:ind w:left="1440" w:hanging="1440"/>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800"/>
        </w:tabs>
        <w:ind w:left="1800" w:hanging="1800"/>
      </w:pPr>
      <w:rPr>
        <w:rFonts w:cs="Times New Roman" w:hint="eastAsia"/>
      </w:rPr>
    </w:lvl>
  </w:abstractNum>
  <w:abstractNum w:abstractNumId="37" w15:restartNumberingAfterBreak="0">
    <w:nsid w:val="2F000036"/>
    <w:multiLevelType w:val="multilevel"/>
    <w:tmpl w:val="2F000036"/>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2.1.%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38" w15:restartNumberingAfterBreak="0">
    <w:nsid w:val="2F000038"/>
    <w:multiLevelType w:val="multilevel"/>
    <w:tmpl w:val="2F000038"/>
    <w:lvl w:ilvl="0">
      <w:start w:val="14"/>
      <w:numFmt w:val="decimal"/>
      <w:lvlText w:val="%1"/>
      <w:lvlJc w:val="left"/>
      <w:pPr>
        <w:tabs>
          <w:tab w:val="left" w:pos="720"/>
        </w:tabs>
        <w:ind w:left="720" w:hanging="720"/>
      </w:pPr>
      <w:rPr>
        <w:rFonts w:cs="Times New Roman" w:hint="eastAsia"/>
      </w:rPr>
    </w:lvl>
    <w:lvl w:ilvl="1">
      <w:start w:val="1"/>
      <w:numFmt w:val="decimal"/>
      <w:lvlText w:val="34.3.%2"/>
      <w:lvlJc w:val="left"/>
      <w:pPr>
        <w:tabs>
          <w:tab w:val="left" w:pos="1134"/>
        </w:tabs>
        <w:ind w:left="1134" w:hanging="1134"/>
      </w:pPr>
      <w:rPr>
        <w:rFonts w:ascii="宋体" w:eastAsia="宋体" w:hAnsi="宋体" w:hint="eastAsia"/>
      </w:rPr>
    </w:lvl>
    <w:lvl w:ilvl="2">
      <w:start w:val="1"/>
      <w:numFmt w:val="decimal"/>
      <w:lvlText w:val="35.%2.%3"/>
      <w:lvlJc w:val="left"/>
      <w:pPr>
        <w:tabs>
          <w:tab w:val="left" w:pos="1134"/>
        </w:tabs>
        <w:ind w:left="1134" w:hanging="1134"/>
      </w:pPr>
      <w:rPr>
        <w:rFonts w:cs="Times New Roman" w:hint="eastAsia"/>
      </w:rPr>
    </w:lvl>
    <w:lvl w:ilvl="3">
      <w:start w:val="1"/>
      <w:numFmt w:val="decimal"/>
      <w:lvlText w:val="35.%2.%3.%4"/>
      <w:lvlJc w:val="left"/>
      <w:pPr>
        <w:tabs>
          <w:tab w:val="left" w:pos="1134"/>
        </w:tabs>
        <w:ind w:left="1134" w:hanging="1134"/>
      </w:pPr>
      <w:rPr>
        <w:rFonts w:cs="Times New Roman" w:hint="eastAsia"/>
      </w:rPr>
    </w:lvl>
    <w:lvl w:ilvl="4">
      <w:start w:val="1"/>
      <w:numFmt w:val="decimal"/>
      <w:lvlText w:val="%1.%2.%3.%4.%5"/>
      <w:lvlJc w:val="left"/>
      <w:pPr>
        <w:tabs>
          <w:tab w:val="left" w:pos="3960"/>
        </w:tabs>
        <w:ind w:left="3960" w:hanging="1080"/>
      </w:pPr>
      <w:rPr>
        <w:rFonts w:cs="Times New Roman" w:hint="eastAsia"/>
      </w:rPr>
    </w:lvl>
    <w:lvl w:ilvl="5">
      <w:start w:val="1"/>
      <w:numFmt w:val="decimal"/>
      <w:lvlText w:val="%1.%2.%3.%4.%5.%6"/>
      <w:lvlJc w:val="left"/>
      <w:pPr>
        <w:tabs>
          <w:tab w:val="left" w:pos="5040"/>
        </w:tabs>
        <w:ind w:left="5040" w:hanging="1440"/>
      </w:pPr>
      <w:rPr>
        <w:rFonts w:cs="Times New Roman" w:hint="eastAsia"/>
      </w:rPr>
    </w:lvl>
    <w:lvl w:ilvl="6">
      <w:start w:val="1"/>
      <w:numFmt w:val="decimal"/>
      <w:lvlText w:val="%1.%2.%3.%4.%5.%6.%7"/>
      <w:lvlJc w:val="left"/>
      <w:pPr>
        <w:tabs>
          <w:tab w:val="left" w:pos="6120"/>
        </w:tabs>
        <w:ind w:left="6120" w:hanging="1800"/>
      </w:pPr>
      <w:rPr>
        <w:rFonts w:cs="Times New Roman" w:hint="eastAsia"/>
      </w:rPr>
    </w:lvl>
    <w:lvl w:ilvl="7">
      <w:start w:val="1"/>
      <w:numFmt w:val="decimal"/>
      <w:lvlText w:val="%1.%2.%3.%4.%5.%6.%7.%8"/>
      <w:lvlJc w:val="left"/>
      <w:pPr>
        <w:tabs>
          <w:tab w:val="left" w:pos="6840"/>
        </w:tabs>
        <w:ind w:left="6840" w:hanging="1800"/>
      </w:pPr>
      <w:rPr>
        <w:rFonts w:cs="Times New Roman" w:hint="eastAsia"/>
      </w:rPr>
    </w:lvl>
    <w:lvl w:ilvl="8">
      <w:start w:val="1"/>
      <w:numFmt w:val="decimal"/>
      <w:lvlText w:val="%1.%2.%3.%4.%5.%6.%7.%8.%9"/>
      <w:lvlJc w:val="left"/>
      <w:pPr>
        <w:tabs>
          <w:tab w:val="left" w:pos="7920"/>
        </w:tabs>
        <w:ind w:left="7920" w:hanging="2160"/>
      </w:pPr>
      <w:rPr>
        <w:rFonts w:cs="Times New Roman" w:hint="eastAsia"/>
      </w:rPr>
    </w:lvl>
  </w:abstractNum>
  <w:abstractNum w:abstractNumId="39" w15:restartNumberingAfterBreak="0">
    <w:nsid w:val="2F00003A"/>
    <w:multiLevelType w:val="multilevel"/>
    <w:tmpl w:val="2F00003A"/>
    <w:lvl w:ilvl="0">
      <w:start w:val="1"/>
      <w:numFmt w:val="decimal"/>
      <w:lvlText w:val="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0" w15:restartNumberingAfterBreak="0">
    <w:nsid w:val="2F00003C"/>
    <w:multiLevelType w:val="multilevel"/>
    <w:tmpl w:val="2F00003C"/>
    <w:lvl w:ilvl="0">
      <w:start w:val="23"/>
      <w:numFmt w:val="decimal"/>
      <w:lvlText w:val="%1"/>
      <w:lvlJc w:val="left"/>
      <w:pPr>
        <w:tabs>
          <w:tab w:val="left" w:pos="420"/>
        </w:tabs>
        <w:ind w:left="420" w:hanging="420"/>
      </w:pPr>
      <w:rPr>
        <w:rFonts w:ascii="宋体" w:eastAsia="宋体" w:cs="Times New Roman" w:hint="default"/>
      </w:rPr>
    </w:lvl>
    <w:lvl w:ilvl="1">
      <w:start w:val="1"/>
      <w:numFmt w:val="decimal"/>
      <w:lvlText w:val="24.%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ascii="宋体" w:eastAsia="宋体" w:cs="Times New Roman" w:hint="default"/>
      </w:rPr>
    </w:lvl>
    <w:lvl w:ilvl="3">
      <w:start w:val="1"/>
      <w:numFmt w:val="decimal"/>
      <w:lvlText w:val="%1.%2.%3.%4"/>
      <w:lvlJc w:val="left"/>
      <w:pPr>
        <w:tabs>
          <w:tab w:val="left" w:pos="720"/>
        </w:tabs>
        <w:ind w:left="720" w:hanging="720"/>
      </w:pPr>
      <w:rPr>
        <w:rFonts w:ascii="宋体" w:eastAsia="宋体" w:cs="Times New Roman" w:hint="default"/>
      </w:rPr>
    </w:lvl>
    <w:lvl w:ilvl="4">
      <w:start w:val="1"/>
      <w:numFmt w:val="decimal"/>
      <w:lvlText w:val="%1.%2.%3.%4.%5"/>
      <w:lvlJc w:val="left"/>
      <w:pPr>
        <w:tabs>
          <w:tab w:val="left" w:pos="1080"/>
        </w:tabs>
        <w:ind w:left="1080" w:hanging="1080"/>
      </w:pPr>
      <w:rPr>
        <w:rFonts w:ascii="宋体" w:eastAsia="宋体" w:cs="Times New Roman" w:hint="default"/>
      </w:rPr>
    </w:lvl>
    <w:lvl w:ilvl="5">
      <w:start w:val="1"/>
      <w:numFmt w:val="decimal"/>
      <w:lvlText w:val="%1.%2.%3.%4.%5.%6"/>
      <w:lvlJc w:val="left"/>
      <w:pPr>
        <w:tabs>
          <w:tab w:val="left" w:pos="1080"/>
        </w:tabs>
        <w:ind w:left="1080" w:hanging="1080"/>
      </w:pPr>
      <w:rPr>
        <w:rFonts w:ascii="宋体" w:eastAsia="宋体" w:cs="Times New Roman" w:hint="default"/>
      </w:rPr>
    </w:lvl>
    <w:lvl w:ilvl="6">
      <w:start w:val="1"/>
      <w:numFmt w:val="decimal"/>
      <w:lvlText w:val="%1.%2.%3.%4.%5.%6.%7"/>
      <w:lvlJc w:val="left"/>
      <w:pPr>
        <w:tabs>
          <w:tab w:val="left" w:pos="1080"/>
        </w:tabs>
        <w:ind w:left="1080" w:hanging="1080"/>
      </w:pPr>
      <w:rPr>
        <w:rFonts w:ascii="宋体" w:eastAsia="宋体" w:cs="Times New Roman" w:hint="default"/>
      </w:rPr>
    </w:lvl>
    <w:lvl w:ilvl="7">
      <w:start w:val="1"/>
      <w:numFmt w:val="decimal"/>
      <w:lvlText w:val="%1.%2.%3.%4.%5.%6.%7.%8"/>
      <w:lvlJc w:val="left"/>
      <w:pPr>
        <w:tabs>
          <w:tab w:val="left" w:pos="1440"/>
        </w:tabs>
        <w:ind w:left="1440" w:hanging="1440"/>
      </w:pPr>
      <w:rPr>
        <w:rFonts w:ascii="宋体" w:eastAsia="宋体" w:cs="Times New Roman" w:hint="default"/>
      </w:rPr>
    </w:lvl>
    <w:lvl w:ilvl="8">
      <w:start w:val="1"/>
      <w:numFmt w:val="decimal"/>
      <w:lvlText w:val="%1.%2.%3.%4.%5.%6.%7.%8.%9"/>
      <w:lvlJc w:val="left"/>
      <w:pPr>
        <w:tabs>
          <w:tab w:val="left" w:pos="1440"/>
        </w:tabs>
        <w:ind w:left="1440" w:hanging="1440"/>
      </w:pPr>
      <w:rPr>
        <w:rFonts w:ascii="宋体" w:eastAsia="宋体" w:cs="Times New Roman" w:hint="default"/>
      </w:rPr>
    </w:lvl>
  </w:abstractNum>
  <w:abstractNum w:abstractNumId="41" w15:restartNumberingAfterBreak="0">
    <w:nsid w:val="2F00003D"/>
    <w:multiLevelType w:val="multilevel"/>
    <w:tmpl w:val="2F00003D"/>
    <w:lvl w:ilvl="0">
      <w:start w:val="1"/>
      <w:numFmt w:val="decimal"/>
      <w:lvlText w:val="32.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2" w15:restartNumberingAfterBreak="0">
    <w:nsid w:val="2F00003E"/>
    <w:multiLevelType w:val="multilevel"/>
    <w:tmpl w:val="2F00003E"/>
    <w:lvl w:ilvl="0">
      <w:start w:val="1"/>
      <w:numFmt w:val="decimal"/>
      <w:lvlText w:val="33.6.%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3" w15:restartNumberingAfterBreak="0">
    <w:nsid w:val="2F00003F"/>
    <w:multiLevelType w:val="multilevel"/>
    <w:tmpl w:val="2F00003F"/>
    <w:lvl w:ilvl="0">
      <w:start w:val="31"/>
      <w:numFmt w:val="decimal"/>
      <w:lvlText w:val="%1"/>
      <w:lvlJc w:val="left"/>
      <w:pPr>
        <w:tabs>
          <w:tab w:val="left" w:pos="420"/>
        </w:tabs>
        <w:ind w:left="420" w:hanging="420"/>
      </w:pPr>
      <w:rPr>
        <w:rFonts w:cs="Times New Roman" w:hint="default"/>
        <w:color w:val="auto"/>
      </w:rPr>
    </w:lvl>
    <w:lvl w:ilvl="1">
      <w:start w:val="1"/>
      <w:numFmt w:val="decimal"/>
      <w:lvlText w:val="30.%2"/>
      <w:lvlJc w:val="left"/>
      <w:pPr>
        <w:tabs>
          <w:tab w:val="left" w:pos="1134"/>
        </w:tabs>
        <w:ind w:left="1134" w:hanging="1134"/>
      </w:pPr>
      <w:rPr>
        <w:rFonts w:cs="Times New Roman" w:hint="default"/>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4" w15:restartNumberingAfterBreak="0">
    <w:nsid w:val="2F000040"/>
    <w:multiLevelType w:val="multilevel"/>
    <w:tmpl w:val="2F000040"/>
    <w:lvl w:ilvl="0">
      <w:start w:val="13"/>
      <w:numFmt w:val="decimal"/>
      <w:lvlText w:val="%1"/>
      <w:lvlJc w:val="left"/>
      <w:pPr>
        <w:tabs>
          <w:tab w:val="left" w:pos="420"/>
        </w:tabs>
        <w:ind w:left="420" w:hanging="420"/>
      </w:pPr>
      <w:rPr>
        <w:rFonts w:cs="Times New Roman" w:hint="default"/>
      </w:rPr>
    </w:lvl>
    <w:lvl w:ilvl="1">
      <w:start w:val="1"/>
      <w:numFmt w:val="decimal"/>
      <w:lvlText w:val="33.4.%2"/>
      <w:lvlJc w:val="left"/>
      <w:pPr>
        <w:tabs>
          <w:tab w:val="left" w:pos="1134"/>
        </w:tabs>
        <w:ind w:left="1134" w:hanging="1134"/>
      </w:pPr>
      <w:rPr>
        <w:rFonts w:ascii="宋体" w:eastAsia="宋体" w:hAnsi="宋体" w:hint="eastAsia"/>
      </w:rPr>
    </w:lvl>
    <w:lvl w:ilvl="2">
      <w:start w:val="1"/>
      <w:numFmt w:val="decimal"/>
      <w:lvlText w:val="34.%2.%3"/>
      <w:lvlJc w:val="left"/>
      <w:pPr>
        <w:tabs>
          <w:tab w:val="left" w:pos="1134"/>
        </w:tabs>
        <w:ind w:left="1134" w:hanging="1134"/>
      </w:pPr>
      <w:rPr>
        <w:rFonts w:cs="Times New Roman" w:hint="default"/>
      </w:rPr>
    </w:lvl>
    <w:lvl w:ilvl="3">
      <w:start w:val="1"/>
      <w:numFmt w:val="decimal"/>
      <w:lvlText w:val="34.%2.%3.%4"/>
      <w:lvlJc w:val="left"/>
      <w:pPr>
        <w:tabs>
          <w:tab w:val="left" w:pos="1134"/>
        </w:tabs>
        <w:ind w:left="1134" w:hanging="1134"/>
      </w:pPr>
      <w:rPr>
        <w:rFonts w:cs="Times New Roman" w:hint="default"/>
      </w:rPr>
    </w:lvl>
    <w:lvl w:ilvl="4">
      <w:start w:val="1"/>
      <w:numFmt w:val="decimal"/>
      <w:lvlText w:val="%1.%2.%3.%4.%5"/>
      <w:lvlJc w:val="left"/>
      <w:pPr>
        <w:tabs>
          <w:tab w:val="left" w:pos="3960"/>
        </w:tabs>
        <w:ind w:left="3960" w:hanging="1080"/>
      </w:pPr>
      <w:rPr>
        <w:rFonts w:cs="Times New Roman" w:hint="default"/>
      </w:rPr>
    </w:lvl>
    <w:lvl w:ilvl="5">
      <w:start w:val="1"/>
      <w:numFmt w:val="decimal"/>
      <w:lvlText w:val="%1.%2.%3.%4.%5.%6"/>
      <w:lvlJc w:val="left"/>
      <w:pPr>
        <w:tabs>
          <w:tab w:val="left" w:pos="5040"/>
        </w:tabs>
        <w:ind w:left="5040" w:hanging="1440"/>
      </w:pPr>
      <w:rPr>
        <w:rFonts w:cs="Times New Roman" w:hint="default"/>
      </w:rPr>
    </w:lvl>
    <w:lvl w:ilvl="6">
      <w:start w:val="1"/>
      <w:numFmt w:val="decimal"/>
      <w:lvlText w:val="%1.%2.%3.%4.%5.%6.%7"/>
      <w:lvlJc w:val="left"/>
      <w:pPr>
        <w:tabs>
          <w:tab w:val="left" w:pos="5760"/>
        </w:tabs>
        <w:ind w:left="5760" w:hanging="1440"/>
      </w:pPr>
      <w:rPr>
        <w:rFonts w:cs="Times New Roman" w:hint="default"/>
      </w:rPr>
    </w:lvl>
    <w:lvl w:ilvl="7">
      <w:start w:val="1"/>
      <w:numFmt w:val="decimal"/>
      <w:lvlText w:val="%1.%2.%3.%4.%5.%6.%7.%8"/>
      <w:lvlJc w:val="left"/>
      <w:pPr>
        <w:tabs>
          <w:tab w:val="left" w:pos="6840"/>
        </w:tabs>
        <w:ind w:left="6840" w:hanging="1800"/>
      </w:pPr>
      <w:rPr>
        <w:rFonts w:cs="Times New Roman" w:hint="default"/>
      </w:rPr>
    </w:lvl>
    <w:lvl w:ilvl="8">
      <w:start w:val="1"/>
      <w:numFmt w:val="decimal"/>
      <w:lvlText w:val="%1.%2.%3.%4.%5.%6.%7.%8.%9"/>
      <w:lvlJc w:val="left"/>
      <w:pPr>
        <w:tabs>
          <w:tab w:val="left" w:pos="7560"/>
        </w:tabs>
        <w:ind w:left="7560" w:hanging="1800"/>
      </w:pPr>
      <w:rPr>
        <w:rFonts w:cs="Times New Roman" w:hint="default"/>
      </w:rPr>
    </w:lvl>
  </w:abstractNum>
  <w:abstractNum w:abstractNumId="45" w15:restartNumberingAfterBreak="0">
    <w:nsid w:val="2F000041"/>
    <w:multiLevelType w:val="multilevel"/>
    <w:tmpl w:val="2F000041"/>
    <w:lvl w:ilvl="0">
      <w:start w:val="31"/>
      <w:numFmt w:val="decimal"/>
      <w:lvlText w:val="%1"/>
      <w:lvlJc w:val="left"/>
      <w:pPr>
        <w:tabs>
          <w:tab w:val="left" w:pos="420"/>
        </w:tabs>
        <w:ind w:left="420" w:hanging="420"/>
      </w:pPr>
      <w:rPr>
        <w:rFonts w:cs="Times New Roman" w:hint="default"/>
        <w:color w:val="auto"/>
      </w:rPr>
    </w:lvl>
    <w:lvl w:ilvl="1">
      <w:start w:val="1"/>
      <w:numFmt w:val="decimal"/>
      <w:lvlText w:val="31.%2"/>
      <w:lvlJc w:val="left"/>
      <w:pPr>
        <w:tabs>
          <w:tab w:val="left" w:pos="1134"/>
        </w:tabs>
        <w:ind w:left="1134" w:hanging="1134"/>
      </w:pPr>
      <w:rPr>
        <w:rFonts w:hint="eastAsia"/>
        <w:color w:val="auto"/>
      </w:rPr>
    </w:lvl>
    <w:lvl w:ilvl="2">
      <w:start w:val="1"/>
      <w:numFmt w:val="decimal"/>
      <w:lvlText w:val="%1.%2.%3"/>
      <w:lvlJc w:val="left"/>
      <w:pPr>
        <w:tabs>
          <w:tab w:val="left" w:pos="720"/>
        </w:tabs>
        <w:ind w:left="720" w:hanging="720"/>
      </w:pPr>
      <w:rPr>
        <w:rFonts w:cs="Times New Roman" w:hint="default"/>
        <w:color w:val="auto"/>
      </w:rPr>
    </w:lvl>
    <w:lvl w:ilvl="3">
      <w:start w:val="1"/>
      <w:numFmt w:val="decimal"/>
      <w:lvlText w:val="%1.%2.%3.%4"/>
      <w:lvlJc w:val="left"/>
      <w:pPr>
        <w:tabs>
          <w:tab w:val="left" w:pos="1080"/>
        </w:tabs>
        <w:ind w:left="1080" w:hanging="1080"/>
      </w:pPr>
      <w:rPr>
        <w:rFonts w:cs="Times New Roman" w:hint="default"/>
        <w:color w:val="auto"/>
      </w:rPr>
    </w:lvl>
    <w:lvl w:ilvl="4">
      <w:start w:val="1"/>
      <w:numFmt w:val="decimal"/>
      <w:lvlText w:val="%1.%2.%3.%4.%5"/>
      <w:lvlJc w:val="left"/>
      <w:pPr>
        <w:tabs>
          <w:tab w:val="left" w:pos="1080"/>
        </w:tabs>
        <w:ind w:left="1080" w:hanging="1080"/>
      </w:pPr>
      <w:rPr>
        <w:rFonts w:cs="Times New Roman" w:hint="default"/>
        <w:color w:val="auto"/>
      </w:rPr>
    </w:lvl>
    <w:lvl w:ilvl="5">
      <w:start w:val="1"/>
      <w:numFmt w:val="decimal"/>
      <w:lvlText w:val="%1.%2.%3.%4.%5.%6"/>
      <w:lvlJc w:val="left"/>
      <w:pPr>
        <w:tabs>
          <w:tab w:val="left" w:pos="1440"/>
        </w:tabs>
        <w:ind w:left="1440" w:hanging="1440"/>
      </w:pPr>
      <w:rPr>
        <w:rFonts w:cs="Times New Roman" w:hint="default"/>
        <w:color w:val="auto"/>
      </w:rPr>
    </w:lvl>
    <w:lvl w:ilvl="6">
      <w:start w:val="1"/>
      <w:numFmt w:val="decimal"/>
      <w:lvlText w:val="%1.%2.%3.%4.%5.%6.%7"/>
      <w:lvlJc w:val="left"/>
      <w:pPr>
        <w:tabs>
          <w:tab w:val="left" w:pos="1440"/>
        </w:tabs>
        <w:ind w:left="1440" w:hanging="1440"/>
      </w:pPr>
      <w:rPr>
        <w:rFonts w:cs="Times New Roman" w:hint="default"/>
        <w:color w:val="auto"/>
      </w:rPr>
    </w:lvl>
    <w:lvl w:ilvl="7">
      <w:start w:val="1"/>
      <w:numFmt w:val="decimal"/>
      <w:lvlText w:val="%1.%2.%3.%4.%5.%6.%7.%8"/>
      <w:lvlJc w:val="left"/>
      <w:pPr>
        <w:tabs>
          <w:tab w:val="left" w:pos="1800"/>
        </w:tabs>
        <w:ind w:left="1800" w:hanging="1800"/>
      </w:pPr>
      <w:rPr>
        <w:rFonts w:cs="Times New Roman" w:hint="default"/>
        <w:color w:val="auto"/>
      </w:rPr>
    </w:lvl>
    <w:lvl w:ilvl="8">
      <w:start w:val="1"/>
      <w:numFmt w:val="decimal"/>
      <w:lvlText w:val="%1.%2.%3.%4.%5.%6.%7.%8.%9"/>
      <w:lvlJc w:val="left"/>
      <w:pPr>
        <w:tabs>
          <w:tab w:val="left" w:pos="1800"/>
        </w:tabs>
        <w:ind w:left="1800" w:hanging="1800"/>
      </w:pPr>
      <w:rPr>
        <w:rFonts w:cs="Times New Roman" w:hint="default"/>
        <w:color w:val="auto"/>
      </w:rPr>
    </w:lvl>
  </w:abstractNum>
  <w:abstractNum w:abstractNumId="46" w15:restartNumberingAfterBreak="0">
    <w:nsid w:val="2F000044"/>
    <w:multiLevelType w:val="multilevel"/>
    <w:tmpl w:val="2F000044"/>
    <w:lvl w:ilvl="0">
      <w:start w:val="28"/>
      <w:numFmt w:val="decimal"/>
      <w:lvlText w:val="%1"/>
      <w:lvlJc w:val="left"/>
      <w:pPr>
        <w:tabs>
          <w:tab w:val="left" w:pos="630"/>
        </w:tabs>
        <w:ind w:left="630" w:hanging="630"/>
      </w:pPr>
      <w:rPr>
        <w:rFonts w:cs="Times New Roman" w:hint="default"/>
      </w:rPr>
    </w:lvl>
    <w:lvl w:ilvl="1">
      <w:start w:val="1"/>
      <w:numFmt w:val="decimal"/>
      <w:lvlText w:val="27.%2"/>
      <w:lvlJc w:val="left"/>
      <w:pPr>
        <w:tabs>
          <w:tab w:val="left" w:pos="1134"/>
        </w:tabs>
        <w:ind w:left="1134" w:hanging="1134"/>
      </w:pPr>
      <w:rPr>
        <w:rFonts w:cs="Times New Roman" w:hint="default"/>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47" w15:restartNumberingAfterBreak="0">
    <w:nsid w:val="2F000046"/>
    <w:multiLevelType w:val="multilevel"/>
    <w:tmpl w:val="2F000046"/>
    <w:lvl w:ilvl="0">
      <w:start w:val="1"/>
      <w:numFmt w:val="decimal"/>
      <w:lvlText w:val="3.%1"/>
      <w:lvlJc w:val="left"/>
      <w:pPr>
        <w:tabs>
          <w:tab w:val="left" w:pos="709"/>
        </w:tabs>
        <w:ind w:left="709" w:hanging="567"/>
      </w:pPr>
      <w:rPr>
        <w:rFonts w:cs="Times New Roman" w:hint="eastAsia"/>
      </w:rPr>
    </w:lvl>
    <w:lvl w:ilvl="1">
      <w:start w:val="1"/>
      <w:numFmt w:val="decimal"/>
      <w:lvlText w:val="19.%2"/>
      <w:lvlJc w:val="left"/>
      <w:pPr>
        <w:tabs>
          <w:tab w:val="left" w:pos="1143"/>
        </w:tabs>
        <w:ind w:left="1143" w:hanging="576"/>
      </w:pPr>
      <w:rPr>
        <w:rFonts w:cs="Times New Roman" w:hint="eastAsia"/>
      </w:rPr>
    </w:lvl>
    <w:lvl w:ilvl="2">
      <w:start w:val="1"/>
      <w:numFmt w:val="decimal"/>
      <w:lvlText w:val="7.1.%3"/>
      <w:lvlJc w:val="left"/>
      <w:pPr>
        <w:tabs>
          <w:tab w:val="left" w:pos="720"/>
        </w:tabs>
        <w:ind w:left="720" w:hanging="720"/>
      </w:pPr>
      <w:rPr>
        <w:rFonts w:cs="Times New Roman" w:hint="eastAsia"/>
      </w:rPr>
    </w:lvl>
    <w:lvl w:ilvl="3">
      <w:start w:val="1"/>
      <w:numFmt w:val="decimal"/>
      <w:lvlText w:val="%1.%2.%3.%4"/>
      <w:lvlJc w:val="left"/>
      <w:pPr>
        <w:tabs>
          <w:tab w:val="left" w:pos="864"/>
        </w:tabs>
        <w:ind w:left="864" w:hanging="864"/>
      </w:pPr>
      <w:rPr>
        <w:rFonts w:cs="Times New Roman" w:hint="eastAsia"/>
      </w:rPr>
    </w:lvl>
    <w:lvl w:ilvl="4">
      <w:start w:val="1"/>
      <w:numFmt w:val="decimal"/>
      <w:lvlText w:val="%1.%2.%3.%4.%5"/>
      <w:lvlJc w:val="left"/>
      <w:pPr>
        <w:tabs>
          <w:tab w:val="left" w:pos="1008"/>
        </w:tabs>
        <w:ind w:left="1008" w:hanging="1008"/>
      </w:pPr>
      <w:rPr>
        <w:rFonts w:cs="Times New Roman" w:hint="eastAsia"/>
      </w:rPr>
    </w:lvl>
    <w:lvl w:ilvl="5">
      <w:start w:val="1"/>
      <w:numFmt w:val="decimal"/>
      <w:lvlText w:val="%1.%2.%3.%4.%5.%6"/>
      <w:lvlJc w:val="left"/>
      <w:pPr>
        <w:tabs>
          <w:tab w:val="left" w:pos="1152"/>
        </w:tabs>
        <w:ind w:left="1152" w:hanging="1152"/>
      </w:pPr>
      <w:rPr>
        <w:rFonts w:cs="Times New Roman" w:hint="eastAsia"/>
      </w:rPr>
    </w:lvl>
    <w:lvl w:ilvl="6">
      <w:start w:val="1"/>
      <w:numFmt w:val="decimal"/>
      <w:lvlText w:val="%1.%2.%3.%4.%5.%6.%7"/>
      <w:lvlJc w:val="left"/>
      <w:pPr>
        <w:tabs>
          <w:tab w:val="left" w:pos="1296"/>
        </w:tabs>
        <w:ind w:left="1296" w:hanging="1296"/>
      </w:pPr>
      <w:rPr>
        <w:rFonts w:cs="Times New Roman" w:hint="eastAsia"/>
      </w:rPr>
    </w:lvl>
    <w:lvl w:ilvl="7">
      <w:start w:val="1"/>
      <w:numFmt w:val="decimal"/>
      <w:lvlText w:val="%1.%2.%3.%4.%5.%6.%7.%8"/>
      <w:lvlJc w:val="left"/>
      <w:pPr>
        <w:tabs>
          <w:tab w:val="left" w:pos="1440"/>
        </w:tabs>
        <w:ind w:left="1440" w:hanging="1440"/>
      </w:pPr>
      <w:rPr>
        <w:rFonts w:cs="Times New Roman" w:hint="eastAsia"/>
      </w:rPr>
    </w:lvl>
    <w:lvl w:ilvl="8">
      <w:start w:val="1"/>
      <w:numFmt w:val="decimal"/>
      <w:lvlText w:val="%1.%2.%3.%4.%5.%6.%7.%8.%9"/>
      <w:lvlJc w:val="left"/>
      <w:pPr>
        <w:tabs>
          <w:tab w:val="left" w:pos="1584"/>
        </w:tabs>
        <w:ind w:left="1584" w:hanging="1584"/>
      </w:pPr>
      <w:rPr>
        <w:rFonts w:cs="Times New Roman" w:hint="eastAsia"/>
      </w:rPr>
    </w:lvl>
  </w:abstractNum>
  <w:abstractNum w:abstractNumId="48" w15:restartNumberingAfterBreak="0">
    <w:nsid w:val="2F000047"/>
    <w:multiLevelType w:val="multilevel"/>
    <w:tmpl w:val="2F000047"/>
    <w:lvl w:ilvl="0">
      <w:start w:val="1"/>
      <w:numFmt w:val="decimal"/>
      <w:lvlText w:val="37.%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49" w15:restartNumberingAfterBreak="0">
    <w:nsid w:val="2F000048"/>
    <w:multiLevelType w:val="multilevel"/>
    <w:tmpl w:val="2F000048"/>
    <w:lvl w:ilvl="0">
      <w:start w:val="29"/>
      <w:numFmt w:val="decimal"/>
      <w:lvlText w:val="%1"/>
      <w:lvlJc w:val="left"/>
      <w:pPr>
        <w:tabs>
          <w:tab w:val="left" w:pos="630"/>
        </w:tabs>
        <w:ind w:left="630" w:hanging="630"/>
      </w:pPr>
      <w:rPr>
        <w:rFonts w:cs="Times New Roman" w:hint="default"/>
      </w:rPr>
    </w:lvl>
    <w:lvl w:ilvl="1">
      <w:start w:val="1"/>
      <w:numFmt w:val="decimal"/>
      <w:lvlText w:val="29.%2"/>
      <w:lvlJc w:val="left"/>
      <w:pPr>
        <w:tabs>
          <w:tab w:val="left" w:pos="1134"/>
        </w:tabs>
        <w:ind w:left="1134" w:hanging="1134"/>
      </w:pPr>
      <w:rPr>
        <w:rFonts w:hint="eastAsia"/>
      </w:rPr>
    </w:lvl>
    <w:lvl w:ilvl="2">
      <w:start w:val="1"/>
      <w:numFmt w:val="decimal"/>
      <w:lvlText w:val="%1.%2.%3"/>
      <w:lvlJc w:val="left"/>
      <w:pPr>
        <w:tabs>
          <w:tab w:val="left" w:pos="720"/>
        </w:tabs>
        <w:ind w:left="720" w:hanging="720"/>
      </w:pPr>
      <w:rPr>
        <w:rFonts w:cs="Times New Roman" w:hint="default"/>
      </w:rPr>
    </w:lvl>
    <w:lvl w:ilvl="3">
      <w:start w:val="1"/>
      <w:numFmt w:val="decimal"/>
      <w:lvlText w:val="%1.%2.%3.%4"/>
      <w:lvlJc w:val="left"/>
      <w:pPr>
        <w:tabs>
          <w:tab w:val="left" w:pos="1080"/>
        </w:tabs>
        <w:ind w:left="1080" w:hanging="1080"/>
      </w:pPr>
      <w:rPr>
        <w:rFonts w:cs="Times New Roman" w:hint="default"/>
      </w:rPr>
    </w:lvl>
    <w:lvl w:ilvl="4">
      <w:start w:val="1"/>
      <w:numFmt w:val="decimal"/>
      <w:lvlText w:val="%1.%2.%3.%4.%5"/>
      <w:lvlJc w:val="left"/>
      <w:pPr>
        <w:tabs>
          <w:tab w:val="left" w:pos="1080"/>
        </w:tabs>
        <w:ind w:left="1080" w:hanging="1080"/>
      </w:pPr>
      <w:rPr>
        <w:rFonts w:cs="Times New Roman" w:hint="default"/>
      </w:rPr>
    </w:lvl>
    <w:lvl w:ilvl="5">
      <w:start w:val="1"/>
      <w:numFmt w:val="decimal"/>
      <w:lvlText w:val="%1.%2.%3.%4.%5.%6"/>
      <w:lvlJc w:val="left"/>
      <w:pPr>
        <w:tabs>
          <w:tab w:val="left" w:pos="1440"/>
        </w:tabs>
        <w:ind w:left="1440" w:hanging="1440"/>
      </w:pPr>
      <w:rPr>
        <w:rFonts w:cs="Times New Roman" w:hint="default"/>
      </w:rPr>
    </w:lvl>
    <w:lvl w:ilvl="6">
      <w:start w:val="1"/>
      <w:numFmt w:val="decimal"/>
      <w:lvlText w:val="%1.%2.%3.%4.%5.%6.%7"/>
      <w:lvlJc w:val="left"/>
      <w:pPr>
        <w:tabs>
          <w:tab w:val="left" w:pos="1440"/>
        </w:tabs>
        <w:ind w:left="1440" w:hanging="1440"/>
      </w:pPr>
      <w:rPr>
        <w:rFonts w:cs="Times New Roman" w:hint="default"/>
      </w:rPr>
    </w:lvl>
    <w:lvl w:ilvl="7">
      <w:start w:val="1"/>
      <w:numFmt w:val="decimal"/>
      <w:lvlText w:val="%1.%2.%3.%4.%5.%6.%7.%8"/>
      <w:lvlJc w:val="left"/>
      <w:pPr>
        <w:tabs>
          <w:tab w:val="left" w:pos="1800"/>
        </w:tabs>
        <w:ind w:left="1800" w:hanging="1800"/>
      </w:pPr>
      <w:rPr>
        <w:rFonts w:cs="Times New Roman" w:hint="default"/>
      </w:rPr>
    </w:lvl>
    <w:lvl w:ilvl="8">
      <w:start w:val="1"/>
      <w:numFmt w:val="decimal"/>
      <w:lvlText w:val="%1.%2.%3.%4.%5.%6.%7.%8.%9"/>
      <w:lvlJc w:val="left"/>
      <w:pPr>
        <w:tabs>
          <w:tab w:val="left" w:pos="1800"/>
        </w:tabs>
        <w:ind w:left="1800" w:hanging="1800"/>
      </w:pPr>
      <w:rPr>
        <w:rFonts w:cs="Times New Roman" w:hint="default"/>
      </w:rPr>
    </w:lvl>
  </w:abstractNum>
  <w:abstractNum w:abstractNumId="50" w15:restartNumberingAfterBreak="0">
    <w:nsid w:val="2F000049"/>
    <w:multiLevelType w:val="multilevel"/>
    <w:tmpl w:val="2F000049"/>
    <w:lvl w:ilvl="0">
      <w:start w:val="1"/>
      <w:numFmt w:val="decimal"/>
      <w:lvlText w:val="36.1.%1"/>
      <w:lvlJc w:val="left"/>
      <w:pPr>
        <w:ind w:left="1554" w:hanging="420"/>
      </w:pPr>
      <w:rPr>
        <w:rFonts w:ascii="宋体" w:eastAsia="宋体" w:hAnsi="宋体" w:hint="eastAsia"/>
      </w:rPr>
    </w:lvl>
    <w:lvl w:ilvl="1">
      <w:start w:val="1"/>
      <w:numFmt w:val="lowerLetter"/>
      <w:lvlText w:val="%2)"/>
      <w:lvlJc w:val="left"/>
      <w:pPr>
        <w:ind w:left="1974" w:hanging="420"/>
      </w:pPr>
    </w:lvl>
    <w:lvl w:ilvl="2">
      <w:start w:val="1"/>
      <w:numFmt w:val="lowerRoman"/>
      <w:lvlText w:val="%3."/>
      <w:lvlJc w:val="right"/>
      <w:pPr>
        <w:ind w:left="2394" w:hanging="420"/>
      </w:pPr>
    </w:lvl>
    <w:lvl w:ilvl="3">
      <w:start w:val="1"/>
      <w:numFmt w:val="decimal"/>
      <w:lvlText w:val="%4."/>
      <w:lvlJc w:val="left"/>
      <w:pPr>
        <w:ind w:left="2814" w:hanging="420"/>
      </w:pPr>
    </w:lvl>
    <w:lvl w:ilvl="4">
      <w:start w:val="1"/>
      <w:numFmt w:val="lowerLetter"/>
      <w:lvlText w:val="%5)"/>
      <w:lvlJc w:val="left"/>
      <w:pPr>
        <w:ind w:left="3234" w:hanging="420"/>
      </w:pPr>
    </w:lvl>
    <w:lvl w:ilvl="5">
      <w:start w:val="1"/>
      <w:numFmt w:val="lowerRoman"/>
      <w:lvlText w:val="%6."/>
      <w:lvlJc w:val="right"/>
      <w:pPr>
        <w:ind w:left="3654" w:hanging="420"/>
      </w:pPr>
    </w:lvl>
    <w:lvl w:ilvl="6">
      <w:start w:val="1"/>
      <w:numFmt w:val="decimal"/>
      <w:lvlText w:val="%7."/>
      <w:lvlJc w:val="left"/>
      <w:pPr>
        <w:ind w:left="4074" w:hanging="420"/>
      </w:pPr>
    </w:lvl>
    <w:lvl w:ilvl="7">
      <w:start w:val="1"/>
      <w:numFmt w:val="lowerLetter"/>
      <w:lvlText w:val="%8)"/>
      <w:lvlJc w:val="left"/>
      <w:pPr>
        <w:ind w:left="4494" w:hanging="420"/>
      </w:pPr>
    </w:lvl>
    <w:lvl w:ilvl="8">
      <w:start w:val="1"/>
      <w:numFmt w:val="lowerRoman"/>
      <w:lvlText w:val="%9."/>
      <w:lvlJc w:val="right"/>
      <w:pPr>
        <w:ind w:left="4914" w:hanging="420"/>
      </w:pPr>
    </w:lvl>
  </w:abstractNum>
  <w:abstractNum w:abstractNumId="51" w15:restartNumberingAfterBreak="0">
    <w:nsid w:val="44256D71"/>
    <w:multiLevelType w:val="singleLevel"/>
    <w:tmpl w:val="44256D71"/>
    <w:lvl w:ilvl="0">
      <w:start w:val="3"/>
      <w:numFmt w:val="chineseCounting"/>
      <w:suff w:val="space"/>
      <w:lvlText w:val="第%1部分"/>
      <w:lvlJc w:val="left"/>
      <w:rPr>
        <w:rFonts w:hint="eastAsia"/>
      </w:rPr>
    </w:lvl>
  </w:abstractNum>
  <w:num w:numId="1" w16cid:durableId="1314065090">
    <w:abstractNumId w:val="6"/>
  </w:num>
  <w:num w:numId="2" w16cid:durableId="1525633529">
    <w:abstractNumId w:val="20"/>
  </w:num>
  <w:num w:numId="3" w16cid:durableId="2143375613">
    <w:abstractNumId w:val="10"/>
  </w:num>
  <w:num w:numId="4" w16cid:durableId="205408382">
    <w:abstractNumId w:val="17"/>
  </w:num>
  <w:num w:numId="5" w16cid:durableId="20787545">
    <w:abstractNumId w:val="2"/>
  </w:num>
  <w:num w:numId="6" w16cid:durableId="706219897">
    <w:abstractNumId w:val="19"/>
  </w:num>
  <w:num w:numId="7" w16cid:durableId="162210725">
    <w:abstractNumId w:val="1"/>
  </w:num>
  <w:num w:numId="8" w16cid:durableId="1965427599">
    <w:abstractNumId w:val="18"/>
  </w:num>
  <w:num w:numId="9" w16cid:durableId="1545747591">
    <w:abstractNumId w:val="8"/>
  </w:num>
  <w:num w:numId="10" w16cid:durableId="87971702">
    <w:abstractNumId w:val="21"/>
  </w:num>
  <w:num w:numId="11" w16cid:durableId="1238590137">
    <w:abstractNumId w:val="5"/>
  </w:num>
  <w:num w:numId="12" w16cid:durableId="428820489">
    <w:abstractNumId w:val="14"/>
  </w:num>
  <w:num w:numId="13" w16cid:durableId="1229337533">
    <w:abstractNumId w:val="15"/>
  </w:num>
  <w:num w:numId="14" w16cid:durableId="1756124035">
    <w:abstractNumId w:val="11"/>
  </w:num>
  <w:num w:numId="15" w16cid:durableId="715785469">
    <w:abstractNumId w:val="23"/>
  </w:num>
  <w:num w:numId="16" w16cid:durableId="1104495894">
    <w:abstractNumId w:val="4"/>
  </w:num>
  <w:num w:numId="17" w16cid:durableId="1439716289">
    <w:abstractNumId w:val="27"/>
  </w:num>
  <w:num w:numId="18" w16cid:durableId="1723673303">
    <w:abstractNumId w:val="0"/>
  </w:num>
  <w:num w:numId="19" w16cid:durableId="1648434735">
    <w:abstractNumId w:val="36"/>
  </w:num>
  <w:num w:numId="20" w16cid:durableId="1357078799">
    <w:abstractNumId w:val="47"/>
  </w:num>
  <w:num w:numId="21" w16cid:durableId="1524199028">
    <w:abstractNumId w:val="3"/>
  </w:num>
  <w:num w:numId="22" w16cid:durableId="375275459">
    <w:abstractNumId w:val="26"/>
  </w:num>
  <w:num w:numId="23" w16cid:durableId="1393427720">
    <w:abstractNumId w:val="9"/>
  </w:num>
  <w:num w:numId="24" w16cid:durableId="1692341010">
    <w:abstractNumId w:val="12"/>
  </w:num>
  <w:num w:numId="25" w16cid:durableId="177277292">
    <w:abstractNumId w:val="37"/>
  </w:num>
  <w:num w:numId="26" w16cid:durableId="1254511543">
    <w:abstractNumId w:val="24"/>
  </w:num>
  <w:num w:numId="27" w16cid:durableId="219174529">
    <w:abstractNumId w:val="40"/>
  </w:num>
  <w:num w:numId="28" w16cid:durableId="944844415">
    <w:abstractNumId w:val="22"/>
  </w:num>
  <w:num w:numId="29" w16cid:durableId="443814139">
    <w:abstractNumId w:val="16"/>
  </w:num>
  <w:num w:numId="30" w16cid:durableId="775828008">
    <w:abstractNumId w:val="46"/>
  </w:num>
  <w:num w:numId="31" w16cid:durableId="135487762">
    <w:abstractNumId w:val="7"/>
  </w:num>
  <w:num w:numId="32" w16cid:durableId="2074351947">
    <w:abstractNumId w:val="49"/>
  </w:num>
  <w:num w:numId="33" w16cid:durableId="571548170">
    <w:abstractNumId w:val="43"/>
  </w:num>
  <w:num w:numId="34" w16cid:durableId="656301463">
    <w:abstractNumId w:val="45"/>
  </w:num>
  <w:num w:numId="35" w16cid:durableId="1068454610">
    <w:abstractNumId w:val="29"/>
  </w:num>
  <w:num w:numId="36" w16cid:durableId="1459494708">
    <w:abstractNumId w:val="41"/>
  </w:num>
  <w:num w:numId="37" w16cid:durableId="1139347830">
    <w:abstractNumId w:val="28"/>
  </w:num>
  <w:num w:numId="38" w16cid:durableId="493759291">
    <w:abstractNumId w:val="34"/>
  </w:num>
  <w:num w:numId="39" w16cid:durableId="1928615672">
    <w:abstractNumId w:val="25"/>
  </w:num>
  <w:num w:numId="40" w16cid:durableId="1669819613">
    <w:abstractNumId w:val="33"/>
  </w:num>
  <w:num w:numId="41" w16cid:durableId="1993833148">
    <w:abstractNumId w:val="42"/>
  </w:num>
  <w:num w:numId="42" w16cid:durableId="1047607907">
    <w:abstractNumId w:val="30"/>
  </w:num>
  <w:num w:numId="43" w16cid:durableId="761143030">
    <w:abstractNumId w:val="31"/>
  </w:num>
  <w:num w:numId="44" w16cid:durableId="1218474750">
    <w:abstractNumId w:val="32"/>
  </w:num>
  <w:num w:numId="45" w16cid:durableId="1939748618">
    <w:abstractNumId w:val="44"/>
  </w:num>
  <w:num w:numId="46" w16cid:durableId="315883530">
    <w:abstractNumId w:val="13"/>
  </w:num>
  <w:num w:numId="47" w16cid:durableId="82191510">
    <w:abstractNumId w:val="38"/>
  </w:num>
  <w:num w:numId="48" w16cid:durableId="1250429067">
    <w:abstractNumId w:val="35"/>
  </w:num>
  <w:num w:numId="49" w16cid:durableId="1736392601">
    <w:abstractNumId w:val="39"/>
  </w:num>
  <w:num w:numId="50" w16cid:durableId="1642660767">
    <w:abstractNumId w:val="50"/>
  </w:num>
  <w:num w:numId="51" w16cid:durableId="579095877">
    <w:abstractNumId w:val="48"/>
  </w:num>
  <w:num w:numId="52" w16cid:durableId="231548725">
    <w:abstractNumId w:val="5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HorizontalSpacing w:val="105"/>
  <w:drawingGridVerticalSpacing w:val="319"/>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BjZWE2YzFmYzFkZmUwYTdhNWM1Y2M0MTc1MzAxNTIifQ=="/>
  </w:docVars>
  <w:rsids>
    <w:rsidRoot w:val="6A475A9A"/>
    <w:rsid w:val="00022769"/>
    <w:rsid w:val="00033A27"/>
    <w:rsid w:val="0009647B"/>
    <w:rsid w:val="00103618"/>
    <w:rsid w:val="00131CA0"/>
    <w:rsid w:val="0014431B"/>
    <w:rsid w:val="001759F8"/>
    <w:rsid w:val="001E28E6"/>
    <w:rsid w:val="001F003E"/>
    <w:rsid w:val="001F20D4"/>
    <w:rsid w:val="002331FC"/>
    <w:rsid w:val="00266C97"/>
    <w:rsid w:val="002D7EB6"/>
    <w:rsid w:val="00310A66"/>
    <w:rsid w:val="00345D63"/>
    <w:rsid w:val="00354332"/>
    <w:rsid w:val="0036493E"/>
    <w:rsid w:val="00367A65"/>
    <w:rsid w:val="003B3866"/>
    <w:rsid w:val="003F15CC"/>
    <w:rsid w:val="003F6E0A"/>
    <w:rsid w:val="004261F9"/>
    <w:rsid w:val="00431D53"/>
    <w:rsid w:val="00445795"/>
    <w:rsid w:val="00460CE5"/>
    <w:rsid w:val="004829F9"/>
    <w:rsid w:val="004F7616"/>
    <w:rsid w:val="00532146"/>
    <w:rsid w:val="00534622"/>
    <w:rsid w:val="00544A35"/>
    <w:rsid w:val="00586570"/>
    <w:rsid w:val="00597A7E"/>
    <w:rsid w:val="005A2BD3"/>
    <w:rsid w:val="005B7DFD"/>
    <w:rsid w:val="005C3C48"/>
    <w:rsid w:val="005D16C4"/>
    <w:rsid w:val="006010E1"/>
    <w:rsid w:val="00623269"/>
    <w:rsid w:val="00652456"/>
    <w:rsid w:val="006A1DB5"/>
    <w:rsid w:val="006B3ADB"/>
    <w:rsid w:val="006C24B1"/>
    <w:rsid w:val="006C630F"/>
    <w:rsid w:val="007065CB"/>
    <w:rsid w:val="00714CF8"/>
    <w:rsid w:val="00755DAA"/>
    <w:rsid w:val="00776F8D"/>
    <w:rsid w:val="007A1C7A"/>
    <w:rsid w:val="007A72DB"/>
    <w:rsid w:val="007B123C"/>
    <w:rsid w:val="007F6A96"/>
    <w:rsid w:val="00826F91"/>
    <w:rsid w:val="00870986"/>
    <w:rsid w:val="008714A4"/>
    <w:rsid w:val="00894971"/>
    <w:rsid w:val="008D47D1"/>
    <w:rsid w:val="008E04A1"/>
    <w:rsid w:val="008E48D7"/>
    <w:rsid w:val="008F13E9"/>
    <w:rsid w:val="008F5CFA"/>
    <w:rsid w:val="00912346"/>
    <w:rsid w:val="00934E0F"/>
    <w:rsid w:val="00986BAE"/>
    <w:rsid w:val="00992AD5"/>
    <w:rsid w:val="009B67F6"/>
    <w:rsid w:val="00A15348"/>
    <w:rsid w:val="00A26995"/>
    <w:rsid w:val="00A67792"/>
    <w:rsid w:val="00A85A6C"/>
    <w:rsid w:val="00A95C9D"/>
    <w:rsid w:val="00AD3BA6"/>
    <w:rsid w:val="00AD4B48"/>
    <w:rsid w:val="00B46634"/>
    <w:rsid w:val="00B54FFC"/>
    <w:rsid w:val="00B81AFB"/>
    <w:rsid w:val="00B82ED0"/>
    <w:rsid w:val="00BE54AF"/>
    <w:rsid w:val="00BF0E22"/>
    <w:rsid w:val="00C3315D"/>
    <w:rsid w:val="00CA464B"/>
    <w:rsid w:val="00CD6F2D"/>
    <w:rsid w:val="00CE618F"/>
    <w:rsid w:val="00CF0016"/>
    <w:rsid w:val="00D024D1"/>
    <w:rsid w:val="00D27CC3"/>
    <w:rsid w:val="00D36944"/>
    <w:rsid w:val="00D77FBB"/>
    <w:rsid w:val="00DC63C4"/>
    <w:rsid w:val="00DD215E"/>
    <w:rsid w:val="00DD7382"/>
    <w:rsid w:val="00DF1A5B"/>
    <w:rsid w:val="00DF2B2A"/>
    <w:rsid w:val="00DF2EE3"/>
    <w:rsid w:val="00E14016"/>
    <w:rsid w:val="00E33A7C"/>
    <w:rsid w:val="00E34902"/>
    <w:rsid w:val="00E44E84"/>
    <w:rsid w:val="00E82D57"/>
    <w:rsid w:val="00EE50DE"/>
    <w:rsid w:val="00EF772A"/>
    <w:rsid w:val="00F03970"/>
    <w:rsid w:val="00F1116F"/>
    <w:rsid w:val="00F21163"/>
    <w:rsid w:val="00F25D7F"/>
    <w:rsid w:val="00F54B9C"/>
    <w:rsid w:val="00F84FC5"/>
    <w:rsid w:val="00F86C48"/>
    <w:rsid w:val="00FE5826"/>
    <w:rsid w:val="00FE6A54"/>
    <w:rsid w:val="00FF56BF"/>
    <w:rsid w:val="01CD45AC"/>
    <w:rsid w:val="02396843"/>
    <w:rsid w:val="02450123"/>
    <w:rsid w:val="02827A4B"/>
    <w:rsid w:val="02E159FA"/>
    <w:rsid w:val="03181E57"/>
    <w:rsid w:val="03244E14"/>
    <w:rsid w:val="03B35D89"/>
    <w:rsid w:val="042A4508"/>
    <w:rsid w:val="052D0CFE"/>
    <w:rsid w:val="057B60E1"/>
    <w:rsid w:val="06384752"/>
    <w:rsid w:val="07FA49AB"/>
    <w:rsid w:val="089C2058"/>
    <w:rsid w:val="08F14400"/>
    <w:rsid w:val="091A105A"/>
    <w:rsid w:val="09CF5081"/>
    <w:rsid w:val="0C771C32"/>
    <w:rsid w:val="0C98407B"/>
    <w:rsid w:val="0CEC383D"/>
    <w:rsid w:val="0D07455D"/>
    <w:rsid w:val="0D51071B"/>
    <w:rsid w:val="0FE076FB"/>
    <w:rsid w:val="121E77F4"/>
    <w:rsid w:val="12AA0CFE"/>
    <w:rsid w:val="12ED4399"/>
    <w:rsid w:val="132C3849"/>
    <w:rsid w:val="133336A2"/>
    <w:rsid w:val="14792F82"/>
    <w:rsid w:val="15864F1E"/>
    <w:rsid w:val="15B00394"/>
    <w:rsid w:val="160055A9"/>
    <w:rsid w:val="16855AD3"/>
    <w:rsid w:val="17730B07"/>
    <w:rsid w:val="179B04F5"/>
    <w:rsid w:val="17A6670E"/>
    <w:rsid w:val="194B446C"/>
    <w:rsid w:val="196464A1"/>
    <w:rsid w:val="1A5A63B0"/>
    <w:rsid w:val="1B0A660C"/>
    <w:rsid w:val="1B256671"/>
    <w:rsid w:val="1BC21AF9"/>
    <w:rsid w:val="1C787B29"/>
    <w:rsid w:val="1ED43D0B"/>
    <w:rsid w:val="1F5F2199"/>
    <w:rsid w:val="1F8942CA"/>
    <w:rsid w:val="203344CC"/>
    <w:rsid w:val="205E2AB7"/>
    <w:rsid w:val="208A1627"/>
    <w:rsid w:val="20AA4C03"/>
    <w:rsid w:val="21681DFF"/>
    <w:rsid w:val="23AF6F6E"/>
    <w:rsid w:val="25B46F0D"/>
    <w:rsid w:val="25B65426"/>
    <w:rsid w:val="27D73AAC"/>
    <w:rsid w:val="285A5DC1"/>
    <w:rsid w:val="28DA7D1A"/>
    <w:rsid w:val="2B3A7446"/>
    <w:rsid w:val="2CA05131"/>
    <w:rsid w:val="2D173C07"/>
    <w:rsid w:val="2D6523F7"/>
    <w:rsid w:val="2E0E3201"/>
    <w:rsid w:val="2E9473C9"/>
    <w:rsid w:val="30940782"/>
    <w:rsid w:val="30BC0E80"/>
    <w:rsid w:val="30CA1C2C"/>
    <w:rsid w:val="317C6BA3"/>
    <w:rsid w:val="31EB33E6"/>
    <w:rsid w:val="321E57AE"/>
    <w:rsid w:val="331D0D15"/>
    <w:rsid w:val="35112B28"/>
    <w:rsid w:val="35D100A0"/>
    <w:rsid w:val="36FF6025"/>
    <w:rsid w:val="371E5229"/>
    <w:rsid w:val="379D15E7"/>
    <w:rsid w:val="37F40213"/>
    <w:rsid w:val="39070333"/>
    <w:rsid w:val="3A355932"/>
    <w:rsid w:val="3ACB687E"/>
    <w:rsid w:val="3C1817DF"/>
    <w:rsid w:val="3CE178DF"/>
    <w:rsid w:val="3E1F7B3F"/>
    <w:rsid w:val="3E2627FD"/>
    <w:rsid w:val="3F2D084A"/>
    <w:rsid w:val="3F584513"/>
    <w:rsid w:val="3F5A7455"/>
    <w:rsid w:val="3F5C7CA7"/>
    <w:rsid w:val="3F5E2051"/>
    <w:rsid w:val="3FB167D6"/>
    <w:rsid w:val="41027CCF"/>
    <w:rsid w:val="43B72F8D"/>
    <w:rsid w:val="43FA0FC1"/>
    <w:rsid w:val="452817CE"/>
    <w:rsid w:val="4782345F"/>
    <w:rsid w:val="47904FB9"/>
    <w:rsid w:val="47D95539"/>
    <w:rsid w:val="4B9E5CB3"/>
    <w:rsid w:val="4BA42C26"/>
    <w:rsid w:val="4D05781F"/>
    <w:rsid w:val="4D550455"/>
    <w:rsid w:val="4E700907"/>
    <w:rsid w:val="4EAD69ED"/>
    <w:rsid w:val="4F0B266E"/>
    <w:rsid w:val="4F5F19D2"/>
    <w:rsid w:val="4F81438D"/>
    <w:rsid w:val="4FE47BB3"/>
    <w:rsid w:val="504A7C44"/>
    <w:rsid w:val="527544CE"/>
    <w:rsid w:val="52EA2463"/>
    <w:rsid w:val="5470289B"/>
    <w:rsid w:val="55DE1203"/>
    <w:rsid w:val="568052C3"/>
    <w:rsid w:val="56FD1D58"/>
    <w:rsid w:val="570F3CBB"/>
    <w:rsid w:val="572E7817"/>
    <w:rsid w:val="574D099F"/>
    <w:rsid w:val="5787254B"/>
    <w:rsid w:val="57C66A12"/>
    <w:rsid w:val="58024B3F"/>
    <w:rsid w:val="58244829"/>
    <w:rsid w:val="587D26A1"/>
    <w:rsid w:val="58D7463B"/>
    <w:rsid w:val="590649AC"/>
    <w:rsid w:val="590F317D"/>
    <w:rsid w:val="59EB3107"/>
    <w:rsid w:val="5A42316A"/>
    <w:rsid w:val="5A850258"/>
    <w:rsid w:val="5C3C1E1E"/>
    <w:rsid w:val="5D8B4A51"/>
    <w:rsid w:val="5F314DBF"/>
    <w:rsid w:val="5FE03B60"/>
    <w:rsid w:val="5FFC61D8"/>
    <w:rsid w:val="60C272CD"/>
    <w:rsid w:val="621B2422"/>
    <w:rsid w:val="62B4510A"/>
    <w:rsid w:val="63E42CB7"/>
    <w:rsid w:val="64065B0C"/>
    <w:rsid w:val="651D232D"/>
    <w:rsid w:val="65BD4533"/>
    <w:rsid w:val="662F59B1"/>
    <w:rsid w:val="66F4687E"/>
    <w:rsid w:val="67B60C43"/>
    <w:rsid w:val="686B4770"/>
    <w:rsid w:val="68A35D71"/>
    <w:rsid w:val="696C7649"/>
    <w:rsid w:val="6999259D"/>
    <w:rsid w:val="6A475A9A"/>
    <w:rsid w:val="6B020537"/>
    <w:rsid w:val="6B2C74C2"/>
    <w:rsid w:val="6D9E6D68"/>
    <w:rsid w:val="6EA57A8A"/>
    <w:rsid w:val="701B4D68"/>
    <w:rsid w:val="7159302D"/>
    <w:rsid w:val="71C609D0"/>
    <w:rsid w:val="720A5933"/>
    <w:rsid w:val="742D0851"/>
    <w:rsid w:val="749F1B75"/>
    <w:rsid w:val="74F51C1E"/>
    <w:rsid w:val="75201CD6"/>
    <w:rsid w:val="75E639E8"/>
    <w:rsid w:val="75F548DD"/>
    <w:rsid w:val="76563F83"/>
    <w:rsid w:val="76AF78B8"/>
    <w:rsid w:val="77251906"/>
    <w:rsid w:val="77527084"/>
    <w:rsid w:val="796F0529"/>
    <w:rsid w:val="799562E9"/>
    <w:rsid w:val="79B05402"/>
    <w:rsid w:val="79F33210"/>
    <w:rsid w:val="7A0A6478"/>
    <w:rsid w:val="7A726C1A"/>
    <w:rsid w:val="7AE4389D"/>
    <w:rsid w:val="7B657522"/>
    <w:rsid w:val="7B9D7F74"/>
    <w:rsid w:val="7BC50751"/>
    <w:rsid w:val="7C0B5867"/>
    <w:rsid w:val="7DA8628F"/>
    <w:rsid w:val="7E6A2E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D37A6D"/>
  <w15:docId w15:val="{E857CB41-7C4C-4BB4-A2F7-EC2E45943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First Indent 2" w:unhideWhenUsed="1" w:qFormat="1"/>
    <w:lsdException w:name="Body Text Indent 3" w:qFormat="1"/>
    <w:lsdException w:name="Strong" w:qFormat="1"/>
    <w:lsdException w:name="Emphasis" w:qFormat="1"/>
    <w:lsdException w:name="Plain Text" w:unhideWhenUsed="1"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uiPriority w:val="1"/>
    <w:qFormat/>
    <w:pPr>
      <w:spacing w:before="120" w:afterAutospacing="1" w:line="400" w:lineRule="exact"/>
      <w:ind w:right="-28"/>
      <w:jc w:val="both"/>
    </w:pPr>
    <w:rPr>
      <w:sz w:val="21"/>
      <w:szCs w:val="21"/>
    </w:rPr>
  </w:style>
  <w:style w:type="paragraph" w:styleId="1">
    <w:name w:val="heading 1"/>
    <w:basedOn w:val="a"/>
    <w:next w:val="a"/>
    <w:link w:val="10"/>
    <w:qFormat/>
    <w:pPr>
      <w:keepNext/>
      <w:keepLines/>
      <w:spacing w:before="100" w:after="40" w:afterAutospacing="0" w:line="576" w:lineRule="auto"/>
      <w:ind w:right="-34"/>
      <w:jc w:val="center"/>
      <w:outlineLvl w:val="0"/>
    </w:pPr>
    <w:rPr>
      <w:b/>
      <w:kern w:val="44"/>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nhideWhenUsed/>
    <w:qFormat/>
    <w:pPr>
      <w:spacing w:after="120" w:line="240" w:lineRule="auto"/>
      <w:ind w:leftChars="200" w:left="420" w:firstLine="420"/>
    </w:pPr>
    <w:rPr>
      <w:rFonts w:ascii="Calibri" w:eastAsia="Times New Roman" w:hAnsi="Calibri"/>
    </w:rPr>
  </w:style>
  <w:style w:type="paragraph" w:styleId="a3">
    <w:name w:val="Body Text Indent"/>
    <w:basedOn w:val="a"/>
    <w:qFormat/>
    <w:pPr>
      <w:spacing w:line="480" w:lineRule="exact"/>
      <w:ind w:firstLineChars="200" w:firstLine="560"/>
    </w:pPr>
    <w:rPr>
      <w:sz w:val="24"/>
    </w:rPr>
  </w:style>
  <w:style w:type="paragraph" w:styleId="a4">
    <w:name w:val="Plain Text"/>
    <w:basedOn w:val="a"/>
    <w:link w:val="a5"/>
    <w:unhideWhenUsed/>
    <w:qFormat/>
    <w:rPr>
      <w:rFonts w:ascii="宋体" w:hAnsi="Courier New" w:cs="宋体"/>
      <w:sz w:val="20"/>
      <w:szCs w:val="20"/>
    </w:rPr>
  </w:style>
  <w:style w:type="paragraph" w:styleId="a6">
    <w:name w:val="footer"/>
    <w:basedOn w:val="a"/>
    <w:uiPriority w:val="99"/>
    <w:qFormat/>
    <w:pPr>
      <w:tabs>
        <w:tab w:val="center" w:pos="4153"/>
        <w:tab w:val="right" w:pos="8306"/>
      </w:tabs>
      <w:snapToGrid w:val="0"/>
      <w:jc w:val="left"/>
    </w:pPr>
    <w:rPr>
      <w:sz w:val="18"/>
      <w:szCs w:val="18"/>
    </w:rPr>
  </w:style>
  <w:style w:type="paragraph" w:styleId="a7">
    <w:name w:val="header"/>
    <w:basedOn w:val="a"/>
    <w:qFormat/>
    <w:pPr>
      <w:pBdr>
        <w:bottom w:val="single" w:sz="6" w:space="1" w:color="000000"/>
      </w:pBdr>
      <w:tabs>
        <w:tab w:val="center" w:pos="4153"/>
        <w:tab w:val="right" w:pos="8306"/>
      </w:tabs>
      <w:snapToGrid w:val="0"/>
      <w:jc w:val="center"/>
    </w:pPr>
    <w:rPr>
      <w:sz w:val="18"/>
      <w:szCs w:val="18"/>
    </w:rPr>
  </w:style>
  <w:style w:type="paragraph" w:styleId="3">
    <w:name w:val="Body Text Indent 3"/>
    <w:basedOn w:val="a"/>
    <w:qFormat/>
    <w:pPr>
      <w:spacing w:after="120"/>
      <w:ind w:left="420"/>
    </w:pPr>
    <w:rPr>
      <w:sz w:val="16"/>
      <w:szCs w:val="16"/>
    </w:rPr>
  </w:style>
  <w:style w:type="paragraph" w:styleId="a8">
    <w:name w:val="Title"/>
    <w:basedOn w:val="a"/>
    <w:next w:val="a"/>
    <w:qFormat/>
    <w:pPr>
      <w:spacing w:before="240" w:after="60"/>
      <w:jc w:val="center"/>
      <w:outlineLvl w:val="0"/>
    </w:pPr>
    <w:rPr>
      <w:rFonts w:ascii="Cambria" w:hAnsi="Cambria"/>
      <w:b/>
      <w:bCs/>
      <w:sz w:val="32"/>
      <w:szCs w:val="32"/>
      <w:lang w:val="zh-CN"/>
    </w:rPr>
  </w:style>
  <w:style w:type="table" w:styleId="a9">
    <w:name w:val="Table Grid"/>
    <w:basedOn w:val="a1"/>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标题 2 Char"/>
    <w:qFormat/>
    <w:rPr>
      <w:rFonts w:ascii="Arial" w:eastAsia="黑体" w:hAnsi="Arial"/>
      <w:b/>
      <w:sz w:val="32"/>
      <w:szCs w:val="32"/>
    </w:rPr>
  </w:style>
  <w:style w:type="paragraph" w:styleId="aa">
    <w:name w:val="List Paragraph"/>
    <w:basedOn w:val="a"/>
    <w:uiPriority w:val="34"/>
    <w:qFormat/>
    <w:pPr>
      <w:ind w:firstLine="200"/>
    </w:pPr>
    <w:rPr>
      <w:rFonts w:ascii="Calibri" w:hAnsi="Calibri"/>
    </w:rPr>
  </w:style>
  <w:style w:type="character" w:customStyle="1" w:styleId="10">
    <w:name w:val="标题 1 字符"/>
    <w:link w:val="1"/>
    <w:qFormat/>
    <w:rPr>
      <w:b/>
      <w:kern w:val="44"/>
      <w:sz w:val="32"/>
    </w:rPr>
  </w:style>
  <w:style w:type="character" w:customStyle="1" w:styleId="a5">
    <w:name w:val="纯文本 字符"/>
    <w:link w:val="a4"/>
    <w:qFormat/>
    <w:locked/>
    <w:rPr>
      <w:rFonts w:ascii="宋体" w:hAnsi="Courier New" w:cs="宋体"/>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3178</Words>
  <Characters>18119</Characters>
  <Application>Microsoft Office Word</Application>
  <DocSecurity>0</DocSecurity>
  <Lines>150</Lines>
  <Paragraphs>42</Paragraphs>
  <ScaleCrop>false</ScaleCrop>
  <Company/>
  <LinksUpToDate>false</LinksUpToDate>
  <CharactersWithSpaces>21255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董杨凝</dc:creator>
  <cp:lastModifiedBy>NNRT</cp:lastModifiedBy>
  <cp:revision>103</cp:revision>
  <cp:lastPrinted>2023-04-28T08:03:00Z</cp:lastPrinted>
  <dcterms:created xsi:type="dcterms:W3CDTF">2020-01-21T09:16:00Z</dcterms:created>
  <dcterms:modified xsi:type="dcterms:W3CDTF">2023-09-04T02:51:00Z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72341E9E49664F4F8CED5C38A29A75D6</vt:lpwstr>
  </property>
</Properties>
</file>