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关于自动售检票车站级系统TVM、CVM设备备件指定单一品牌的说明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自动售票机简称TVM，自动充值机简称CVM。本次新增TVM、CVM设备模块厂商为MEI公司。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TVM、CVM设备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需指定品牌的备件主要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有内侧下部光学读头、柔性电路板、纸币回收箱快门等。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由于不同品牌、型号的设备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在定制系统中的通信协议、驱动程序以及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不同品牌、型号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设备在板卡接口、预留部件安装位置等方面的不一致性，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需要指定单一品牌及型号，理由如下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AFC各类电路板等因系统定制、通讯协议、驱动程序为集成商自主开发设计，如使用其他品牌存在系统不兼容，且备件安装孔位、零件尺寸、接口形式需模块内部安装位置尺寸相匹配，使用其他品牌产品，电路板将无法安装及通信，设备无法使用。导致无法实现功能，因此需要指定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191F25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综上所述，</w:t>
      </w:r>
      <w:r>
        <w:rPr>
          <w:rFonts w:hint="eastAsia" w:ascii="仿宋" w:hAnsi="仿宋" w:eastAsia="仿宋" w:cs="仿宋"/>
          <w:color w:val="191F25"/>
          <w:sz w:val="32"/>
          <w:szCs w:val="32"/>
          <w:highlight w:val="none"/>
          <w:shd w:val="clear" w:color="auto" w:fill="FFFFFF"/>
          <w:lang w:val="en-US" w:eastAsia="zh-CN"/>
        </w:rPr>
        <w:t>为保障自动售检票车站级系统设备</w:t>
      </w:r>
      <w:r>
        <w:rPr>
          <w:rFonts w:hint="eastAsia" w:ascii="仿宋" w:hAnsi="仿宋" w:eastAsia="仿宋" w:cs="仿宋"/>
          <w:color w:val="191F25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191F25"/>
          <w:sz w:val="32"/>
          <w:szCs w:val="32"/>
          <w:highlight w:val="none"/>
          <w:shd w:val="clear" w:color="auto" w:fill="FFFFFF"/>
          <w:lang w:val="en-US" w:eastAsia="zh-CN"/>
        </w:rPr>
        <w:t>安全可靠运行，保证运营服务质量，上述类别的备件需指定同一品牌、同一型号的产品。</w:t>
      </w:r>
    </w:p>
    <w:p>
      <w:pPr>
        <w:sectPr>
          <w:pgSz w:w="11905" w:h="16837" w:orient="landscape"/>
          <w:pgMar w:top="1440" w:right="1800" w:bottom="1440" w:left="1800" w:header="850" w:footer="991" w:gutter="0"/>
          <w:cols w:space="720" w:num="1"/>
          <w:docGrid w:type="lines" w:linePitch="312" w:charSpace="0"/>
        </w:sectPr>
      </w:pPr>
    </w:p>
    <w:tbl>
      <w:tblPr>
        <w:tblStyle w:val="7"/>
        <w:tblW w:w="10850" w:type="dxa"/>
        <w:tblInd w:w="-1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12"/>
        <w:gridCol w:w="998"/>
        <w:gridCol w:w="1147"/>
        <w:gridCol w:w="1102"/>
        <w:gridCol w:w="546"/>
        <w:gridCol w:w="627"/>
        <w:gridCol w:w="1055"/>
        <w:gridCol w:w="1340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单一品牌物资申报理由（可以附件形式说明）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02220118553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内侧下部光学读头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955096001P1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尺寸：长12.2cm*宽3.6cm*高1.5cm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接口：15P排线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带光学读头，携带有MEI固件程序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侧下部光学读头（发射）安装在自动售票机纸币识别模块内部，备件内携带有MEI专用固件程序且备件安装孔位、接口、零件尺寸需与BNR4M纸币模块内部安装位置尺寸相匹配，使用其他品牌产品无法安装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后上侧柔性电路板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666475001P10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定制品，电路板内携带有MEI程序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侧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02220118036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后下侧柔性电路板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666488001P10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定制品，电路板内携带有MEI程序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侧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02220118045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前上侧柔性电路板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666459001P10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定制品，电路板内携带有MEI程序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侧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02220118047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前下侧柔性电路板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666462001P10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定制品，电路板内携带有MEI程序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侧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02220118050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纸币回收箱快门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672893001P10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定制品：非规则形状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纸币回收箱快门安装在自动售票机纸币识别单元机框内部，备件安装孔位、零件尺寸需与BNR4M纸币模块内部安装位置尺寸相匹配，使用其他品牌产品无法安装，设备无法使用。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02220118015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背板与CB-LO-RE连接柔性电路板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664444001P10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定制品：非规则形状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安装在自动售票机上，负责接收识别纸币，其规格型号、尺寸、接口、通讯协议需与自动售票机相匹配，与主控单元存在数据交互，且配置专用软件，如购买其他品牌、型号的备件无法安装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出币口感应器柔性电路板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664560002P10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定制品：非规则形状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币口感应器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1号线、3号线、4号线、5号线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自动售检票车站级系统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入币口感应器柔性电路板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664575001P10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定制品：非规则形状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适用于MEI BNR4M纸币识别单元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币口感应器柔性电路板安装在自动售票机纸币识别模块内部，备件内携带有MEI专用固件程序且备件安装孔位、零件尺寸、接口形式需与BNR4M纸币模块内部安装位置尺寸相匹配，使用其他品牌产品，电路板将无法安装及通信，设备无法使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191F25"/>
          <w:sz w:val="24"/>
          <w:highlight w:val="none"/>
          <w:shd w:val="clear" w:color="auto" w:fill="FFFFFF"/>
        </w:rPr>
      </w:pPr>
    </w:p>
    <w:sectPr>
      <w:pgSz w:w="11905" w:h="16837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0YTBjYTRmN2Q0ZDllYmM4M2VhZjcwZWI1OWMyYTgifQ=="/>
  </w:docVars>
  <w:rsids>
    <w:rsidRoot w:val="00FB3470"/>
    <w:rsid w:val="0041696A"/>
    <w:rsid w:val="00FB3470"/>
    <w:rsid w:val="014C41F2"/>
    <w:rsid w:val="08B970B3"/>
    <w:rsid w:val="114E30B1"/>
    <w:rsid w:val="15EE712D"/>
    <w:rsid w:val="24A20D44"/>
    <w:rsid w:val="2ADE2B57"/>
    <w:rsid w:val="31DC0CF6"/>
    <w:rsid w:val="3E2823B3"/>
    <w:rsid w:val="441C6CDE"/>
    <w:rsid w:val="4A837F14"/>
    <w:rsid w:val="5216746A"/>
    <w:rsid w:val="593A2024"/>
    <w:rsid w:val="638E4020"/>
    <w:rsid w:val="651A52D6"/>
    <w:rsid w:val="6B975DE6"/>
    <w:rsid w:val="6D580F54"/>
    <w:rsid w:val="718D034F"/>
    <w:rsid w:val="72027D6C"/>
    <w:rsid w:val="7293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6">
    <w:name w:val="Normal (Web)"/>
    <w:basedOn w:val="1"/>
    <w:qFormat/>
    <w:uiPriority w:val="0"/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954F72"/>
      <w:u w:val="singl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Char"/>
    <w:basedOn w:val="9"/>
    <w:qFormat/>
    <w:uiPriority w:val="0"/>
    <w:rPr>
      <w:rFonts w:asciiTheme="minorHAnsi" w:hAnsiTheme="minorHAnsi" w:eastAsiaTheme="minorEastAsia" w:cstheme="minorBidi"/>
      <w:kern w:val="2"/>
      <w:sz w:val="18"/>
    </w:rPr>
  </w:style>
  <w:style w:type="character" w:customStyle="1" w:styleId="14">
    <w:name w:val="页眉 Char"/>
    <w:basedOn w:val="9"/>
    <w:qFormat/>
    <w:uiPriority w:val="0"/>
    <w:rPr>
      <w:rFonts w:asciiTheme="minorHAnsi" w:hAnsiTheme="minorHAnsi" w:eastAsiaTheme="minorEastAsia" w:cstheme="minorBidi"/>
      <w:kern w:val="2"/>
      <w:sz w:val="18"/>
    </w:rPr>
  </w:style>
  <w:style w:type="character" w:customStyle="1" w:styleId="15">
    <w:name w:val="批注框文本 Char"/>
    <w:basedOn w:val="9"/>
    <w:qFormat/>
    <w:uiPriority w:val="0"/>
    <w:rPr>
      <w:rFonts w:asciiTheme="minorHAnsi" w:hAnsiTheme="minorHAnsi" w:eastAsiaTheme="minorEastAsia" w:cstheme="minorBidi"/>
      <w:kern w:val="2"/>
      <w:sz w:val="18"/>
    </w:rPr>
  </w:style>
  <w:style w:type="paragraph" w:styleId="16">
    <w:name w:val="List Paragraph"/>
    <w:basedOn w:val="1"/>
    <w:qFormat/>
    <w:uiPriority w:val="0"/>
    <w:pPr>
      <w:ind w:firstLine="420" w:firstLineChars="200"/>
    </w:pPr>
  </w:style>
  <w:style w:type="paragraph" w:customStyle="1" w:styleId="17">
    <w:name w:val="Revision"/>
    <w:qFormat/>
    <w:uiPriority w:val="0"/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1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1"/>
    </w:rPr>
  </w:style>
  <w:style w:type="character" w:customStyle="1" w:styleId="20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</w:rPr>
  </w:style>
  <w:style w:type="paragraph" w:customStyle="1" w:styleId="21">
    <w:name w:val="font5"/>
    <w:basedOn w:val="1"/>
    <w:qFormat/>
    <w:uiPriority w:val="0"/>
    <w:pPr>
      <w:widowControl/>
      <w:spacing w:before="100" w:after="100"/>
    </w:pPr>
    <w:rPr>
      <w:rFonts w:ascii="等线" w:hAnsi="等线" w:eastAsia="等线" w:cs="宋体"/>
      <w:kern w:val="0"/>
      <w:sz w:val="18"/>
    </w:rPr>
  </w:style>
  <w:style w:type="character" w:customStyle="1" w:styleId="22">
    <w:name w:val="font51"/>
    <w:basedOn w:val="9"/>
    <w:qFormat/>
    <w:uiPriority w:val="0"/>
    <w:rPr>
      <w:rFonts w:ascii="微软雅黑" w:hAnsi="微软雅黑" w:eastAsia="微软雅黑" w:cs="微软雅黑"/>
      <w:color w:val="000000"/>
      <w:sz w:val="20"/>
    </w:rPr>
  </w:style>
  <w:style w:type="paragraph" w:customStyle="1" w:styleId="23">
    <w:name w:val="msonormal"/>
    <w:basedOn w:val="1"/>
    <w:qFormat/>
    <w:uiPriority w:val="0"/>
    <w:pPr>
      <w:widowControl/>
      <w:spacing w:before="100" w:after="100"/>
    </w:pPr>
    <w:rPr>
      <w:rFonts w:ascii="宋体" w:hAnsi="宋体" w:eastAsia="宋体" w:cs="宋体"/>
      <w:kern w:val="0"/>
      <w:sz w:val="24"/>
    </w:rPr>
  </w:style>
  <w:style w:type="paragraph" w:customStyle="1" w:styleId="24">
    <w:name w:val="xl65"/>
    <w:basedOn w:val="1"/>
    <w:qFormat/>
    <w:uiPriority w:val="0"/>
    <w:pPr>
      <w:widowControl/>
      <w:shd w:val="clear" w:color="000000" w:fill="FFFFFF"/>
      <w:spacing w:before="100" w:after="100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5">
    <w:name w:val="xl66"/>
    <w:basedOn w:val="1"/>
    <w:qFormat/>
    <w:uiPriority w:val="0"/>
    <w:pPr>
      <w:widowControl/>
      <w:shd w:val="clear" w:color="000000" w:fill="FFFFFF"/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xl67"/>
    <w:basedOn w:val="1"/>
    <w:qFormat/>
    <w:uiPriority w:val="0"/>
    <w:pPr>
      <w:widowControl/>
      <w:shd w:val="clear" w:color="000000" w:fill="FFFFFF"/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after="100"/>
      <w:jc w:val="center"/>
    </w:pPr>
    <w:rPr>
      <w:rFonts w:ascii="宋体" w:hAnsi="宋体" w:eastAsia="宋体" w:cs="宋体"/>
      <w:b/>
      <w:color w:val="000000"/>
      <w:kern w:val="0"/>
      <w:sz w:val="20"/>
    </w:rPr>
  </w:style>
  <w:style w:type="paragraph" w:customStyle="1" w:styleId="28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after="100"/>
      <w:jc w:val="center"/>
    </w:pPr>
    <w:rPr>
      <w:rFonts w:ascii="宋体" w:hAnsi="宋体" w:eastAsia="宋体" w:cs="宋体"/>
      <w:b/>
      <w:color w:val="000000"/>
      <w:kern w:val="0"/>
      <w:sz w:val="20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after="100"/>
    </w:pPr>
    <w:rPr>
      <w:rFonts w:ascii="宋体" w:hAnsi="宋体" w:eastAsia="宋体" w:cs="宋体"/>
      <w:b/>
      <w:color w:val="000000"/>
      <w:kern w:val="0"/>
      <w:sz w:val="20"/>
    </w:rPr>
  </w:style>
  <w:style w:type="paragraph" w:customStyle="1" w:styleId="30">
    <w:name w:val="xl71"/>
    <w:basedOn w:val="1"/>
    <w:qFormat/>
    <w:uiPriority w:val="0"/>
    <w:pPr>
      <w:widowControl/>
      <w:shd w:val="clear" w:color="000000" w:fill="E2EFDA"/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1">
    <w:name w:val="xl7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3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4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5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6">
    <w:name w:val="xl77"/>
    <w:basedOn w:val="1"/>
    <w:qFormat/>
    <w:uiPriority w:val="0"/>
    <w:pPr>
      <w:widowControl/>
      <w:spacing w:before="100" w:after="100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7">
    <w:name w:val="xl7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8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宋体" w:hAnsi="宋体" w:eastAsia="宋体" w:cs="宋体"/>
      <w:b/>
      <w:color w:val="000000"/>
      <w:kern w:val="0"/>
      <w:sz w:val="22"/>
    </w:rPr>
  </w:style>
  <w:style w:type="character" w:customStyle="1" w:styleId="39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49</Pages>
  <Words>23092</Words>
  <Characters>29195</Characters>
  <Lines>9</Lines>
  <Paragraphs>2</Paragraphs>
  <TotalTime>3</TotalTime>
  <ScaleCrop>false</ScaleCrop>
  <LinksUpToDate>false</LinksUpToDate>
  <CharactersWithSpaces>29424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ＣЯδ℃g莮</cp:lastModifiedBy>
  <dcterms:modified xsi:type="dcterms:W3CDTF">2023-11-15T09:40:04Z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34232FFBC8CA48C09117D2E5F63E22B6</vt:lpwstr>
  </property>
</Properties>
</file>