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hint="default" w:ascii="宋体" w:hAnsi="宋体" w:eastAsia="宋体"/>
          <w:color w:val="auto"/>
          <w:sz w:val="30"/>
          <w:szCs w:val="30"/>
          <w:highlight w:val="none"/>
          <w:lang w:val="en-US" w:eastAsia="zh-CN"/>
        </w:rPr>
      </w:pPr>
      <w:bookmarkStart w:id="0" w:name="_Toc114052410"/>
      <w:bookmarkStart w:id="1" w:name="_Toc286386830"/>
      <w:bookmarkStart w:id="2" w:name="_Toc114052336"/>
      <w:r>
        <w:rPr>
          <w:rFonts w:hint="eastAsia" w:ascii="宋体" w:hAnsi="宋体"/>
          <w:color w:val="auto"/>
          <w:sz w:val="30"/>
          <w:szCs w:val="30"/>
          <w:highlight w:val="none"/>
          <w:lang w:val="en-US" w:eastAsia="zh-CN"/>
        </w:rPr>
        <w:t>【×本】</w:t>
      </w:r>
    </w:p>
    <w:bookmarkEnd w:id="0"/>
    <w:bookmarkEnd w:id="1"/>
    <w:bookmarkEnd w:id="2"/>
    <w:p>
      <w:pPr>
        <w:widowControl/>
        <w:spacing w:before="0" w:after="100" w:afterAutospacing="0" w:line="360" w:lineRule="auto"/>
        <w:ind w:left="-709" w:right="0" w:firstLine="883" w:firstLineChars="200"/>
        <w:jc w:val="center"/>
        <w:rPr>
          <w:rFonts w:hint="eastAsia" w:ascii="Times New Roman" w:hAnsi="Times New Roman"/>
          <w:b/>
          <w:bCs/>
          <w:color w:val="auto"/>
          <w:kern w:val="0"/>
          <w:sz w:val="44"/>
          <w:szCs w:val="44"/>
          <w:highlight w:val="none"/>
          <w:lang w:eastAsia="zh-CN"/>
        </w:rPr>
      </w:pPr>
      <w:r>
        <w:rPr>
          <w:rFonts w:hint="eastAsia" w:ascii="Times New Roman" w:hAnsi="Times New Roman"/>
          <w:b/>
          <w:bCs/>
          <w:color w:val="auto"/>
          <w:kern w:val="0"/>
          <w:sz w:val="44"/>
          <w:szCs w:val="44"/>
          <w:highlight w:val="none"/>
          <w:lang w:eastAsia="zh-CN"/>
        </w:rPr>
        <w:t>南宁轨道交通运营有限公司孟秀锦技能大师工作室物资采购项目</w:t>
      </w:r>
    </w:p>
    <w:tbl>
      <w:tblPr>
        <w:tblStyle w:val="12"/>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hint="eastAsia" w:ascii="宋体" w:hAnsi="宋体"/>
                <w:color w:val="auto"/>
                <w:kern w:val="2"/>
                <w:sz w:val="28"/>
                <w:szCs w:val="30"/>
                <w:highlight w:val="none"/>
              </w:rPr>
            </w:pPr>
          </w:p>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spacing w:before="0"/>
              <w:ind w:left="1801" w:right="-57" w:hanging="180"/>
              <w:jc w:val="left"/>
              <w:rPr>
                <w:rFonts w:hint="eastAsia" w:ascii="宋体" w:hAnsi="宋体"/>
                <w:b/>
                <w:sz w:val="32"/>
                <w:szCs w:val="32"/>
              </w:rPr>
            </w:pPr>
          </w:p>
          <w:p>
            <w:pPr>
              <w:spacing w:before="0"/>
              <w:ind w:right="-57"/>
              <w:jc w:val="left"/>
              <w:rPr>
                <w:rFonts w:hint="eastAsia" w:ascii="宋体" w:hAnsi="宋体" w:eastAsia="宋体"/>
                <w:color w:val="auto"/>
                <w:kern w:val="2"/>
                <w:sz w:val="28"/>
                <w:szCs w:val="30"/>
                <w:highlight w:val="none"/>
                <w:lang w:eastAsia="zh-CN"/>
              </w:rPr>
            </w:pPr>
            <w:r>
              <w:rPr>
                <w:rFonts w:hint="eastAsia" w:ascii="宋体" w:hAnsi="宋体"/>
                <w:b/>
                <w:sz w:val="32"/>
                <w:szCs w:val="32"/>
              </w:rPr>
              <w:t>202308170001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合同编号：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p>
        </w:tc>
      </w:tr>
    </w:tbl>
    <w:p>
      <w:pPr>
        <w:adjustRightInd w:val="0"/>
        <w:spacing w:before="120" w:line="312" w:lineRule="atLeast"/>
        <w:ind w:firstLine="400"/>
        <w:jc w:val="center"/>
        <w:rPr>
          <w:rFonts w:ascii="宋体" w:hAnsi="宋体"/>
          <w:color w:val="auto"/>
          <w:kern w:val="0"/>
          <w:szCs w:val="20"/>
        </w:rPr>
      </w:pP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合</w:t>
      </w: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同</w:t>
      </w: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书</w:t>
      </w:r>
    </w:p>
    <w:p>
      <w:pPr>
        <w:spacing w:beforeLines="150"/>
        <w:rPr>
          <w:rFonts w:ascii="宋体" w:hAnsi="宋体"/>
          <w:b/>
          <w:color w:val="auto"/>
          <w:sz w:val="28"/>
          <w:szCs w:val="28"/>
        </w:rPr>
      </w:pPr>
    </w:p>
    <w:p>
      <w:pPr>
        <w:spacing w:beforeLines="150"/>
        <w:rPr>
          <w:rFonts w:ascii="宋体" w:hAnsi="宋体"/>
          <w:b/>
          <w:color w:val="auto"/>
          <w:sz w:val="28"/>
          <w:szCs w:val="28"/>
        </w:rPr>
      </w:pP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甲    方：</w:t>
      </w:r>
      <w:r>
        <w:rPr>
          <w:rFonts w:hint="eastAsia" w:ascii="宋体" w:hAnsi="宋体"/>
          <w:b w:val="0"/>
          <w:bCs/>
          <w:color w:val="auto"/>
          <w:kern w:val="0"/>
          <w:sz w:val="28"/>
          <w:szCs w:val="28"/>
          <w:highlight w:val="none"/>
        </w:rPr>
        <w:t>南宁轨道交通</w:t>
      </w:r>
      <w:r>
        <w:rPr>
          <w:rFonts w:hint="eastAsia" w:ascii="宋体" w:hAnsi="宋体"/>
          <w:b w:val="0"/>
          <w:bCs/>
          <w:color w:val="auto"/>
          <w:kern w:val="0"/>
          <w:sz w:val="28"/>
          <w:szCs w:val="28"/>
          <w:highlight w:val="none"/>
          <w:lang w:val="en-US" w:eastAsia="zh-CN"/>
        </w:rPr>
        <w:t>运营</w:t>
      </w:r>
      <w:r>
        <w:rPr>
          <w:rFonts w:hint="eastAsia" w:ascii="宋体" w:hAnsi="宋体"/>
          <w:b w:val="0"/>
          <w:bCs/>
          <w:color w:val="auto"/>
          <w:kern w:val="0"/>
          <w:sz w:val="28"/>
          <w:szCs w:val="28"/>
          <w:highlight w:val="none"/>
        </w:rPr>
        <w:t>有限公司</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乙    方：</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签约日期：</w:t>
      </w:r>
      <w:r>
        <w:rPr>
          <w:rFonts w:hint="eastAsia" w:ascii="宋体" w:hAnsi="宋体"/>
          <w:b/>
          <w:color w:val="auto"/>
          <w:kern w:val="0"/>
          <w:sz w:val="28"/>
          <w:szCs w:val="28"/>
          <w:highlight w:val="none"/>
          <w:lang w:val="en-US" w:eastAsia="zh-CN"/>
        </w:rPr>
        <w:t xml:space="preserve">   </w:t>
      </w:r>
      <w:r>
        <w:rPr>
          <w:rFonts w:hint="eastAsia" w:ascii="宋体" w:hAnsi="宋体"/>
          <w:b w:val="0"/>
          <w:bCs/>
          <w:color w:val="auto"/>
          <w:kern w:val="0"/>
          <w:sz w:val="28"/>
          <w:szCs w:val="28"/>
          <w:highlight w:val="none"/>
          <w:lang w:val="en-US" w:eastAsia="zh-CN"/>
        </w:rPr>
        <w:t xml:space="preserve"> </w:t>
      </w:r>
      <w:r>
        <w:rPr>
          <w:rFonts w:hint="eastAsia" w:ascii="宋体" w:hAnsi="宋体"/>
          <w:b w:val="0"/>
          <w:bCs/>
          <w:color w:val="auto"/>
          <w:kern w:val="0"/>
          <w:sz w:val="28"/>
          <w:szCs w:val="28"/>
          <w:highlight w:val="none"/>
        </w:rPr>
        <w:t>年</w:t>
      </w:r>
      <w:r>
        <w:rPr>
          <w:rFonts w:hint="eastAsia" w:ascii="宋体" w:hAnsi="宋体"/>
          <w:b w:val="0"/>
          <w:bCs/>
          <w:color w:val="auto"/>
          <w:kern w:val="0"/>
          <w:sz w:val="28"/>
          <w:szCs w:val="28"/>
          <w:highlight w:val="none"/>
          <w:lang w:val="en-US" w:eastAsia="zh-CN"/>
        </w:rPr>
        <w:t xml:space="preserve">   </w:t>
      </w:r>
      <w:bookmarkStart w:id="73" w:name="_GoBack"/>
      <w:bookmarkEnd w:id="73"/>
      <w:r>
        <w:rPr>
          <w:rFonts w:hint="eastAsia" w:ascii="宋体" w:hAnsi="宋体"/>
          <w:b w:val="0"/>
          <w:bCs/>
          <w:color w:val="auto"/>
          <w:kern w:val="0"/>
          <w:sz w:val="28"/>
          <w:szCs w:val="28"/>
          <w:highlight w:val="none"/>
        </w:rPr>
        <w:t>月</w:t>
      </w:r>
      <w:r>
        <w:rPr>
          <w:rFonts w:hint="eastAsia" w:ascii="宋体" w:hAnsi="宋体"/>
          <w:b w:val="0"/>
          <w:bCs/>
          <w:color w:val="auto"/>
          <w:kern w:val="0"/>
          <w:sz w:val="28"/>
          <w:szCs w:val="28"/>
          <w:highlight w:val="none"/>
          <w:lang w:val="en-US" w:eastAsia="zh-CN"/>
        </w:rPr>
        <w:t xml:space="preserve">    </w:t>
      </w:r>
      <w:r>
        <w:rPr>
          <w:rFonts w:hint="eastAsia" w:ascii="宋体" w:hAnsi="宋体"/>
          <w:b w:val="0"/>
          <w:bCs/>
          <w:color w:val="auto"/>
          <w:kern w:val="0"/>
          <w:sz w:val="28"/>
          <w:szCs w:val="28"/>
          <w:highlight w:val="none"/>
        </w:rPr>
        <w:t>日</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sectPr>
          <w:footerReference r:id="rId3" w:type="default"/>
          <w:pgSz w:w="11906" w:h="16838"/>
          <w:pgMar w:top="1440" w:right="1800" w:bottom="1440" w:left="1800" w:header="851" w:footer="992" w:gutter="0"/>
          <w:cols w:space="425" w:num="1"/>
          <w:titlePg/>
          <w:docGrid w:type="lines" w:linePitch="312" w:charSpace="0"/>
        </w:sectPr>
      </w:pPr>
      <w:r>
        <w:rPr>
          <w:rFonts w:hint="eastAsia" w:ascii="宋体" w:hAnsi="宋体"/>
          <w:b/>
          <w:color w:val="auto"/>
          <w:kern w:val="0"/>
          <w:sz w:val="28"/>
          <w:szCs w:val="28"/>
          <w:highlight w:val="none"/>
        </w:rPr>
        <w:t>签约地点：广西壮族自治区南宁市</w:t>
      </w:r>
    </w:p>
    <w:p>
      <w:pPr>
        <w:spacing w:line="360" w:lineRule="auto"/>
        <w:ind w:right="-86" w:rightChars="-41" w:firstLine="1411" w:firstLineChars="504"/>
        <w:rPr>
          <w:rFonts w:ascii="宋体" w:hAnsi="宋体"/>
          <w:color w:val="auto"/>
          <w:sz w:val="28"/>
          <w:szCs w:val="28"/>
        </w:rPr>
      </w:pPr>
    </w:p>
    <w:p>
      <w:pPr>
        <w:ind w:firstLine="200"/>
        <w:jc w:val="center"/>
        <w:outlineLvl w:val="1"/>
        <w:rPr>
          <w:rFonts w:hint="eastAsia" w:ascii="仿宋" w:hAnsi="仿宋" w:eastAsia="仿宋" w:cs="仿宋"/>
          <w:b/>
          <w:color w:val="auto"/>
          <w:sz w:val="28"/>
          <w:szCs w:val="28"/>
        </w:rPr>
      </w:pPr>
      <w:bookmarkStart w:id="3" w:name="_Toc6950"/>
      <w:bookmarkStart w:id="4" w:name="_Toc15167"/>
      <w:bookmarkStart w:id="5" w:name="_Toc6190"/>
      <w:bookmarkStart w:id="6" w:name="_Toc12983547"/>
      <w:bookmarkStart w:id="7" w:name="_Toc31368"/>
      <w:bookmarkStart w:id="8" w:name="_Toc4026"/>
      <w:bookmarkStart w:id="9" w:name="_Toc25828"/>
      <w:bookmarkStart w:id="10" w:name="_Toc32403"/>
      <w:bookmarkStart w:id="11" w:name="_Toc20060"/>
      <w:bookmarkStart w:id="12" w:name="_Toc7587"/>
      <w:bookmarkStart w:id="13" w:name="_Toc13761"/>
      <w:bookmarkStart w:id="14" w:name="_Toc2618"/>
      <w:bookmarkStart w:id="15" w:name="_Toc3488"/>
      <w:bookmarkStart w:id="16" w:name="_Toc7236"/>
      <w:bookmarkStart w:id="17" w:name="_Toc29797"/>
      <w:bookmarkStart w:id="18" w:name="_Toc15840"/>
      <w:bookmarkStart w:id="19" w:name="_Toc1289"/>
      <w:bookmarkStart w:id="20" w:name="_Toc9038"/>
      <w:bookmarkStart w:id="21" w:name="_Toc8999"/>
      <w:bookmarkStart w:id="22" w:name="_Toc14463"/>
      <w:r>
        <w:rPr>
          <w:rFonts w:hint="eastAsia" w:ascii="仿宋" w:hAnsi="仿宋" w:eastAsia="仿宋" w:cs="仿宋"/>
          <w:b/>
          <w:color w:val="auto"/>
          <w:sz w:val="28"/>
          <w:szCs w:val="28"/>
          <w:lang w:val="en-US" w:eastAsia="zh-CN"/>
        </w:rPr>
        <w:t xml:space="preserve"> </w:t>
      </w:r>
      <w:r>
        <w:rPr>
          <w:rFonts w:hint="eastAsia" w:ascii="仿宋" w:hAnsi="仿宋" w:eastAsia="仿宋" w:cs="仿宋"/>
          <w:b/>
          <w:color w:val="auto"/>
          <w:sz w:val="28"/>
          <w:szCs w:val="28"/>
        </w:rPr>
        <w:t>一、合同协议书</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line="360" w:lineRule="auto"/>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甲方（全称）：</w:t>
      </w:r>
      <w:r>
        <w:rPr>
          <w:rFonts w:hint="eastAsia" w:ascii="仿宋" w:hAnsi="仿宋" w:eastAsia="仿宋" w:cs="仿宋"/>
          <w:b/>
          <w:bCs/>
          <w:color w:val="auto"/>
          <w:sz w:val="28"/>
          <w:szCs w:val="28"/>
          <w:u w:val="single"/>
        </w:rPr>
        <w:t>南宁轨道交通运营有限公司</w:t>
      </w:r>
    </w:p>
    <w:p>
      <w:pPr>
        <w:spacing w:line="360" w:lineRule="auto"/>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乙方（全称）：</w:t>
      </w:r>
      <w:r>
        <w:rPr>
          <w:rFonts w:hint="eastAsia" w:ascii="仿宋" w:hAnsi="仿宋" w:eastAsia="仿宋" w:cs="仿宋"/>
          <w:b/>
          <w:color w:val="auto"/>
          <w:sz w:val="28"/>
          <w:szCs w:val="28"/>
          <w:u w:val="single"/>
          <w:lang w:val="en-US" w:eastAsia="zh-CN"/>
        </w:rPr>
        <w:t xml:space="preserve">                          </w:t>
      </w:r>
    </w:p>
    <w:p>
      <w:pPr>
        <w:spacing w:line="360" w:lineRule="auto"/>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本协议由南宁轨道交通运营有限公司（下称“甲方”或业主）与（下称“乙方”），双方根据南宁轨道交通运营有限公司孟秀锦技能大师工作室物资采购项目（项目编号：202308170001）</w:t>
      </w:r>
      <w:r>
        <w:rPr>
          <w:rFonts w:hint="eastAsia" w:ascii="仿宋" w:hAnsi="仿宋" w:eastAsia="仿宋" w:cs="仿宋"/>
          <w:color w:val="auto"/>
          <w:sz w:val="28"/>
          <w:szCs w:val="28"/>
          <w:lang w:val="en-US" w:eastAsia="zh-CN"/>
        </w:rPr>
        <w:t>询比价</w:t>
      </w:r>
      <w:r>
        <w:rPr>
          <w:rFonts w:hint="eastAsia" w:ascii="仿宋" w:hAnsi="仿宋" w:eastAsia="仿宋" w:cs="仿宋"/>
          <w:color w:val="auto"/>
          <w:sz w:val="28"/>
          <w:szCs w:val="28"/>
        </w:rPr>
        <w:t>结果，依据《</w:t>
      </w:r>
      <w:r>
        <w:rPr>
          <w:rFonts w:hint="eastAsia" w:ascii="仿宋" w:hAnsi="仿宋" w:eastAsia="仿宋" w:cs="仿宋"/>
          <w:color w:val="auto"/>
          <w:sz w:val="28"/>
          <w:szCs w:val="28"/>
          <w:lang w:eastAsia="zh-CN"/>
        </w:rPr>
        <w:t>中华人民共和国民法典</w:t>
      </w:r>
      <w:r>
        <w:rPr>
          <w:rFonts w:hint="eastAsia" w:ascii="仿宋" w:hAnsi="仿宋" w:eastAsia="仿宋" w:cs="仿宋"/>
          <w:color w:val="auto"/>
          <w:sz w:val="28"/>
          <w:szCs w:val="28"/>
        </w:rPr>
        <w:t>》的规定，签订协议。具体内容如下：</w:t>
      </w:r>
    </w:p>
    <w:p>
      <w:pPr>
        <w:tabs>
          <w:tab w:val="left" w:pos="1134"/>
          <w:tab w:val="left" w:pos="1680"/>
        </w:tabs>
        <w:spacing w:line="360" w:lineRule="auto"/>
        <w:ind w:firstLine="422"/>
        <w:rPr>
          <w:rFonts w:hint="eastAsia" w:ascii="仿宋" w:hAnsi="仿宋" w:eastAsia="仿宋" w:cs="仿宋"/>
          <w:b/>
          <w:color w:val="auto"/>
          <w:sz w:val="28"/>
          <w:szCs w:val="28"/>
        </w:rPr>
      </w:pPr>
      <w:r>
        <w:rPr>
          <w:rFonts w:hint="eastAsia" w:ascii="仿宋" w:hAnsi="仿宋" w:eastAsia="仿宋" w:cs="仿宋"/>
          <w:b/>
          <w:color w:val="auto"/>
          <w:sz w:val="28"/>
          <w:szCs w:val="28"/>
        </w:rPr>
        <w:t>1、项目概况</w:t>
      </w:r>
    </w:p>
    <w:p>
      <w:pPr>
        <w:tabs>
          <w:tab w:val="left" w:pos="1134"/>
          <w:tab w:val="left" w:pos="1680"/>
        </w:tabs>
        <w:spacing w:line="360" w:lineRule="auto"/>
        <w:ind w:firstLine="42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1.1 项目名称：南宁轨道交通运营有限公司孟秀锦技能大师工作室物资采购项目</w:t>
      </w:r>
      <w:r>
        <w:rPr>
          <w:rFonts w:hint="eastAsia" w:ascii="仿宋" w:hAnsi="仿宋" w:eastAsia="仿宋" w:cs="仿宋"/>
          <w:color w:val="auto"/>
          <w:sz w:val="28"/>
          <w:szCs w:val="28"/>
          <w:lang w:eastAsia="zh-CN"/>
        </w:rPr>
        <w:t>。</w:t>
      </w:r>
    </w:p>
    <w:p>
      <w:pPr>
        <w:tabs>
          <w:tab w:val="left" w:pos="1134"/>
          <w:tab w:val="left" w:pos="1680"/>
        </w:tabs>
        <w:spacing w:line="360" w:lineRule="auto"/>
        <w:ind w:firstLine="420"/>
        <w:rPr>
          <w:rFonts w:hint="eastAsia" w:ascii="仿宋" w:hAnsi="仿宋" w:eastAsia="仿宋" w:cs="仿宋"/>
          <w:color w:val="auto"/>
          <w:sz w:val="28"/>
          <w:szCs w:val="28"/>
        </w:rPr>
      </w:pPr>
      <w:r>
        <w:rPr>
          <w:rFonts w:hint="eastAsia" w:ascii="仿宋" w:hAnsi="仿宋" w:eastAsia="仿宋" w:cs="仿宋"/>
          <w:color w:val="auto"/>
          <w:sz w:val="28"/>
          <w:szCs w:val="28"/>
        </w:rPr>
        <w:t>1.2项目实施地点：南宁轨道交通运营</w:t>
      </w:r>
      <w:r>
        <w:rPr>
          <w:rFonts w:hint="eastAsia" w:ascii="仿宋" w:hAnsi="仿宋" w:eastAsia="仿宋" w:cs="仿宋"/>
          <w:color w:val="auto"/>
          <w:sz w:val="28"/>
          <w:szCs w:val="28"/>
          <w:lang w:val="en-US" w:eastAsia="zh-CN"/>
        </w:rPr>
        <w:t>有限</w:t>
      </w:r>
      <w:r>
        <w:rPr>
          <w:rFonts w:hint="eastAsia" w:ascii="仿宋" w:hAnsi="仿宋" w:eastAsia="仿宋" w:cs="仿宋"/>
          <w:color w:val="auto"/>
          <w:sz w:val="28"/>
          <w:szCs w:val="28"/>
        </w:rPr>
        <w:t>公司。</w:t>
      </w:r>
    </w:p>
    <w:p>
      <w:pPr>
        <w:tabs>
          <w:tab w:val="left" w:pos="1134"/>
          <w:tab w:val="left" w:pos="1680"/>
        </w:tabs>
        <w:spacing w:line="360" w:lineRule="auto"/>
        <w:ind w:firstLine="422"/>
        <w:rPr>
          <w:rFonts w:hint="eastAsia" w:ascii="仿宋" w:hAnsi="仿宋" w:eastAsia="仿宋" w:cs="仿宋"/>
          <w:b/>
          <w:color w:val="auto"/>
          <w:sz w:val="28"/>
          <w:szCs w:val="28"/>
        </w:rPr>
      </w:pPr>
      <w:r>
        <w:rPr>
          <w:rFonts w:hint="eastAsia" w:ascii="仿宋" w:hAnsi="仿宋" w:eastAsia="仿宋" w:cs="仿宋"/>
          <w:b/>
          <w:color w:val="auto"/>
          <w:sz w:val="28"/>
          <w:szCs w:val="28"/>
        </w:rPr>
        <w:t>2、合同标的</w:t>
      </w:r>
    </w:p>
    <w:p>
      <w:pPr>
        <w:tabs>
          <w:tab w:val="left" w:pos="960"/>
        </w:tabs>
        <w:spacing w:before="0" w:after="0" w:afterAutospacing="0"/>
        <w:ind w:left="420" w:right="0" w:firstLine="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合同生效后，买卖双方按合同约定提供本项目物资。</w:t>
      </w:r>
    </w:p>
    <w:p>
      <w:pPr>
        <w:tabs>
          <w:tab w:val="left" w:pos="960"/>
        </w:tabs>
        <w:spacing w:before="0" w:after="0" w:afterAutospacing="0"/>
        <w:ind w:left="420" w:right="0" w:firstLine="0"/>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2除非合同中另有约定，乙方要负责所有货物的供货，包括采</w:t>
      </w:r>
    </w:p>
    <w:p>
      <w:pPr>
        <w:tabs>
          <w:tab w:val="left" w:pos="960"/>
        </w:tabs>
        <w:spacing w:before="0" w:after="0" w:afterAutospacing="0"/>
        <w:ind w:right="0"/>
        <w:rPr>
          <w:rFonts w:hint="eastAsia" w:ascii="仿宋" w:hAnsi="仿宋" w:eastAsia="仿宋" w:cs="仿宋"/>
          <w:color w:val="auto"/>
          <w:sz w:val="28"/>
          <w:szCs w:val="28"/>
        </w:rPr>
      </w:pPr>
      <w:r>
        <w:rPr>
          <w:rFonts w:hint="eastAsia" w:ascii="仿宋" w:hAnsi="仿宋" w:eastAsia="仿宋" w:cs="仿宋"/>
          <w:color w:val="auto"/>
          <w:sz w:val="28"/>
          <w:szCs w:val="28"/>
        </w:rPr>
        <w:t>购、质量保证、调试和交付，并负责运输、向政府机构报检并取得准用证、培训及质量保证期内的其他各种服务。</w:t>
      </w:r>
    </w:p>
    <w:p>
      <w:pPr>
        <w:tabs>
          <w:tab w:val="left" w:pos="960"/>
        </w:tabs>
        <w:spacing w:before="0" w:after="0" w:afterAutospacing="0"/>
        <w:ind w:left="420" w:right="0" w:firstLine="0"/>
        <w:rPr>
          <w:rFonts w:hint="eastAsia" w:ascii="仿宋" w:hAnsi="仿宋" w:eastAsia="仿宋" w:cs="仿宋"/>
          <w:color w:val="auto"/>
          <w:sz w:val="28"/>
          <w:szCs w:val="28"/>
        </w:rPr>
      </w:pPr>
      <w:r>
        <w:rPr>
          <w:rFonts w:hint="eastAsia" w:ascii="仿宋" w:hAnsi="仿宋" w:eastAsia="仿宋" w:cs="仿宋"/>
          <w:color w:val="auto"/>
          <w:sz w:val="28"/>
          <w:szCs w:val="28"/>
        </w:rPr>
        <w:t>2.3如合同里没有特别地提到，乙方应提供合同中规定的及通过</w:t>
      </w:r>
    </w:p>
    <w:p>
      <w:pPr>
        <w:tabs>
          <w:tab w:val="left" w:pos="960"/>
        </w:tabs>
        <w:spacing w:before="0" w:after="0" w:afterAutospacing="0"/>
        <w:ind w:right="0"/>
        <w:rPr>
          <w:rFonts w:hint="eastAsia" w:ascii="仿宋" w:hAnsi="仿宋" w:eastAsia="仿宋" w:cs="仿宋"/>
          <w:color w:val="auto"/>
          <w:sz w:val="28"/>
          <w:szCs w:val="28"/>
        </w:rPr>
      </w:pPr>
      <w:r>
        <w:rPr>
          <w:rFonts w:hint="eastAsia" w:ascii="仿宋" w:hAnsi="仿宋" w:eastAsia="仿宋" w:cs="仿宋"/>
          <w:color w:val="auto"/>
          <w:sz w:val="28"/>
          <w:szCs w:val="28"/>
        </w:rPr>
        <w:t>合同就可以合理地推断要获得整套货物的完工所要求的货物和材料。</w:t>
      </w:r>
    </w:p>
    <w:p>
      <w:pPr>
        <w:tabs>
          <w:tab w:val="left" w:pos="960"/>
        </w:tabs>
        <w:spacing w:before="0" w:after="0" w:afterAutospacing="0"/>
        <w:ind w:left="420" w:right="0" w:firstLine="0"/>
        <w:rPr>
          <w:rFonts w:hint="eastAsia" w:ascii="仿宋" w:hAnsi="仿宋" w:eastAsia="仿宋" w:cs="仿宋"/>
          <w:color w:val="auto"/>
          <w:sz w:val="28"/>
          <w:szCs w:val="28"/>
        </w:rPr>
      </w:pPr>
      <w:r>
        <w:rPr>
          <w:rFonts w:hint="eastAsia" w:ascii="仿宋" w:hAnsi="仿宋" w:eastAsia="仿宋" w:cs="仿宋"/>
          <w:color w:val="auto"/>
          <w:sz w:val="28"/>
          <w:szCs w:val="28"/>
        </w:rPr>
        <w:t>2.4在甲方依照合同规定履行其合同义务的条件下，乙方应承担</w:t>
      </w:r>
    </w:p>
    <w:p>
      <w:pPr>
        <w:tabs>
          <w:tab w:val="left" w:pos="960"/>
        </w:tabs>
        <w:spacing w:before="0" w:after="0" w:afterAutospacing="0"/>
        <w:ind w:right="0"/>
        <w:rPr>
          <w:rFonts w:hint="eastAsia" w:ascii="仿宋" w:hAnsi="仿宋" w:eastAsia="仿宋" w:cs="仿宋"/>
          <w:color w:val="auto"/>
          <w:sz w:val="28"/>
          <w:szCs w:val="28"/>
        </w:rPr>
      </w:pPr>
      <w:r>
        <w:rPr>
          <w:rFonts w:hint="eastAsia" w:ascii="仿宋" w:hAnsi="仿宋" w:eastAsia="仿宋" w:cs="仿宋"/>
          <w:color w:val="auto"/>
          <w:sz w:val="28"/>
          <w:szCs w:val="28"/>
        </w:rPr>
        <w:t>依照合同规定而履行其合同义务所产生的全部费用。</w:t>
      </w:r>
    </w:p>
    <w:p>
      <w:pPr>
        <w:tabs>
          <w:tab w:val="left" w:pos="960"/>
        </w:tabs>
        <w:spacing w:before="0" w:after="0" w:afterAutospacing="0"/>
        <w:ind w:left="420" w:right="0" w:firstLine="0"/>
        <w:rPr>
          <w:rFonts w:hint="eastAsia" w:ascii="仿宋" w:hAnsi="仿宋" w:eastAsia="仿宋" w:cs="仿宋"/>
          <w:color w:val="FF0000"/>
          <w:sz w:val="28"/>
          <w:szCs w:val="28"/>
        </w:rPr>
      </w:pPr>
      <w:r>
        <w:rPr>
          <w:rFonts w:hint="eastAsia" w:ascii="仿宋" w:hAnsi="仿宋" w:eastAsia="仿宋" w:cs="仿宋"/>
          <w:color w:val="auto"/>
          <w:sz w:val="28"/>
          <w:szCs w:val="28"/>
        </w:rPr>
        <w:t>2.5乙方应对本合同项下其承担的全部工作实施有效管理。</w:t>
      </w:r>
    </w:p>
    <w:p>
      <w:pPr>
        <w:tabs>
          <w:tab w:val="left" w:pos="567"/>
        </w:tabs>
        <w:spacing w:line="360" w:lineRule="auto"/>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3、合同价格</w:t>
      </w:r>
    </w:p>
    <w:p>
      <w:pPr>
        <w:keepNext w:val="0"/>
        <w:keepLines w:val="0"/>
        <w:pageBreakBefore w:val="0"/>
        <w:widowControl w:val="0"/>
        <w:kinsoku/>
        <w:wordWrap/>
        <w:overflowPunct/>
        <w:topLinePunct w:val="0"/>
        <w:autoSpaceDE/>
        <w:autoSpaceDN/>
        <w:bidi w:val="0"/>
        <w:adjustRightInd/>
        <w:snapToGrid w:val="0"/>
        <w:spacing w:beforeLines="50" w:line="240" w:lineRule="auto"/>
        <w:ind w:right="42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合同</w:t>
      </w:r>
      <w:r>
        <w:rPr>
          <w:rFonts w:hint="eastAsia" w:ascii="仿宋" w:hAnsi="仿宋" w:eastAsia="仿宋" w:cs="仿宋"/>
          <w:color w:val="auto"/>
          <w:sz w:val="28"/>
          <w:szCs w:val="28"/>
          <w:lang w:val="en-US" w:eastAsia="zh-CN"/>
        </w:rPr>
        <w:t>总</w:t>
      </w:r>
      <w:r>
        <w:rPr>
          <w:rFonts w:hint="eastAsia" w:ascii="仿宋" w:hAnsi="仿宋" w:eastAsia="仿宋" w:cs="仿宋"/>
          <w:color w:val="auto"/>
          <w:sz w:val="28"/>
          <w:szCs w:val="28"/>
        </w:rPr>
        <w:t>价格：不含税价：人民币</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元整(¥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元 )；税费：人民币</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元)；税率：</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；含税总价：人民币</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)，（下文称“合同价格”)。</w:t>
      </w:r>
    </w:p>
    <w:p>
      <w:pPr>
        <w:snapToGrid w:val="0"/>
        <w:spacing w:beforeLines="50" w:line="360" w:lineRule="auto"/>
        <w:ind w:right="42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本合同价格为暂定价，在合同履约过程中，本合同税率将遵照国家现行税法执行，随国家税率调整而调整。本合同最终税金在结算阶段，按实际产生的税金进行核算，但合同不含税价格不因国家税率调整而调整。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.本合同由下列文件构成：</w:t>
      </w:r>
    </w:p>
    <w:p>
      <w:pPr>
        <w:spacing w:before="0" w:afterAutospacing="0" w:line="360" w:lineRule="auto"/>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（1）本合同协议书（含合同谈判过程中的澄清文件和补充资料）；</w:t>
      </w:r>
    </w:p>
    <w:p>
      <w:pPr>
        <w:spacing w:before="0" w:afterAutospacing="0" w:line="360" w:lineRule="auto"/>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（2）合同条款；</w:t>
      </w:r>
    </w:p>
    <w:p>
      <w:pPr>
        <w:spacing w:before="0" w:afterAutospacing="0" w:line="360" w:lineRule="auto"/>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highlight w:val="none"/>
        </w:rPr>
        <w:t>分项报价表</w:t>
      </w:r>
      <w:r>
        <w:rPr>
          <w:rFonts w:hint="eastAsia" w:ascii="仿宋" w:hAnsi="仿宋" w:eastAsia="仿宋" w:cs="仿宋"/>
          <w:color w:val="auto"/>
          <w:sz w:val="28"/>
          <w:szCs w:val="28"/>
        </w:rPr>
        <w:t>；</w:t>
      </w:r>
    </w:p>
    <w:p>
      <w:pPr>
        <w:spacing w:before="0" w:afterAutospacing="0" w:line="360" w:lineRule="auto"/>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（4）技术需求及数量表；</w:t>
      </w:r>
    </w:p>
    <w:p>
      <w:pPr>
        <w:spacing w:before="0" w:afterAutospacing="0" w:line="360" w:lineRule="auto"/>
        <w:ind w:right="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（5）</w:t>
      </w:r>
      <w:r>
        <w:rPr>
          <w:rFonts w:hint="eastAsia" w:ascii="仿宋" w:hAnsi="仿宋" w:eastAsia="仿宋" w:cs="仿宋"/>
          <w:color w:val="auto"/>
          <w:sz w:val="28"/>
          <w:szCs w:val="28"/>
          <w:lang w:val="en-US" w:eastAsia="zh-CN"/>
        </w:rPr>
        <w:t>合同附件；</w:t>
      </w:r>
    </w:p>
    <w:p>
      <w:pPr>
        <w:spacing w:before="0" w:afterAutospacing="0" w:line="360" w:lineRule="auto"/>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）询比价文件（含询比价补遗文件）；</w:t>
      </w:r>
    </w:p>
    <w:p>
      <w:pPr>
        <w:spacing w:before="0" w:afterAutospacing="0" w:line="360" w:lineRule="auto"/>
        <w:ind w:right="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）询比价申请文件（含询比价申请文件的补充文件）。</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上述文件应认为是互为补充和解释的，如果在构成本合同的各文件之间发生文字表述的差异时，须按第</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rPr>
        <w:t>. 乙方</w:t>
      </w:r>
      <w:r>
        <w:rPr>
          <w:rFonts w:hint="eastAsia" w:ascii="仿宋" w:hAnsi="仿宋" w:eastAsia="仿宋" w:cs="仿宋"/>
          <w:color w:val="auto"/>
          <w:sz w:val="28"/>
          <w:szCs w:val="28"/>
        </w:rPr>
        <w:t>向甲方承诺严格履行合同条款义务，按合同约定承担本合同责任。</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双方依据本次</w:t>
      </w:r>
      <w:r>
        <w:rPr>
          <w:rFonts w:hint="eastAsia" w:ascii="仿宋" w:hAnsi="仿宋" w:eastAsia="仿宋" w:cs="仿宋"/>
          <w:color w:val="auto"/>
          <w:sz w:val="28"/>
          <w:szCs w:val="28"/>
          <w:lang w:val="en-US" w:eastAsia="zh-CN"/>
        </w:rPr>
        <w:t>询比价</w:t>
      </w:r>
      <w:r>
        <w:rPr>
          <w:rFonts w:hint="eastAsia" w:ascii="仿宋" w:hAnsi="仿宋" w:eastAsia="仿宋" w:cs="仿宋"/>
          <w:color w:val="auto"/>
          <w:sz w:val="28"/>
          <w:szCs w:val="28"/>
        </w:rPr>
        <w:t>文件中的</w:t>
      </w:r>
      <w:r>
        <w:rPr>
          <w:rFonts w:hint="eastAsia" w:ascii="仿宋" w:hAnsi="仿宋" w:eastAsia="仿宋" w:cs="仿宋"/>
          <w:color w:val="auto"/>
          <w:sz w:val="28"/>
          <w:szCs w:val="28"/>
          <w:lang w:val="en-US" w:eastAsia="zh-CN"/>
        </w:rPr>
        <w:t>技术需求及数量表</w:t>
      </w:r>
      <w:r>
        <w:rPr>
          <w:rFonts w:hint="eastAsia" w:ascii="仿宋" w:hAnsi="仿宋" w:eastAsia="仿宋" w:cs="仿宋"/>
          <w:color w:val="auto"/>
          <w:sz w:val="28"/>
          <w:szCs w:val="28"/>
        </w:rPr>
        <w:t>，通过合同澄清最终形成技术规格书，并经双方正式签署后构成本合同的有效组成部分。在本合同执行中以技术规格书为准。</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.甲方向乙方承诺按合同条款约定的条件、时间和方式支付合同价款。</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 甲方、乙方承诺按照合同条款约定的违约责任和解决争议方式履行合同。</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.本合同用中文书写，正本</w:t>
      </w:r>
      <w:r>
        <w:rPr>
          <w:rFonts w:hint="eastAsia" w:ascii="仿宋" w:hAnsi="仿宋" w:eastAsia="仿宋" w:cs="仿宋"/>
          <w:color w:val="auto"/>
          <w:sz w:val="28"/>
          <w:szCs w:val="28"/>
          <w:u w:val="single"/>
        </w:rPr>
        <w:t>2</w:t>
      </w:r>
      <w:r>
        <w:rPr>
          <w:rFonts w:hint="eastAsia" w:ascii="仿宋" w:hAnsi="仿宋" w:eastAsia="仿宋" w:cs="仿宋"/>
          <w:color w:val="auto"/>
          <w:sz w:val="28"/>
          <w:szCs w:val="28"/>
        </w:rPr>
        <w:t>份，甲乙方各</w:t>
      </w:r>
      <w:r>
        <w:rPr>
          <w:rFonts w:hint="eastAsia" w:ascii="仿宋" w:hAnsi="仿宋" w:eastAsia="仿宋" w:cs="仿宋"/>
          <w:color w:val="auto"/>
          <w:sz w:val="28"/>
          <w:szCs w:val="28"/>
          <w:u w:val="single"/>
        </w:rPr>
        <w:t>1</w:t>
      </w:r>
      <w:r>
        <w:rPr>
          <w:rFonts w:hint="eastAsia" w:ascii="仿宋" w:hAnsi="仿宋" w:eastAsia="仿宋" w:cs="仿宋"/>
          <w:color w:val="auto"/>
          <w:sz w:val="28"/>
          <w:szCs w:val="28"/>
        </w:rPr>
        <w:t>份；副本</w:t>
      </w:r>
      <w:r>
        <w:rPr>
          <w:rFonts w:hint="eastAsia" w:ascii="仿宋" w:hAnsi="仿宋" w:eastAsia="仿宋" w:cs="仿宋"/>
          <w:color w:val="auto"/>
          <w:sz w:val="28"/>
          <w:szCs w:val="28"/>
          <w:u w:val="single"/>
        </w:rPr>
        <w:t>8</w:t>
      </w:r>
      <w:r>
        <w:rPr>
          <w:rFonts w:hint="eastAsia" w:ascii="仿宋" w:hAnsi="仿宋" w:eastAsia="仿宋" w:cs="仿宋"/>
          <w:color w:val="auto"/>
          <w:sz w:val="28"/>
          <w:szCs w:val="28"/>
        </w:rPr>
        <w:t xml:space="preserve">份，甲方持 </w:t>
      </w:r>
      <w:r>
        <w:rPr>
          <w:rFonts w:hint="eastAsia" w:ascii="仿宋" w:hAnsi="仿宋" w:eastAsia="仿宋" w:cs="仿宋"/>
          <w:color w:val="auto"/>
          <w:sz w:val="28"/>
          <w:szCs w:val="28"/>
          <w:u w:val="single"/>
        </w:rPr>
        <w:t>6</w:t>
      </w:r>
      <w:r>
        <w:rPr>
          <w:rFonts w:hint="eastAsia" w:ascii="仿宋" w:hAnsi="仿宋" w:eastAsia="仿宋" w:cs="仿宋"/>
          <w:color w:val="auto"/>
          <w:sz w:val="28"/>
          <w:szCs w:val="28"/>
        </w:rPr>
        <w:t>份，乙方持</w:t>
      </w:r>
      <w:r>
        <w:rPr>
          <w:rFonts w:hint="eastAsia" w:ascii="仿宋" w:hAnsi="仿宋" w:eastAsia="仿宋" w:cs="仿宋"/>
          <w:color w:val="auto"/>
          <w:sz w:val="28"/>
          <w:szCs w:val="28"/>
          <w:u w:val="single"/>
        </w:rPr>
        <w:t>2</w:t>
      </w:r>
      <w:r>
        <w:rPr>
          <w:rFonts w:hint="eastAsia" w:ascii="仿宋" w:hAnsi="仿宋" w:eastAsia="仿宋" w:cs="仿宋"/>
          <w:color w:val="auto"/>
          <w:sz w:val="28"/>
          <w:szCs w:val="28"/>
        </w:rPr>
        <w:t>份。</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.本合同协议书经双方法定代表人或授权代表在合同协议书上签字并加盖单位公章后生效。</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 合同未尽事宜，双方另行签订补充协议。</w:t>
      </w:r>
    </w:p>
    <w:tbl>
      <w:tblPr>
        <w:tblStyle w:val="11"/>
        <w:tblpPr w:leftFromText="180" w:rightFromText="180" w:vertAnchor="text" w:horzAnchor="page" w:tblpX="1742" w:tblpY="175"/>
        <w:tblOverlap w:val="never"/>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2"/>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甲方：</w:t>
            </w:r>
            <w:r>
              <w:rPr>
                <w:rFonts w:hint="eastAsia" w:ascii="仿宋" w:hAnsi="仿宋" w:eastAsia="仿宋" w:cs="仿宋"/>
                <w:color w:val="auto"/>
                <w:sz w:val="24"/>
                <w:szCs w:val="24"/>
                <w:u w:val="single"/>
              </w:rPr>
              <w:t>南宁轨道交通</w:t>
            </w:r>
            <w:r>
              <w:rPr>
                <w:rFonts w:hint="eastAsia" w:ascii="仿宋" w:hAnsi="仿宋" w:eastAsia="仿宋" w:cs="仿宋"/>
                <w:color w:val="auto"/>
                <w:sz w:val="24"/>
                <w:szCs w:val="24"/>
                <w:u w:val="single"/>
                <w:lang w:val="en-US" w:eastAsia="zh-CN"/>
              </w:rPr>
              <w:t>运营</w:t>
            </w:r>
            <w:r>
              <w:rPr>
                <w:rFonts w:hint="eastAsia" w:ascii="仿宋" w:hAnsi="仿宋" w:eastAsia="仿宋" w:cs="仿宋"/>
                <w:color w:val="auto"/>
                <w:sz w:val="24"/>
                <w:szCs w:val="24"/>
                <w:u w:val="single"/>
              </w:rPr>
              <w:t>有限公司</w:t>
            </w:r>
          </w:p>
          <w:p>
            <w:pPr>
              <w:pStyle w:val="2"/>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法定代表人或授权人：</w:t>
            </w:r>
          </w:p>
          <w:p>
            <w:pPr>
              <w:pStyle w:val="2"/>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地址：</w:t>
            </w:r>
            <w:r>
              <w:rPr>
                <w:rFonts w:hint="eastAsia" w:ascii="仿宋" w:hAnsi="仿宋" w:eastAsia="仿宋" w:cs="仿宋"/>
                <w:color w:val="auto"/>
                <w:sz w:val="24"/>
                <w:szCs w:val="24"/>
                <w:u w:val="single"/>
              </w:rPr>
              <w:t>广西南宁市青秀区云景路</w:t>
            </w:r>
            <w:r>
              <w:rPr>
                <w:rFonts w:hint="eastAsia" w:ascii="仿宋" w:hAnsi="仿宋" w:eastAsia="仿宋" w:cs="仿宋"/>
                <w:color w:val="auto"/>
                <w:sz w:val="24"/>
                <w:szCs w:val="24"/>
                <w:u w:val="single"/>
                <w:lang w:val="en-US" w:eastAsia="zh-CN"/>
              </w:rPr>
              <w:t>83</w:t>
            </w:r>
            <w:r>
              <w:rPr>
                <w:rFonts w:hint="eastAsia" w:ascii="仿宋" w:hAnsi="仿宋" w:eastAsia="仿宋" w:cs="仿宋"/>
                <w:color w:val="auto"/>
                <w:sz w:val="24"/>
                <w:szCs w:val="24"/>
                <w:u w:val="single"/>
              </w:rPr>
              <w:t>号</w:t>
            </w:r>
          </w:p>
          <w:p>
            <w:pPr>
              <w:pStyle w:val="2"/>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邮政编码：</w:t>
            </w:r>
          </w:p>
          <w:p>
            <w:pPr>
              <w:pStyle w:val="2"/>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联系人：</w:t>
            </w:r>
          </w:p>
          <w:p>
            <w:pPr>
              <w:pStyle w:val="2"/>
              <w:spacing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联系电话： </w:t>
            </w:r>
          </w:p>
          <w:p>
            <w:pPr>
              <w:pStyle w:val="2"/>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开户银行：</w:t>
            </w:r>
            <w:r>
              <w:rPr>
                <w:rFonts w:hint="eastAsia" w:ascii="仿宋" w:hAnsi="仿宋" w:eastAsia="仿宋" w:cs="仿宋"/>
                <w:color w:val="auto"/>
                <w:sz w:val="24"/>
                <w:szCs w:val="24"/>
                <w:lang w:val="en-US" w:eastAsia="zh-CN"/>
              </w:rPr>
              <w:t>建行南宁市朝阳支行</w:t>
            </w:r>
          </w:p>
          <w:p>
            <w:pPr>
              <w:pStyle w:val="2"/>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账号：</w:t>
            </w:r>
            <w:r>
              <w:rPr>
                <w:rFonts w:hint="eastAsia" w:ascii="仿宋" w:hAnsi="仿宋" w:eastAsia="仿宋" w:cs="仿宋"/>
                <w:color w:val="auto"/>
                <w:sz w:val="24"/>
                <w:szCs w:val="24"/>
                <w:lang w:eastAsia="zh-CN"/>
              </w:rPr>
              <w:t>45050160447309118866</w:t>
            </w:r>
          </w:p>
          <w:p>
            <w:pPr>
              <w:pStyle w:val="2"/>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纳税人识别号：</w:t>
            </w:r>
            <w:r>
              <w:rPr>
                <w:rFonts w:hint="eastAsia" w:ascii="仿宋" w:hAnsi="仿宋" w:eastAsia="仿宋" w:cs="仿宋"/>
                <w:color w:val="auto"/>
                <w:sz w:val="24"/>
                <w:szCs w:val="24"/>
                <w:lang w:eastAsia="zh-CN"/>
              </w:rPr>
              <w:t>9</w:t>
            </w:r>
            <w:r>
              <w:rPr>
                <w:rFonts w:hint="eastAsia" w:ascii="仿宋" w:hAnsi="仿宋" w:eastAsia="仿宋" w:cs="仿宋"/>
                <w:color w:val="auto"/>
                <w:sz w:val="24"/>
                <w:szCs w:val="24"/>
                <w:lang w:val="en-US" w:eastAsia="zh-CN"/>
              </w:rPr>
              <w:t>1450100MAA7LA2147</w:t>
            </w:r>
            <w:r>
              <w:rPr>
                <w:rFonts w:hint="eastAsia" w:ascii="仿宋" w:hAnsi="仿宋" w:eastAsia="仿宋" w:cs="仿宋"/>
                <w:color w:val="auto"/>
                <w:sz w:val="24"/>
                <w:szCs w:val="24"/>
              </w:rPr>
              <w:t xml:space="preserve"> </w:t>
            </w:r>
          </w:p>
        </w:tc>
        <w:tc>
          <w:tcPr>
            <w:tcW w:w="4261" w:type="dxa"/>
          </w:tcPr>
          <w:p>
            <w:pPr>
              <w:pStyle w:val="2"/>
              <w:spacing w:line="360" w:lineRule="auto"/>
              <w:ind w:firstLine="200"/>
              <w:rPr>
                <w:rFonts w:hint="eastAsia" w:ascii="仿宋" w:hAnsi="仿宋" w:eastAsia="仿宋" w:cs="仿宋"/>
                <w:color w:val="auto"/>
                <w:sz w:val="24"/>
                <w:szCs w:val="24"/>
                <w:u w:val="single"/>
              </w:rPr>
            </w:pPr>
            <w:r>
              <w:rPr>
                <w:rFonts w:hint="eastAsia" w:ascii="仿宋" w:hAnsi="仿宋" w:eastAsia="仿宋" w:cs="仿宋"/>
                <w:color w:val="auto"/>
                <w:sz w:val="24"/>
                <w:szCs w:val="24"/>
              </w:rPr>
              <w:t>乙方：</w:t>
            </w:r>
          </w:p>
          <w:p>
            <w:pPr>
              <w:pStyle w:val="2"/>
              <w:spacing w:line="360" w:lineRule="auto"/>
              <w:ind w:firstLine="200"/>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法定代表人或授权人：</w:t>
            </w:r>
          </w:p>
          <w:p>
            <w:pPr>
              <w:pStyle w:val="2"/>
              <w:spacing w:line="360" w:lineRule="auto"/>
              <w:ind w:firstLine="200"/>
              <w:rPr>
                <w:rFonts w:hint="eastAsia" w:ascii="仿宋" w:hAnsi="仿宋" w:eastAsia="仿宋" w:cs="仿宋"/>
                <w:color w:val="auto"/>
                <w:sz w:val="24"/>
                <w:szCs w:val="24"/>
                <w:u w:val="single"/>
              </w:rPr>
            </w:pPr>
            <w:r>
              <w:rPr>
                <w:rFonts w:hint="eastAsia" w:ascii="仿宋" w:hAnsi="仿宋" w:eastAsia="仿宋" w:cs="仿宋"/>
                <w:color w:val="auto"/>
                <w:sz w:val="24"/>
                <w:szCs w:val="24"/>
              </w:rPr>
              <w:t>地址：</w:t>
            </w:r>
          </w:p>
          <w:p>
            <w:pPr>
              <w:pStyle w:val="2"/>
              <w:spacing w:line="360" w:lineRule="auto"/>
              <w:ind w:firstLine="200"/>
              <w:rPr>
                <w:rFonts w:hint="eastAsia" w:ascii="仿宋" w:hAnsi="仿宋" w:eastAsia="仿宋" w:cs="仿宋"/>
                <w:color w:val="auto"/>
                <w:sz w:val="24"/>
                <w:szCs w:val="24"/>
              </w:rPr>
            </w:pPr>
            <w:r>
              <w:rPr>
                <w:rFonts w:hint="eastAsia" w:ascii="仿宋" w:hAnsi="仿宋" w:eastAsia="仿宋" w:cs="仿宋"/>
                <w:color w:val="auto"/>
                <w:sz w:val="24"/>
                <w:szCs w:val="24"/>
              </w:rPr>
              <w:t>邮政编码：</w:t>
            </w:r>
          </w:p>
          <w:p>
            <w:pPr>
              <w:pStyle w:val="2"/>
              <w:spacing w:line="360" w:lineRule="auto"/>
              <w:ind w:firstLine="200"/>
              <w:rPr>
                <w:rFonts w:hint="eastAsia" w:ascii="仿宋" w:hAnsi="仿宋" w:eastAsia="仿宋" w:cs="仿宋"/>
                <w:color w:val="auto"/>
                <w:sz w:val="24"/>
                <w:szCs w:val="24"/>
              </w:rPr>
            </w:pPr>
            <w:r>
              <w:rPr>
                <w:rFonts w:hint="eastAsia" w:ascii="仿宋" w:hAnsi="仿宋" w:eastAsia="仿宋" w:cs="仿宋"/>
                <w:color w:val="auto"/>
                <w:sz w:val="24"/>
                <w:szCs w:val="24"/>
              </w:rPr>
              <w:t>联系人：</w:t>
            </w:r>
          </w:p>
          <w:p>
            <w:pPr>
              <w:pStyle w:val="2"/>
              <w:spacing w:line="360" w:lineRule="auto"/>
              <w:ind w:firstLine="200"/>
              <w:rPr>
                <w:rFonts w:hint="eastAsia" w:ascii="仿宋" w:hAnsi="仿宋" w:eastAsia="仿宋" w:cs="仿宋"/>
                <w:color w:val="auto"/>
                <w:sz w:val="24"/>
                <w:szCs w:val="24"/>
                <w:u w:val="single"/>
              </w:rPr>
            </w:pPr>
            <w:r>
              <w:rPr>
                <w:rFonts w:hint="eastAsia" w:ascii="仿宋" w:hAnsi="仿宋" w:eastAsia="仿宋" w:cs="仿宋"/>
                <w:color w:val="auto"/>
                <w:sz w:val="24"/>
                <w:szCs w:val="24"/>
              </w:rPr>
              <w:t>联系电话：</w:t>
            </w:r>
          </w:p>
          <w:p>
            <w:pPr>
              <w:pStyle w:val="2"/>
              <w:spacing w:line="360" w:lineRule="auto"/>
              <w:ind w:firstLine="200"/>
              <w:rPr>
                <w:rFonts w:hint="eastAsia" w:ascii="仿宋" w:hAnsi="仿宋" w:eastAsia="仿宋" w:cs="仿宋"/>
                <w:color w:val="auto"/>
                <w:sz w:val="24"/>
                <w:szCs w:val="24"/>
              </w:rPr>
            </w:pPr>
            <w:r>
              <w:rPr>
                <w:rFonts w:hint="eastAsia" w:ascii="仿宋" w:hAnsi="仿宋" w:eastAsia="仿宋" w:cs="仿宋"/>
                <w:color w:val="auto"/>
                <w:sz w:val="24"/>
                <w:szCs w:val="24"/>
              </w:rPr>
              <w:t>开户银行：</w:t>
            </w:r>
          </w:p>
          <w:p>
            <w:pPr>
              <w:pStyle w:val="2"/>
              <w:spacing w:line="360" w:lineRule="auto"/>
              <w:ind w:firstLine="200"/>
              <w:rPr>
                <w:rFonts w:hint="eastAsia" w:ascii="仿宋" w:hAnsi="仿宋" w:eastAsia="仿宋" w:cs="仿宋"/>
                <w:color w:val="auto"/>
                <w:sz w:val="24"/>
                <w:szCs w:val="24"/>
              </w:rPr>
            </w:pPr>
            <w:r>
              <w:rPr>
                <w:rFonts w:hint="eastAsia" w:ascii="仿宋" w:hAnsi="仿宋" w:eastAsia="仿宋" w:cs="仿宋"/>
                <w:color w:val="auto"/>
                <w:sz w:val="24"/>
                <w:szCs w:val="24"/>
              </w:rPr>
              <w:t>账号：</w:t>
            </w:r>
          </w:p>
          <w:p>
            <w:pPr>
              <w:pStyle w:val="2"/>
              <w:spacing w:line="360" w:lineRule="auto"/>
              <w:ind w:left="708" w:hanging="707"/>
              <w:rPr>
                <w:rFonts w:hint="eastAsia" w:ascii="仿宋" w:hAnsi="仿宋" w:eastAsia="仿宋" w:cs="仿宋"/>
                <w:color w:val="auto"/>
                <w:sz w:val="24"/>
                <w:szCs w:val="24"/>
              </w:rPr>
            </w:pPr>
            <w:r>
              <w:rPr>
                <w:rFonts w:hint="eastAsia" w:ascii="仿宋" w:hAnsi="仿宋" w:eastAsia="仿宋" w:cs="仿宋"/>
                <w:color w:val="auto"/>
                <w:sz w:val="24"/>
                <w:szCs w:val="24"/>
              </w:rPr>
              <w:t xml:space="preserve">  纳税人识别号：</w:t>
            </w:r>
          </w:p>
        </w:tc>
      </w:tr>
    </w:tbl>
    <w:p>
      <w:pPr>
        <w:spacing w:line="360" w:lineRule="auto"/>
        <w:ind w:firstLine="200"/>
        <w:rPr>
          <w:rFonts w:hint="eastAsia" w:ascii="仿宋" w:hAnsi="仿宋" w:eastAsia="仿宋" w:cs="仿宋"/>
          <w:color w:val="auto"/>
          <w:sz w:val="28"/>
          <w:szCs w:val="28"/>
        </w:rPr>
      </w:pPr>
    </w:p>
    <w:p>
      <w:pPr>
        <w:spacing w:line="360" w:lineRule="auto"/>
        <w:ind w:firstLine="3654" w:firstLineChars="1300"/>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签订时间：     年   月 </w:t>
      </w:r>
      <w:r>
        <w:rPr>
          <w:rFonts w:hint="eastAsia" w:ascii="仿宋" w:hAnsi="仿宋" w:eastAsia="仿宋" w:cs="仿宋"/>
          <w:b/>
          <w:color w:val="auto"/>
          <w:sz w:val="28"/>
          <w:szCs w:val="28"/>
          <w:lang w:val="en-US" w:eastAsia="zh-CN"/>
        </w:rPr>
        <w:t xml:space="preserve"> </w:t>
      </w:r>
      <w:r>
        <w:rPr>
          <w:rFonts w:hint="eastAsia" w:ascii="仿宋" w:hAnsi="仿宋" w:eastAsia="仿宋" w:cs="仿宋"/>
          <w:b/>
          <w:color w:val="auto"/>
          <w:sz w:val="28"/>
          <w:szCs w:val="28"/>
        </w:rPr>
        <w:t xml:space="preserve">  日</w:t>
      </w:r>
    </w:p>
    <w:p>
      <w:pPr>
        <w:spacing w:line="360" w:lineRule="auto"/>
        <w:ind w:left="699" w:leftChars="333" w:firstLine="1240" w:firstLineChars="441"/>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p>
    <w:p>
      <w:pPr>
        <w:pStyle w:val="10"/>
        <w:ind w:left="840" w:hanging="420"/>
        <w:rPr>
          <w:rFonts w:hint="eastAsia" w:ascii="仿宋" w:hAnsi="仿宋" w:eastAsia="仿宋" w:cs="仿宋"/>
          <w:color w:val="auto"/>
          <w:sz w:val="28"/>
          <w:szCs w:val="28"/>
        </w:rPr>
      </w:pPr>
    </w:p>
    <w:p>
      <w:pPr>
        <w:ind w:firstLine="200"/>
        <w:jc w:val="center"/>
        <w:outlineLvl w:val="1"/>
        <w:rPr>
          <w:rFonts w:hint="eastAsia" w:ascii="仿宋" w:hAnsi="仿宋" w:eastAsia="仿宋" w:cs="仿宋"/>
          <w:b/>
          <w:color w:val="auto"/>
          <w:sz w:val="28"/>
          <w:szCs w:val="28"/>
        </w:rPr>
      </w:pPr>
      <w:bookmarkStart w:id="23" w:name="_Toc23998"/>
      <w:bookmarkStart w:id="24" w:name="_Toc10196"/>
      <w:bookmarkStart w:id="25" w:name="_Toc10761"/>
      <w:bookmarkStart w:id="26" w:name="_Toc16743"/>
      <w:bookmarkStart w:id="27" w:name="_Toc7529"/>
      <w:bookmarkStart w:id="28" w:name="_Toc24973"/>
      <w:bookmarkStart w:id="29" w:name="_Toc18460"/>
      <w:bookmarkStart w:id="30" w:name="_Toc4133"/>
      <w:bookmarkStart w:id="31" w:name="_Toc258"/>
      <w:bookmarkStart w:id="32" w:name="_Toc24098"/>
      <w:bookmarkStart w:id="33" w:name="_Toc7689"/>
      <w:bookmarkStart w:id="34" w:name="_Toc11253"/>
      <w:bookmarkStart w:id="35" w:name="_Toc997"/>
      <w:bookmarkStart w:id="36" w:name="_Toc12155"/>
      <w:bookmarkStart w:id="37" w:name="_Toc14469"/>
      <w:bookmarkStart w:id="38" w:name="_Toc9188"/>
      <w:bookmarkStart w:id="39" w:name="_Toc25942"/>
      <w:bookmarkStart w:id="40" w:name="_Toc29876"/>
      <w:bookmarkStart w:id="41" w:name="_Toc9438"/>
      <w:r>
        <w:rPr>
          <w:rFonts w:hint="eastAsia" w:ascii="仿宋" w:hAnsi="仿宋" w:eastAsia="仿宋" w:cs="仿宋"/>
          <w:b/>
          <w:color w:val="auto"/>
          <w:sz w:val="28"/>
          <w:szCs w:val="28"/>
        </w:rPr>
        <w:t>二、合同条款</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42" w:name="_Toc141781644"/>
      <w:r>
        <w:rPr>
          <w:rFonts w:hint="eastAsia" w:ascii="仿宋" w:hAnsi="仿宋" w:eastAsia="仿宋" w:cs="仿宋"/>
          <w:b/>
          <w:color w:val="auto"/>
          <w:sz w:val="28"/>
          <w:szCs w:val="28"/>
          <w:highlight w:val="none"/>
        </w:rPr>
        <w:t>1.定义及解释</w:t>
      </w:r>
      <w:bookmarkEnd w:id="42"/>
    </w:p>
    <w:p>
      <w:pPr>
        <w:numPr>
          <w:ilvl w:val="1"/>
          <w:numId w:val="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定义</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“合同”或称“合同书”指买卖双方达成并签署的协议，包括合同协议书、合同条款、合同附件、合同附录和上述文件所提到的构成合同的所有文件。</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“合同条款”系指本合同条款。</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“甲方”或“业主”系指南宁轨道交通运营有限公司。</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“乙方”系指提供合同项下货物和服务的法人和/或其他组织。</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“双方”系指甲方和乙方。</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“货物”系指乙方按招合同规定向甲方提供的货物、材料、机械、仪器仪表、工具、软件、手册及其它有关资料等。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“备品备件”系指</w:t>
      </w:r>
      <w:r>
        <w:rPr>
          <w:rFonts w:hint="eastAsia" w:ascii="仿宋" w:hAnsi="仿宋" w:eastAsia="仿宋" w:cs="仿宋"/>
          <w:color w:val="auto"/>
          <w:sz w:val="28"/>
          <w:szCs w:val="28"/>
          <w:highlight w:val="none"/>
          <w:lang w:val="en-US" w:eastAsia="zh-CN"/>
        </w:rPr>
        <w:t>乙方</w:t>
      </w:r>
      <w:r>
        <w:rPr>
          <w:rFonts w:hint="eastAsia" w:ascii="仿宋" w:hAnsi="仿宋" w:eastAsia="仿宋" w:cs="仿宋"/>
          <w:color w:val="auto"/>
          <w:sz w:val="28"/>
          <w:szCs w:val="28"/>
          <w:highlight w:val="none"/>
        </w:rPr>
        <w:t>须向</w:t>
      </w:r>
      <w:r>
        <w:rPr>
          <w:rFonts w:hint="eastAsia" w:ascii="仿宋" w:hAnsi="仿宋" w:eastAsia="仿宋" w:cs="仿宋"/>
          <w:color w:val="auto"/>
          <w:sz w:val="28"/>
          <w:szCs w:val="28"/>
          <w:highlight w:val="none"/>
          <w:lang w:val="en-US" w:eastAsia="zh-CN"/>
        </w:rPr>
        <w:t>甲方</w:t>
      </w:r>
      <w:r>
        <w:rPr>
          <w:rFonts w:hint="eastAsia" w:ascii="仿宋" w:hAnsi="仿宋" w:eastAsia="仿宋" w:cs="仿宋"/>
          <w:color w:val="auto"/>
          <w:sz w:val="28"/>
          <w:szCs w:val="28"/>
          <w:highlight w:val="none"/>
        </w:rPr>
        <w:t>提供的用于系统维护、更换、修复的零部件、材料。</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“专用工具及仪器仪表”系指乙方人须向甲方提供的用于系统维护、更换、修复的专用工具及仪器仪表。</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“服务”系指</w:t>
      </w:r>
      <w:r>
        <w:rPr>
          <w:rFonts w:hint="eastAsia" w:ascii="仿宋" w:hAnsi="仿宋" w:eastAsia="仿宋" w:cs="仿宋"/>
          <w:color w:val="auto"/>
          <w:sz w:val="28"/>
          <w:szCs w:val="28"/>
          <w:highlight w:val="none"/>
          <w:lang w:val="en-US" w:eastAsia="zh-CN"/>
        </w:rPr>
        <w:t>合同</w:t>
      </w:r>
      <w:r>
        <w:rPr>
          <w:rFonts w:hint="eastAsia" w:ascii="仿宋" w:hAnsi="仿宋" w:eastAsia="仿宋" w:cs="仿宋"/>
          <w:color w:val="auto"/>
          <w:sz w:val="28"/>
          <w:szCs w:val="28"/>
          <w:highlight w:val="none"/>
        </w:rPr>
        <w:t>文件规定乙方须承担的与供货有关的辅助服务，包括但不限于详细设计、设计联络、设备及材料的软硬件开发与制造、深化设计、系统集成、生产监造、采购、供货、工厂测试、出厂检验、包装、运输、保险、装卸、到货检查、设备安装/安装督导、系统及设备的单体调试、系统接口调试、综合联调、预验收、消防验收、试运行、竣工验收、试运营、最终验收、提供技术援助、项目管理、培训、质量保证期服务、备品备件和专用工具及仪器仪表的提供、质量保证期内的系统缺陷的纠正和维护、并确保系统通过验收及按要求时间节点开通、其他伴随服务和</w:t>
      </w:r>
      <w:r>
        <w:rPr>
          <w:rFonts w:hint="eastAsia" w:ascii="仿宋" w:hAnsi="仿宋" w:eastAsia="仿宋" w:cs="仿宋"/>
          <w:color w:val="auto"/>
          <w:sz w:val="28"/>
          <w:szCs w:val="28"/>
          <w:highlight w:val="none"/>
          <w:lang w:val="en-US" w:eastAsia="zh-CN"/>
        </w:rPr>
        <w:t>乙方</w:t>
      </w:r>
      <w:r>
        <w:rPr>
          <w:rFonts w:hint="eastAsia" w:ascii="仿宋" w:hAnsi="仿宋" w:eastAsia="仿宋" w:cs="仿宋"/>
          <w:color w:val="auto"/>
          <w:sz w:val="28"/>
          <w:szCs w:val="28"/>
          <w:highlight w:val="none"/>
        </w:rPr>
        <w:t>应承担的其它义务。</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“天”、“日”系指日历天。</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“周”系指7个日历天。</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“月”系指日历月。</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“不可抗力”指合同条款第19条赋予的含义。</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“税费”仅指增值税。其他税费应包含在不含税价格内。</w:t>
      </w:r>
    </w:p>
    <w:p>
      <w:pPr>
        <w:numPr>
          <w:ilvl w:val="2"/>
          <w:numId w:val="1"/>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“质量保证期”指合同货物验收合格后，乙方按合同约定保证合同货物正常使用，并负责解决合同货物存在的任何质量问题的期限。</w:t>
      </w:r>
    </w:p>
    <w:p>
      <w:pPr>
        <w:numPr>
          <w:ilvl w:val="2"/>
          <w:numId w:val="1"/>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“现场”系指甲方指定的地点。</w:t>
      </w:r>
    </w:p>
    <w:p>
      <w:pPr>
        <w:numPr>
          <w:ilvl w:val="2"/>
          <w:numId w:val="1"/>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“项目”系指乙方根据合同规定为甲方提供的采购项目。</w:t>
      </w:r>
    </w:p>
    <w:p>
      <w:pPr>
        <w:numPr>
          <w:ilvl w:val="2"/>
          <w:numId w:val="1"/>
        </w:numPr>
        <w:spacing w:before="0" w:after="0" w:afterAutospacing="0"/>
        <w:ind w:left="0" w:right="0" w:firstLine="562" w:firstLineChars="200"/>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 xml:space="preserve"> “计量检定”系指所有计量仪器仪表都需提供国家计量认证资质（CMA）的第三方计量检定报告/校准报告原件（委托方为：南宁轨道交通运营有限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“质保期”系指质量三包的期限。</w:t>
      </w:r>
    </w:p>
    <w:p>
      <w:pPr>
        <w:numPr>
          <w:ilvl w:val="2"/>
          <w:numId w:val="1"/>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“保质期”系指在特定的贮存条件下，保持品质的期限。</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1.1.23“腐败行为”是指提供、给予、接受或索取任何有价值的物品来影响公共官员在采购过程或合同实施过程中的行为；</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1.1.24“欺诈行为”是指为了影响采购过程或合同实施过程而谎报事实的行为。</w:t>
      </w:r>
    </w:p>
    <w:p>
      <w:pPr>
        <w:numPr>
          <w:ilvl w:val="1"/>
          <w:numId w:val="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解释</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43" w:name="_Toc141781645"/>
      <w:r>
        <w:rPr>
          <w:rFonts w:hint="eastAsia" w:ascii="仿宋" w:hAnsi="仿宋" w:eastAsia="仿宋" w:cs="仿宋"/>
          <w:b/>
          <w:color w:val="auto"/>
          <w:sz w:val="28"/>
          <w:szCs w:val="28"/>
          <w:highlight w:val="none"/>
        </w:rPr>
        <w:t>2.适用性</w:t>
      </w:r>
      <w:bookmarkEnd w:id="43"/>
    </w:p>
    <w:p>
      <w:pPr>
        <w:numPr>
          <w:ilvl w:val="1"/>
          <w:numId w:val="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44" w:name="_Toc141781646"/>
      <w:r>
        <w:rPr>
          <w:rFonts w:hint="eastAsia" w:ascii="仿宋" w:hAnsi="仿宋" w:eastAsia="仿宋" w:cs="仿宋"/>
          <w:b/>
          <w:color w:val="auto"/>
          <w:sz w:val="28"/>
          <w:szCs w:val="28"/>
          <w:highlight w:val="none"/>
        </w:rPr>
        <w:t>3.来源地</w:t>
      </w:r>
      <w:bookmarkEnd w:id="44"/>
    </w:p>
    <w:p>
      <w:pPr>
        <w:numPr>
          <w:ilvl w:val="1"/>
          <w:numId w:val="3"/>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货物和服务的来源地有别于乙方的国籍。</w:t>
      </w:r>
    </w:p>
    <w:p>
      <w:pPr>
        <w:numPr>
          <w:ilvl w:val="1"/>
          <w:numId w:val="3"/>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45" w:name="_Toc141781647"/>
      <w:r>
        <w:rPr>
          <w:rFonts w:hint="eastAsia" w:ascii="仿宋" w:hAnsi="仿宋" w:eastAsia="仿宋" w:cs="仿宋"/>
          <w:b/>
          <w:color w:val="auto"/>
          <w:sz w:val="28"/>
          <w:szCs w:val="28"/>
          <w:highlight w:val="none"/>
        </w:rPr>
        <w:t>4.标准</w:t>
      </w:r>
      <w:bookmarkEnd w:id="45"/>
    </w:p>
    <w:p>
      <w:pPr>
        <w:numPr>
          <w:ilvl w:val="1"/>
          <w:numId w:val="4"/>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46" w:name="_Toc141781648"/>
      <w:r>
        <w:rPr>
          <w:rFonts w:hint="eastAsia" w:ascii="仿宋" w:hAnsi="仿宋" w:eastAsia="仿宋" w:cs="仿宋"/>
          <w:b/>
          <w:color w:val="auto"/>
          <w:sz w:val="28"/>
          <w:szCs w:val="28"/>
          <w:highlight w:val="none"/>
        </w:rPr>
        <w:t>5.合同文件、资料及使用</w:t>
      </w:r>
      <w:bookmarkEnd w:id="46"/>
    </w:p>
    <w:p>
      <w:pPr>
        <w:numPr>
          <w:ilvl w:val="1"/>
          <w:numId w:val="5"/>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没有甲方事先书面同意，除了履行本合同之外，乙方不得允许他人使用条款第5.1条所列举的任何文件和资料。</w:t>
      </w:r>
    </w:p>
    <w:p>
      <w:pPr>
        <w:numPr>
          <w:ilvl w:val="1"/>
          <w:numId w:val="5"/>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甲方项目档案管理的规定（各类项目文件资料档案的移交份数，详见南宁轨道交通运营有限公司有关部门立卷的规定文件）。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47" w:name="_Toc141781649"/>
      <w:r>
        <w:rPr>
          <w:rFonts w:hint="eastAsia" w:ascii="仿宋" w:hAnsi="仿宋" w:eastAsia="仿宋" w:cs="仿宋"/>
          <w:b/>
          <w:color w:val="auto"/>
          <w:sz w:val="28"/>
          <w:szCs w:val="28"/>
          <w:highlight w:val="none"/>
        </w:rPr>
        <w:t>6.知识产权</w:t>
      </w:r>
      <w:bookmarkEnd w:id="47"/>
    </w:p>
    <w:p>
      <w:pPr>
        <w:numPr>
          <w:ilvl w:val="0"/>
          <w:numId w:val="0"/>
        </w:numPr>
        <w:tabs>
          <w:tab w:val="left" w:pos="840"/>
        </w:tabs>
        <w:spacing w:before="0" w:after="0" w:afterAutospacing="0"/>
        <w:ind w:left="0" w:leftChars="0" w:right="0" w:rightChars="0" w:firstLine="560" w:firstLineChars="200"/>
        <w:rPr>
          <w:rFonts w:hint="eastAsia" w:ascii="仿宋" w:hAnsi="仿宋" w:eastAsia="仿宋" w:cs="仿宋"/>
          <w:color w:val="auto"/>
          <w:sz w:val="28"/>
          <w:szCs w:val="28"/>
          <w:highlight w:val="none"/>
        </w:rPr>
      </w:pPr>
      <w:r>
        <w:rPr>
          <w:rFonts w:hint="eastAsia" w:ascii="仿宋" w:hAnsi="仿宋" w:eastAsia="仿宋" w:cs="Times New Roman"/>
          <w:color w:val="auto"/>
          <w:kern w:val="2"/>
          <w:sz w:val="28"/>
          <w:szCs w:val="28"/>
          <w:lang w:val="en-US" w:eastAsia="zh-CN" w:bidi="ar-SA"/>
        </w:rPr>
        <w:t>6.1</w:t>
      </w:r>
      <w:r>
        <w:rPr>
          <w:rFonts w:hint="eastAsia" w:ascii="仿宋" w:hAnsi="仿宋" w:eastAsia="仿宋" w:cs="仿宋"/>
          <w:color w:val="auto"/>
          <w:sz w:val="28"/>
          <w:szCs w:val="28"/>
          <w:highlight w:val="none"/>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0"/>
        </w:numPr>
        <w:tabs>
          <w:tab w:val="left" w:pos="840"/>
        </w:tabs>
        <w:spacing w:before="0" w:after="0" w:afterAutospacing="0"/>
        <w:ind w:left="0" w:leftChars="0" w:right="0" w:rightChars="0" w:firstLine="560" w:firstLineChars="200"/>
        <w:rPr>
          <w:rFonts w:hint="eastAsia" w:ascii="仿宋" w:hAnsi="仿宋" w:eastAsia="仿宋" w:cs="仿宋"/>
          <w:color w:val="auto"/>
          <w:sz w:val="28"/>
          <w:szCs w:val="28"/>
          <w:highlight w:val="none"/>
        </w:rPr>
      </w:pPr>
      <w:r>
        <w:rPr>
          <w:rFonts w:hint="eastAsia" w:ascii="仿宋" w:hAnsi="仿宋" w:eastAsia="仿宋" w:cs="Times New Roman"/>
          <w:color w:val="auto"/>
          <w:kern w:val="2"/>
          <w:sz w:val="28"/>
          <w:szCs w:val="28"/>
          <w:lang w:val="en-US" w:eastAsia="zh-CN" w:bidi="ar-SA"/>
        </w:rPr>
        <w:t>6.2</w:t>
      </w:r>
      <w:r>
        <w:rPr>
          <w:rFonts w:hint="eastAsia" w:ascii="仿宋" w:hAnsi="仿宋" w:eastAsia="仿宋" w:cs="仿宋"/>
          <w:color w:val="auto"/>
          <w:sz w:val="28"/>
          <w:szCs w:val="28"/>
          <w:highlight w:val="none"/>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0"/>
        </w:numPr>
        <w:tabs>
          <w:tab w:val="left" w:pos="840"/>
        </w:tabs>
        <w:spacing w:before="0" w:after="0" w:afterAutospacing="0"/>
        <w:ind w:left="0" w:leftChars="0" w:right="0" w:rightChars="0" w:firstLine="560" w:firstLineChars="200"/>
        <w:rPr>
          <w:rFonts w:hint="eastAsia" w:ascii="仿宋" w:hAnsi="仿宋" w:eastAsia="仿宋" w:cs="仿宋"/>
          <w:color w:val="auto"/>
          <w:sz w:val="28"/>
          <w:szCs w:val="28"/>
          <w:highlight w:val="none"/>
        </w:rPr>
      </w:pPr>
      <w:r>
        <w:rPr>
          <w:rFonts w:hint="eastAsia" w:ascii="仿宋" w:hAnsi="仿宋" w:eastAsia="仿宋" w:cs="Times New Roman"/>
          <w:color w:val="auto"/>
          <w:kern w:val="2"/>
          <w:sz w:val="28"/>
          <w:szCs w:val="28"/>
          <w:lang w:val="en-US" w:eastAsia="zh-CN" w:bidi="ar-SA"/>
        </w:rPr>
        <w:t>6.3</w:t>
      </w:r>
      <w:r>
        <w:rPr>
          <w:rFonts w:hint="eastAsia" w:ascii="仿宋" w:hAnsi="仿宋" w:eastAsia="仿宋" w:cs="仿宋"/>
          <w:color w:val="auto"/>
          <w:sz w:val="28"/>
          <w:szCs w:val="28"/>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0"/>
        </w:numPr>
        <w:tabs>
          <w:tab w:val="left" w:pos="840"/>
        </w:tabs>
        <w:spacing w:before="0" w:after="0" w:afterAutospacing="0"/>
        <w:ind w:left="0" w:leftChars="0" w:right="0" w:rightChars="0" w:firstLine="560" w:firstLineChars="200"/>
        <w:rPr>
          <w:rFonts w:hint="eastAsia" w:ascii="仿宋" w:hAnsi="仿宋" w:eastAsia="仿宋" w:cs="仿宋"/>
          <w:color w:val="auto"/>
          <w:sz w:val="28"/>
          <w:szCs w:val="28"/>
          <w:highlight w:val="none"/>
        </w:rPr>
      </w:pPr>
      <w:r>
        <w:rPr>
          <w:rFonts w:hint="eastAsia" w:ascii="仿宋" w:hAnsi="仿宋" w:eastAsia="仿宋" w:cs="Times New Roman"/>
          <w:color w:val="auto"/>
          <w:kern w:val="2"/>
          <w:sz w:val="28"/>
          <w:szCs w:val="28"/>
          <w:lang w:val="en-US" w:eastAsia="zh-CN" w:bidi="ar-SA"/>
        </w:rPr>
        <w:t>6.4</w:t>
      </w:r>
      <w:r>
        <w:rPr>
          <w:rFonts w:hint="eastAsia" w:ascii="仿宋" w:hAnsi="仿宋" w:eastAsia="仿宋" w:cs="仿宋"/>
          <w:color w:val="auto"/>
          <w:sz w:val="28"/>
          <w:szCs w:val="28"/>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48" w:name="_Toc141781650"/>
      <w:r>
        <w:rPr>
          <w:rFonts w:hint="eastAsia" w:ascii="仿宋" w:hAnsi="仿宋" w:eastAsia="仿宋" w:cs="仿宋"/>
          <w:b/>
          <w:color w:val="auto"/>
          <w:sz w:val="28"/>
          <w:szCs w:val="28"/>
          <w:highlight w:val="none"/>
        </w:rPr>
        <w:t>7.价格</w:t>
      </w:r>
      <w:bookmarkEnd w:id="48"/>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7.1在合同履约过程中综合单价（不含增值税）固定不变，乙方根据甲方要求的货物种类、数量按时供货据实结算。乙方不得以任何理由予以合同价格上浮、上调、上涨，但如属经双方协商同意变更的情况除外，</w:t>
      </w:r>
      <w:r>
        <w:rPr>
          <w:rFonts w:hint="eastAsia" w:ascii="仿宋" w:hAnsi="仿宋" w:eastAsia="仿宋" w:cs="仿宋"/>
          <w:b/>
          <w:color w:val="auto"/>
          <w:sz w:val="28"/>
          <w:szCs w:val="28"/>
          <w:highlight w:val="none"/>
        </w:rPr>
        <w:t>在合同履约过程中，本合同税率将遵照国家现行税法执行。本合同最终税金在结算阶段，按实际产生的税金进行核算，但合同不含税价格不因国家税率调整而调整。</w:t>
      </w:r>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7.2合同综合单价包括但不限于货物价格及出厂检验费、第三方检测费用（如有）、包装费、所供货物到甲方指定现场的运输费、装卸费、保险费、</w:t>
      </w:r>
      <w:r>
        <w:rPr>
          <w:rFonts w:hint="eastAsia" w:ascii="仿宋" w:hAnsi="仿宋" w:eastAsia="仿宋" w:cs="仿宋"/>
          <w:color w:val="auto"/>
          <w:sz w:val="28"/>
          <w:szCs w:val="28"/>
          <w:highlight w:val="none"/>
          <w:lang w:val="en-US" w:eastAsia="zh-CN"/>
        </w:rPr>
        <w:t>安装费、</w:t>
      </w:r>
      <w:r>
        <w:rPr>
          <w:rFonts w:hint="eastAsia" w:ascii="仿宋" w:hAnsi="仿宋" w:eastAsia="仿宋" w:cs="仿宋"/>
          <w:color w:val="auto"/>
          <w:sz w:val="28"/>
          <w:szCs w:val="28"/>
          <w:highlight w:val="none"/>
        </w:rPr>
        <w:t>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7.3合同金额：含税人民币（¥：），税率%；不含税总金额：（¥：）。</w:t>
      </w:r>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49" w:name="_Toc141781651"/>
      <w:r>
        <w:rPr>
          <w:rFonts w:hint="eastAsia" w:ascii="仿宋" w:hAnsi="仿宋" w:eastAsia="仿宋" w:cs="仿宋"/>
          <w:b/>
          <w:color w:val="auto"/>
          <w:sz w:val="28"/>
          <w:szCs w:val="28"/>
          <w:highlight w:val="none"/>
        </w:rPr>
        <w:t>8.付款</w:t>
      </w:r>
      <w:bookmarkEnd w:id="49"/>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8.1甲方在收到由乙方提供的以下合格材料后60个工作日内按该批次</w:t>
      </w:r>
      <w:r>
        <w:rPr>
          <w:rFonts w:hint="eastAsia" w:ascii="仿宋" w:hAnsi="仿宋" w:eastAsia="仿宋" w:cs="仿宋"/>
          <w:color w:val="auto"/>
          <w:sz w:val="28"/>
          <w:szCs w:val="28"/>
          <w:highlight w:val="none"/>
          <w:lang w:val="en-US" w:eastAsia="zh-CN"/>
        </w:rPr>
        <w:t>安装及</w:t>
      </w:r>
      <w:r>
        <w:rPr>
          <w:rFonts w:hint="eastAsia" w:ascii="仿宋" w:hAnsi="仿宋" w:eastAsia="仿宋" w:cs="仿宋"/>
          <w:color w:val="auto"/>
          <w:sz w:val="28"/>
          <w:szCs w:val="28"/>
          <w:highlight w:val="none"/>
        </w:rPr>
        <w:t>验收合格货物金额的90%支付。</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①乙方开具相应金额的增值税专用发票。</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②乙方出具的支付申请材料。</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③该批次货物供货通知。</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 4 \* GB3 \* MERGEFORMAT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④</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该批次货物到货验收</w:t>
      </w:r>
      <w:r>
        <w:rPr>
          <w:rFonts w:hint="eastAsia" w:ascii="仿宋" w:hAnsi="仿宋" w:eastAsia="仿宋" w:cs="仿宋"/>
          <w:color w:val="auto"/>
          <w:sz w:val="28"/>
          <w:szCs w:val="28"/>
          <w:highlight w:val="none"/>
          <w:lang w:val="en-US" w:eastAsia="zh-CN"/>
        </w:rPr>
        <w:t>及安装</w:t>
      </w:r>
      <w:r>
        <w:rPr>
          <w:rFonts w:hint="eastAsia" w:ascii="仿宋" w:hAnsi="仿宋" w:eastAsia="仿宋" w:cs="仿宋"/>
          <w:color w:val="auto"/>
          <w:sz w:val="28"/>
          <w:szCs w:val="28"/>
          <w:highlight w:val="none"/>
        </w:rPr>
        <w:t>合格证明材料。</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 5 \* GB3 \* MERGEFORMAT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⑤</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违约情况及处理证明材料（如有）。</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8.2全部货物到货</w:t>
      </w:r>
      <w:r>
        <w:rPr>
          <w:rFonts w:hint="eastAsia" w:ascii="仿宋" w:hAnsi="仿宋" w:eastAsia="仿宋" w:cs="仿宋"/>
          <w:color w:val="auto"/>
          <w:sz w:val="28"/>
          <w:szCs w:val="28"/>
          <w:highlight w:val="none"/>
          <w:lang w:val="en-US" w:eastAsia="zh-CN"/>
        </w:rPr>
        <w:t>安装并</w:t>
      </w:r>
      <w:r>
        <w:rPr>
          <w:rFonts w:hint="eastAsia" w:ascii="仿宋" w:hAnsi="仿宋" w:eastAsia="仿宋" w:cs="仿宋"/>
          <w:color w:val="auto"/>
          <w:sz w:val="28"/>
          <w:szCs w:val="28"/>
          <w:highlight w:val="none"/>
        </w:rPr>
        <w:t>验收合格后，乙方根据甲方要求完成档案归档及合同结算经甲方审定后，甲方在收到乙方提供的以下材料后60个工作日内支付至合同最终结算审定金额的95%。</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②乙方出具的支付申请书。</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③结算审定资料。</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④全部货物供货通知。</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⑤全部货物到货验收</w:t>
      </w:r>
      <w:r>
        <w:rPr>
          <w:rFonts w:hint="eastAsia" w:ascii="仿宋" w:hAnsi="仿宋" w:eastAsia="仿宋" w:cs="仿宋"/>
          <w:color w:val="auto"/>
          <w:sz w:val="28"/>
          <w:szCs w:val="28"/>
          <w:highlight w:val="none"/>
          <w:lang w:val="en-US" w:eastAsia="zh-CN"/>
        </w:rPr>
        <w:t>及安装</w:t>
      </w:r>
      <w:r>
        <w:rPr>
          <w:rFonts w:hint="eastAsia" w:ascii="仿宋" w:hAnsi="仿宋" w:eastAsia="仿宋" w:cs="仿宋"/>
          <w:color w:val="auto"/>
          <w:sz w:val="28"/>
          <w:szCs w:val="28"/>
          <w:highlight w:val="none"/>
        </w:rPr>
        <w:t>合格证明。</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8.3全部货物质保期满，经甲方确认所有批次产品均无质量问题或乙方已更换有质量问题产品经甲方确认合格后，甲方在收到由乙方提供的以下材料后60个工作日内支付结算审定金额的剩余价款。</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①乙方出具的支付申请。</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②双方确认的质保服务合格证明材料。</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③结算审定单。</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8.5支付的货币应以人民币支付，但不限于银行转账、汇票、国内信用证、供应链金融产品等支付形式。</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8.6结算需满足以下条件：</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（1）达到合同第25条约定的“合同终止”条件。</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（2）乙方根据甲方要求完成项目档案归档。</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（3）本合同履行完毕或供货金额累计达到合同金额的100%（含）。</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①甲方管理办法规定的结算审核套表。</w:t>
      </w:r>
    </w:p>
    <w:p>
      <w:pPr>
        <w:tabs>
          <w:tab w:val="left" w:pos="1134"/>
          <w:tab w:val="left" w:pos="8364"/>
        </w:tabs>
        <w:spacing w:before="0" w:after="0" w:afterAutospacing="0"/>
        <w:ind w:left="420" w:leftChars="20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②全部货物供货通知。</w:t>
      </w:r>
    </w:p>
    <w:p>
      <w:pPr>
        <w:tabs>
          <w:tab w:val="left" w:pos="1134"/>
          <w:tab w:val="left" w:pos="8364"/>
        </w:tabs>
        <w:spacing w:before="0" w:after="0" w:afterAutospacing="0"/>
        <w:ind w:left="420" w:leftChars="20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③全部货物到货验收</w:t>
      </w:r>
      <w:r>
        <w:rPr>
          <w:rFonts w:hint="eastAsia" w:ascii="仿宋" w:hAnsi="仿宋" w:eastAsia="仿宋" w:cs="仿宋"/>
          <w:color w:val="auto"/>
          <w:sz w:val="28"/>
          <w:szCs w:val="28"/>
          <w:highlight w:val="none"/>
          <w:lang w:val="en-US" w:eastAsia="zh-CN"/>
        </w:rPr>
        <w:t>及安装</w:t>
      </w:r>
      <w:r>
        <w:rPr>
          <w:rFonts w:hint="eastAsia" w:ascii="仿宋" w:hAnsi="仿宋" w:eastAsia="仿宋" w:cs="仿宋"/>
          <w:color w:val="auto"/>
          <w:sz w:val="28"/>
          <w:szCs w:val="28"/>
          <w:highlight w:val="none"/>
        </w:rPr>
        <w:t>合格证明材料。</w:t>
      </w:r>
    </w:p>
    <w:p>
      <w:pPr>
        <w:tabs>
          <w:tab w:val="left" w:pos="1134"/>
          <w:tab w:val="left" w:pos="8364"/>
        </w:tabs>
        <w:spacing w:before="0" w:after="0" w:afterAutospacing="0"/>
        <w:ind w:left="420" w:leftChars="20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④合同约定的其他证明资料（如违约情况及处理证明材料）。</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0" w:name="_Toc141781652"/>
      <w:r>
        <w:rPr>
          <w:rFonts w:hint="eastAsia" w:ascii="仿宋" w:hAnsi="仿宋" w:eastAsia="仿宋" w:cs="仿宋"/>
          <w:b/>
          <w:color w:val="auto"/>
          <w:sz w:val="28"/>
          <w:szCs w:val="28"/>
          <w:highlight w:val="none"/>
        </w:rPr>
        <w:t>9.履约担保</w:t>
      </w:r>
      <w:bookmarkEnd w:id="50"/>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bookmarkStart w:id="51" w:name="_Toc141781653"/>
      <w:r>
        <w:rPr>
          <w:rFonts w:hint="eastAsia" w:ascii="仿宋" w:hAnsi="仿宋" w:eastAsia="仿宋" w:cs="仿宋"/>
          <w:color w:val="auto"/>
          <w:sz w:val="28"/>
          <w:szCs w:val="28"/>
          <w:highlight w:val="none"/>
        </w:rPr>
        <w:t>9.1在合同签订前，乙方应向甲方提供履约保证金，履约保证金的金额为中选价格的</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%，币种应为人民币。</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9.4乙方提交履约保证金所产生的费用由乙方承担。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9.5如果在交货期内乙方不能履行其在合同项下的义务，则乙方应承担相应的违约责任，同时甲方有权用履约保证金的资金补偿其任何损失或有权通过银行保函追索，但其剩余的履约保证金仍应满足中选价格</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w:t>
      </w:r>
      <w:r>
        <w:rPr>
          <w:rFonts w:hint="eastAsia" w:ascii="仿宋" w:hAnsi="仿宋" w:eastAsia="仿宋" w:cs="仿宋"/>
          <w:color w:val="auto"/>
          <w:sz w:val="28"/>
          <w:szCs w:val="28"/>
          <w:highlight w:val="none"/>
          <w:shd w:val="clear" w:color="auto" w:fill="FFFFFF"/>
        </w:rPr>
        <w:t>若发生以下行为，甲方将不退还履约保证金：</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9.7.1</w:t>
      </w:r>
      <w:r>
        <w:rPr>
          <w:rFonts w:hint="eastAsia" w:ascii="仿宋" w:hAnsi="仿宋" w:eastAsia="仿宋" w:cs="仿宋"/>
          <w:color w:val="auto"/>
          <w:sz w:val="28"/>
          <w:szCs w:val="28"/>
          <w:highlight w:val="none"/>
          <w:shd w:val="clear" w:color="auto" w:fill="FFFFFF"/>
        </w:rPr>
        <w:t>在合同履行期间，乙方明确表示或者以自己的行为表明不履行主要义务的；</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9.7.2</w:t>
      </w:r>
      <w:r>
        <w:rPr>
          <w:rFonts w:hint="eastAsia" w:ascii="仿宋" w:hAnsi="仿宋" w:eastAsia="仿宋" w:cs="仿宋"/>
          <w:color w:val="auto"/>
          <w:sz w:val="28"/>
          <w:szCs w:val="28"/>
          <w:highlight w:val="none"/>
          <w:shd w:val="clear" w:color="auto" w:fill="FFFFFF"/>
        </w:rPr>
        <w:t>乙方迟延履行主要义务，经催告后在合理期限内仍未履行的；</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9.7.3</w:t>
      </w:r>
      <w:r>
        <w:rPr>
          <w:rFonts w:hint="eastAsia" w:ascii="仿宋" w:hAnsi="仿宋" w:eastAsia="仿宋" w:cs="仿宋"/>
          <w:color w:val="auto"/>
          <w:sz w:val="28"/>
          <w:szCs w:val="28"/>
          <w:highlight w:val="none"/>
          <w:shd w:val="clear" w:color="auto" w:fill="FFFFFF"/>
        </w:rPr>
        <w:t>乙方履行的义务不符合合同约定，经甲方催告后未在合理期限内整改完毕的；</w:t>
      </w:r>
    </w:p>
    <w:p>
      <w:pPr>
        <w:tabs>
          <w:tab w:val="left" w:pos="1134"/>
          <w:tab w:val="left" w:pos="8364"/>
        </w:tabs>
        <w:spacing w:before="0" w:after="0" w:afterAutospacing="0"/>
        <w:ind w:left="420" w:leftChars="20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9.7.4</w:t>
      </w:r>
      <w:r>
        <w:rPr>
          <w:rFonts w:hint="eastAsia" w:ascii="仿宋" w:hAnsi="仿宋" w:eastAsia="仿宋" w:cs="仿宋"/>
          <w:color w:val="auto"/>
          <w:sz w:val="28"/>
          <w:szCs w:val="28"/>
          <w:highlight w:val="none"/>
          <w:shd w:val="clear" w:color="auto" w:fill="FFFFFF"/>
        </w:rPr>
        <w:t>乙方其他违约行为导致合同解除或终止的。</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10.检验</w:t>
      </w:r>
      <w:bookmarkEnd w:id="51"/>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10.5技术规格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10.6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10.7任何情况下均不能免除和减轻乙方在本合同项下的保证义务或其他义务。</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10.8上述检验所发生的一切费用已包含在合同价格中，甲方不另行支付。</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10.9乙方负责的部分</w:t>
      </w:r>
    </w:p>
    <w:p>
      <w:pPr>
        <w:tabs>
          <w:tab w:val="left" w:pos="144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乙方负责货物制造过程中货物质量控制检验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安装</w:t>
      </w:r>
      <w:r>
        <w:rPr>
          <w:rFonts w:hint="eastAsia" w:ascii="仿宋" w:hAnsi="仿宋" w:eastAsia="仿宋" w:cs="仿宋"/>
          <w:color w:val="auto"/>
          <w:sz w:val="28"/>
          <w:szCs w:val="28"/>
          <w:highlight w:val="none"/>
        </w:rPr>
        <w:t>以及货物运抵现场前后必要的调试。</w:t>
      </w:r>
    </w:p>
    <w:p>
      <w:pPr>
        <w:tabs>
          <w:tab w:val="left" w:pos="144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乙方应协助甲方组织有关联调、验收工作。</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10.10甲方负责的部分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甲方参加到货检查、开箱检验等工作直至全部货物验收合格。</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10.10凡合同规定在乙方和/或其零部件供应商所在地进行检验时，乙方应提供为有效地进行检验所必需的帮助、装置和仪器。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10.12检验和验收过程中涉及的赔偿条款在合同条款第24条中规定。</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10.13在任何情况下，任何检验和验收的结果均不免除乙方的合同责任。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2" w:name="_Toc141781654"/>
      <w:r>
        <w:rPr>
          <w:rFonts w:hint="eastAsia" w:ascii="仿宋" w:hAnsi="仿宋" w:eastAsia="仿宋" w:cs="仿宋"/>
          <w:b/>
          <w:color w:val="auto"/>
          <w:sz w:val="28"/>
          <w:szCs w:val="28"/>
          <w:highlight w:val="none"/>
        </w:rPr>
        <w:t>11.包装</w:t>
      </w:r>
      <w:bookmarkEnd w:id="52"/>
    </w:p>
    <w:p>
      <w:pPr>
        <w:tabs>
          <w:tab w:val="left" w:pos="1134"/>
          <w:tab w:val="left" w:pos="8364"/>
        </w:tabs>
        <w:spacing w:before="0" w:after="0" w:afterAutospacing="0"/>
        <w:ind w:left="17" w:leftChars="8" w:right="0" w:firstLine="534" w:firstLineChars="19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11.1乙方应在每一包装箱的适当位置作出下列标记：</w:t>
      </w:r>
    </w:p>
    <w:p>
      <w:pPr>
        <w:tabs>
          <w:tab w:val="left" w:pos="1134"/>
          <w:tab w:val="left" w:pos="8364"/>
        </w:tabs>
        <w:spacing w:before="0" w:after="0" w:afterAutospacing="0"/>
        <w:ind w:left="17" w:leftChars="8" w:right="0" w:firstLine="534" w:firstLineChars="19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a.收货人；</w:t>
      </w:r>
    </w:p>
    <w:p>
      <w:pPr>
        <w:tabs>
          <w:tab w:val="left" w:pos="1134"/>
          <w:tab w:val="left" w:pos="8364"/>
        </w:tabs>
        <w:spacing w:before="0" w:after="0" w:afterAutospacing="0"/>
        <w:ind w:left="17" w:leftChars="8" w:right="0" w:firstLine="534" w:firstLineChars="19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b.货物名称、件数；</w:t>
      </w:r>
    </w:p>
    <w:p>
      <w:pPr>
        <w:tabs>
          <w:tab w:val="left" w:pos="1134"/>
          <w:tab w:val="left" w:pos="8364"/>
        </w:tabs>
        <w:spacing w:before="0" w:after="0" w:afterAutospacing="0"/>
        <w:ind w:left="17" w:leftChars="8" w:right="0" w:firstLine="534" w:firstLineChars="19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c.毛重、净重；</w:t>
      </w:r>
    </w:p>
    <w:p>
      <w:pPr>
        <w:tabs>
          <w:tab w:val="left" w:pos="1134"/>
          <w:tab w:val="left" w:pos="8364"/>
        </w:tabs>
        <w:spacing w:before="0" w:after="0" w:afterAutospacing="0"/>
        <w:ind w:left="17" w:leftChars="8" w:right="0" w:firstLine="534" w:firstLineChars="19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d.体积（长×宽×高，用毫米表示）。</w:t>
      </w:r>
    </w:p>
    <w:p>
      <w:pPr>
        <w:tabs>
          <w:tab w:val="left" w:pos="1134"/>
          <w:tab w:val="left" w:pos="8364"/>
        </w:tabs>
        <w:spacing w:before="0" w:after="0" w:afterAutospacing="0"/>
        <w:ind w:left="17" w:leftChars="8" w:right="0" w:firstLine="534" w:firstLineChars="19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11.4包装、标记和包装箱内外的单据应严格符合合同的要求，包括甲方后来发出的指示。</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11.6乙方在包装货物时应考虑甲方现场实际条件。</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11.7各种货物的松散零部件应采用好的包装方式，装入尺寸适当的箱内。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11.8对于裸装货物，乙方应采取特殊措施保护货物及方便搬运。</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3" w:name="_Toc141781655"/>
      <w:r>
        <w:rPr>
          <w:rFonts w:hint="eastAsia" w:ascii="仿宋" w:hAnsi="仿宋" w:eastAsia="仿宋" w:cs="仿宋"/>
          <w:b/>
          <w:color w:val="auto"/>
          <w:sz w:val="28"/>
          <w:szCs w:val="28"/>
          <w:highlight w:val="none"/>
        </w:rPr>
        <w:t>12.交货和单据</w:t>
      </w:r>
      <w:bookmarkEnd w:id="53"/>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12.1交货期：</w:t>
      </w:r>
      <w:r>
        <w:rPr>
          <w:rFonts w:hint="eastAsia" w:ascii="仿宋" w:hAnsi="仿宋" w:eastAsia="仿宋" w:cs="仿宋"/>
          <w:color w:val="auto"/>
          <w:sz w:val="28"/>
          <w:szCs w:val="28"/>
          <w:u w:val="single"/>
        </w:rPr>
        <w:t>合同签订且交货通知书发出后</w:t>
      </w:r>
      <w:r>
        <w:rPr>
          <w:rFonts w:hint="eastAsia" w:ascii="仿宋" w:hAnsi="仿宋" w:eastAsia="仿宋" w:cs="仿宋"/>
          <w:color w:val="auto"/>
          <w:sz w:val="28"/>
          <w:szCs w:val="28"/>
          <w:u w:val="single"/>
          <w:lang w:val="en-US" w:eastAsia="zh-CN"/>
        </w:rPr>
        <w:t>90</w:t>
      </w:r>
      <w:r>
        <w:rPr>
          <w:rFonts w:hint="eastAsia" w:ascii="仿宋" w:hAnsi="仿宋" w:eastAsia="仿宋" w:cs="仿宋"/>
          <w:color w:val="auto"/>
          <w:sz w:val="28"/>
          <w:szCs w:val="28"/>
          <w:u w:val="single"/>
        </w:rPr>
        <w:t>天内交货，按交货通知为准</w:t>
      </w:r>
      <w:r>
        <w:rPr>
          <w:rFonts w:hint="eastAsia" w:ascii="仿宋" w:hAnsi="仿宋" w:eastAsia="仿宋" w:cs="仿宋"/>
          <w:color w:val="auto"/>
          <w:sz w:val="28"/>
          <w:szCs w:val="28"/>
          <w:u w:val="single"/>
          <w:lang w:eastAsia="zh-CN"/>
        </w:rPr>
        <w:t>。</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12.2乙方应负责将合同货物在双方约定的交货期内运抵甲方指定地点。乙方负责交货地点的卸货和现场存放点的就位。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12.3乙方应负责将货物交到合同规定的交货地点并负责货物交到交货地点的一切费用，包括运输、装卸、保险、仓储等费用。乙方应提供的装运细节和/或其他单据执行合同条款的具体规定。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12.4如果甲方采购的货物不能按计划进行现场交接，乙方应将货物在其南宁市仓储场所内进行临时保管。乙方应提交的单据执行合同条款的具体规定。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4" w:name="_Toc141781656"/>
      <w:r>
        <w:rPr>
          <w:rFonts w:hint="eastAsia" w:ascii="仿宋" w:hAnsi="仿宋" w:eastAsia="仿宋" w:cs="仿宋"/>
          <w:b/>
          <w:color w:val="auto"/>
          <w:sz w:val="28"/>
          <w:szCs w:val="28"/>
          <w:highlight w:val="none"/>
        </w:rPr>
        <w:t>13.所有权与风险转移</w:t>
      </w:r>
      <w:bookmarkEnd w:id="54"/>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13.3在拒收情况下，或者解除合同的，货物毁损、灭失的风险由乙方承担。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5" w:name="_Toc141781657"/>
      <w:r>
        <w:rPr>
          <w:rFonts w:hint="eastAsia" w:ascii="仿宋" w:hAnsi="仿宋" w:eastAsia="仿宋" w:cs="仿宋"/>
          <w:b/>
          <w:color w:val="auto"/>
          <w:sz w:val="28"/>
          <w:szCs w:val="28"/>
          <w:highlight w:val="none"/>
        </w:rPr>
        <w:t>14.运输</w:t>
      </w:r>
      <w:bookmarkEnd w:id="55"/>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14.1乙方应在任何货物运送至甲方指定现场日期前7天通知甲方。</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14.2乙方按照甲方的要求负责将货物运至甲方指定地点，并负责办理货物运至前述交货地点全过程中的所有事项，包括保险、中转、装卸和在货物开箱验收合格前的仓储，上述费用已包括在合同价中。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6" w:name="_Toc141781658"/>
      <w:r>
        <w:rPr>
          <w:rFonts w:hint="eastAsia" w:ascii="仿宋" w:hAnsi="仿宋" w:eastAsia="仿宋" w:cs="仿宋"/>
          <w:b/>
          <w:color w:val="auto"/>
          <w:sz w:val="28"/>
          <w:szCs w:val="28"/>
          <w:highlight w:val="none"/>
        </w:rPr>
        <w:t>15.服务</w:t>
      </w:r>
      <w:bookmarkEnd w:id="56"/>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15.1乙方提供的服务的费用已含在合同价格中。</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15.2乙方须按甲方要求提供下列服务，且所有服务的费用由乙方承担：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（1）提供货物组装和维修所需的专用工具和软件。</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（2）为所供货物提供详细的操作和维护手册。</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（3）合同条款第四部分1.1.10所提及的所有服务内容，但前提条件是该服务并不能免除乙方在合同履约过程中所承担的义务。</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7" w:name="_Toc141781659"/>
      <w:r>
        <w:rPr>
          <w:rFonts w:hint="eastAsia" w:ascii="仿宋" w:hAnsi="仿宋" w:eastAsia="仿宋" w:cs="仿宋"/>
          <w:b/>
          <w:color w:val="auto"/>
          <w:sz w:val="28"/>
          <w:szCs w:val="28"/>
          <w:highlight w:val="none"/>
        </w:rPr>
        <w:t>16.保证</w:t>
      </w:r>
      <w:bookmarkEnd w:id="57"/>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16.2乙方应保证所供货物与合同规定完全相符。乙方保证乙方或其零部件供应商所供货物、材料是全新的、适用的，并有清晰的、正确的、完整的产品“合格证”或“产品质量保证书”，严禁提供假冒伪劣产品，一经发现，甲方有权解除本合同，乙方须返还甲方已付货款，且因此而产生的一切费用和责任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16.3.1乙方在收到通知后按合同规定期限免费维修或更换有缺陷的货物或部件；</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16.4乙方保证给予甲方人员在制造商工厂检查其质保体系和生产流程的任一环节提供方便。</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16.5质量保证期</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16.5.1正常质量保证期</w:t>
      </w:r>
    </w:p>
    <w:p>
      <w:pPr>
        <w:tabs>
          <w:tab w:val="left" w:pos="840"/>
        </w:tabs>
        <w:spacing w:before="0" w:after="0" w:afterAutospacing="0"/>
        <w:ind w:left="0" w:right="0" w:firstLine="562" w:firstLineChars="200"/>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16.5.1.1 正常质量保证期为：自验收合格之日起</w:t>
      </w:r>
      <w:r>
        <w:rPr>
          <w:rFonts w:hint="eastAsia" w:ascii="仿宋" w:hAnsi="仿宋" w:eastAsia="仿宋" w:cs="仿宋"/>
          <w:b/>
          <w:color w:val="auto"/>
          <w:sz w:val="28"/>
          <w:szCs w:val="28"/>
          <w:highlight w:val="none"/>
          <w:u w:val="single"/>
          <w:lang w:val="en-US" w:eastAsia="zh-CN"/>
        </w:rPr>
        <w:t>12</w:t>
      </w:r>
      <w:r>
        <w:rPr>
          <w:rFonts w:hint="eastAsia" w:ascii="仿宋" w:hAnsi="仿宋" w:eastAsia="仿宋" w:cs="仿宋"/>
          <w:b/>
          <w:color w:val="auto"/>
          <w:sz w:val="28"/>
          <w:szCs w:val="28"/>
          <w:highlight w:val="none"/>
          <w:u w:val="single"/>
        </w:rPr>
        <w:t>个月</w:t>
      </w:r>
      <w:r>
        <w:rPr>
          <w:rFonts w:hint="eastAsia" w:ascii="仿宋" w:hAnsi="仿宋" w:eastAsia="仿宋" w:cs="仿宋"/>
          <w:color w:val="auto"/>
          <w:sz w:val="28"/>
          <w:szCs w:val="28"/>
          <w:highlight w:val="none"/>
        </w:rPr>
        <w:t>。</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16.5.1.2在正常质量保证期内，乙方应对在合同规定时间内出现或产生的缺陷或项目任何部分的损害，根据合同的规定向甲方承担责任，并满足甲方的要求。</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16.5.1.3若同一货物在质量保证期内返修次数达到两次的，甲方有权要求乙方更换、重新设计、修改或更新，这部分货物的质量保证期自双方确认的修复完成日起重新计算</w:t>
      </w:r>
      <w:r>
        <w:rPr>
          <w:rFonts w:hint="eastAsia" w:ascii="仿宋" w:hAnsi="仿宋" w:eastAsia="仿宋" w:cs="仿宋"/>
          <w:color w:val="auto"/>
          <w:sz w:val="28"/>
          <w:szCs w:val="28"/>
          <w:highlight w:val="none"/>
          <w:u w:val="single"/>
          <w:lang w:val="en-US" w:eastAsia="zh-CN"/>
        </w:rPr>
        <w:t>12</w:t>
      </w:r>
      <w:r>
        <w:rPr>
          <w:rFonts w:hint="eastAsia" w:ascii="仿宋" w:hAnsi="仿宋" w:eastAsia="仿宋" w:cs="仿宋"/>
          <w:color w:val="auto"/>
          <w:sz w:val="28"/>
          <w:szCs w:val="28"/>
          <w:highlight w:val="none"/>
          <w:u w:val="single"/>
        </w:rPr>
        <w:t>个月</w:t>
      </w:r>
      <w:r>
        <w:rPr>
          <w:rFonts w:hint="eastAsia" w:ascii="仿宋" w:hAnsi="仿宋" w:eastAsia="仿宋" w:cs="仿宋"/>
          <w:color w:val="auto"/>
          <w:sz w:val="28"/>
          <w:szCs w:val="28"/>
          <w:highlight w:val="none"/>
        </w:rPr>
        <w:t>的质量保证期。</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16.5.1.4本合同项下的货物（包含所有零部件）正常质量保证期</w:t>
      </w:r>
      <w:r>
        <w:rPr>
          <w:rFonts w:hint="eastAsia" w:ascii="仿宋" w:hAnsi="仿宋" w:eastAsia="仿宋" w:cs="仿宋"/>
          <w:color w:val="auto"/>
          <w:sz w:val="28"/>
          <w:szCs w:val="28"/>
          <w:highlight w:val="none"/>
          <w:u w:val="single"/>
          <w:lang w:val="en-US" w:eastAsia="zh-CN"/>
        </w:rPr>
        <w:t>12</w:t>
      </w:r>
      <w:r>
        <w:rPr>
          <w:rFonts w:hint="eastAsia" w:ascii="仿宋" w:hAnsi="仿宋" w:eastAsia="仿宋" w:cs="仿宋"/>
          <w:color w:val="auto"/>
          <w:sz w:val="28"/>
          <w:szCs w:val="28"/>
          <w:highlight w:val="none"/>
          <w:u w:val="single"/>
        </w:rPr>
        <w:t>个月</w:t>
      </w:r>
      <w:r>
        <w:rPr>
          <w:rFonts w:hint="eastAsia" w:ascii="仿宋" w:hAnsi="仿宋" w:eastAsia="仿宋" w:cs="仿宋"/>
          <w:color w:val="auto"/>
          <w:sz w:val="28"/>
          <w:szCs w:val="28"/>
          <w:highlight w:val="none"/>
        </w:rPr>
        <w:t>，自验收合格之日起计算；提供免费上门维修（包含所有配件的免费更换及服务）及保养服务，正常质量保证期内至少每季度巡检一次。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16.5.1.5 有保质期的产品，乙方所供货物的有效保质期必须大于整个保质期的2/3以上；无保质期的产品，乙方所供货物须为交货时2年以内生产的货物。如涉及到特殊物品，由双方协商决定。</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16.5.1.6货物在质保期内因质量问题需要“三包”（包修包换包退）的，单次三包耗时不得超过交货期限的1/3，质保期根据三包耗时等期延长；同一货物在质保期内因质量问题发生“三包”两次(含)以上的，甲方可以退货，或要求乙方更换全新货物并重新计算质保期。</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16.5.1.7质量保证期内非因甲方原因而出现质量问题的，乙方需在 1 天内负责包修、包换或者包退（双方另有约定除外），并承担调换或退货所产生的费用。乙方不能修理和不能调换的，按不能交货处理。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16.7乙方收到通知后应在合同条款第24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16.8如果任何缺陷部分乙方收到通知后在合同条款第24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16.10乙方还应保证合同项下所提供的服务包括设计、培训、调试和试验等，应按合同规定方式进行并保证不存在因乙方或其零部件供应商、代理商或代表或工作人员的过失、错误或疏忽而产生的缺陷。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8" w:name="_Toc141781660"/>
      <w:r>
        <w:rPr>
          <w:rFonts w:hint="eastAsia" w:ascii="仿宋" w:hAnsi="仿宋" w:eastAsia="仿宋" w:cs="仿宋"/>
          <w:b/>
          <w:color w:val="auto"/>
          <w:sz w:val="28"/>
          <w:szCs w:val="28"/>
          <w:highlight w:val="none"/>
        </w:rPr>
        <w:t>17.合同变更与修改</w:t>
      </w:r>
      <w:bookmarkEnd w:id="58"/>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17.1除非甲方与乙方双方签署书面修改书，否则不能对合同条款进行任何变更。如果合同另有约定，从其约定。</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17.4.1合同项下提供的货物是专为甲方制造时，变更图纸、设计或规格；</w:t>
      </w:r>
    </w:p>
    <w:p>
      <w:pPr>
        <w:tabs>
          <w:tab w:val="left" w:pos="54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17.4.2乙方提供的货物数量；</w:t>
      </w:r>
    </w:p>
    <w:p>
      <w:pPr>
        <w:tabs>
          <w:tab w:val="left" w:pos="54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17.6合同变更时，买卖双方按下述方式确定调整货物合同价格：</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17.6.1对合同中已有项目的增加或删除，按合同已列明的货物单价计算调整合同价格；</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17.6.2对合同中已明确并有定价的选项及替代方案，按合同列明的相应的货物单价金额计算；</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17.6.3.1 根据合同规定的原则计出总价；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17.6.3.2 根据合同中类似货物单价和/或单位费率计算而计出总价；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17.6.3.3 根据合同价格类推和/或按比例计算而计出总价；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17.6.3.4 根据合同规定的相应成本确定；</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17.6.3.5 根据当时的市场价格计算。</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17.7变更费用的确认：</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17.7.1变更后的费用经甲乙双方协商确认后，如低于原合同价格，则按照变更后的费用来执行；</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17.7.2变更后的费用经甲乙双方协商确认后，如高于原合同价格，则按照原合同价格来执行。</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17.8乙方必须在甲方按17.5的预算为依据提出正式书面修改后才能开始实施这种变更。</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17.9除非甲方书面提出，乙方不得对本项目进行任何变更。</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17.10.1将要实施的工作的说明（如有时）以及工作的实施进度计划；</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17.10.2对进度计划或对本合同项下的乙方义务进行任何必要的修改建议；</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17.10.3乙方对合同价格调整的建议及相关依据。</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59" w:name="_Toc141781661"/>
      <w:r>
        <w:rPr>
          <w:rFonts w:hint="eastAsia" w:ascii="仿宋" w:hAnsi="仿宋" w:eastAsia="仿宋" w:cs="仿宋"/>
          <w:b/>
          <w:color w:val="auto"/>
          <w:sz w:val="28"/>
          <w:szCs w:val="28"/>
          <w:highlight w:val="none"/>
        </w:rPr>
        <w:t>18.转让、分包和中止</w:t>
      </w:r>
      <w:bookmarkEnd w:id="59"/>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18.1 除甲方事先书面同意外，乙方不得将其合同权利、责任和义务部分转让或全部转让或转移给第三方。</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18.2 除合同另有约定外，乙方不得将本项目的全部或部分工作分包给第三方。</w:t>
      </w:r>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18.3如乙方具有以下情形的，甲方可以中止合同履行:</w:t>
      </w:r>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(1)经营状况严重恶化；</w:t>
      </w:r>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(2)转移财产、抽逃资金以逃避债务；</w:t>
      </w:r>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(3)丧失商业信誉；</w:t>
      </w:r>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(4)有丧失或者可能丧失履行债务能力的其他情形。</w:t>
      </w:r>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18.4甲方依据18.3条中止合同履行的，应当及时书面通知乙方。乙方提供适当担保的，合同恢复履行。中止履行后，乙方在合理期限内未恢复履行能且未提供适当担保的，视为以自己的行为表明不履行主要债务,甲方可以解除合同并可以按24条追究乙方的违约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0" w:name="_Toc141781662"/>
      <w:r>
        <w:rPr>
          <w:rFonts w:hint="eastAsia" w:ascii="仿宋" w:hAnsi="仿宋" w:eastAsia="仿宋" w:cs="仿宋"/>
          <w:b/>
          <w:color w:val="auto"/>
          <w:sz w:val="28"/>
          <w:szCs w:val="28"/>
          <w:highlight w:val="none"/>
        </w:rPr>
        <w:t>19.不可抗力</w:t>
      </w:r>
      <w:bookmarkEnd w:id="60"/>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19.1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19.2若不可抗力发生使合同执行受阻，则合同执行时间根据受影响的时间相应延长，但合同价格不得调整。</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19.3如发生不可抗力，乙方应在十四天内通知甲方并应提供有关当局（官方机构）的证明文件。除非甲方另有书面指示，乙方应继续依可行方式及其他不受不可抗力制约的替代形式履行合同义务。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19.4任何因不可抗力所导致延误履行合同或不能履行合同，受阻方将不因此而构成违约。</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19.5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19.6如果不可抗力已发生并持续一百八十（180）天，则尽管由于此原因可能已允许乙方延长交货期，双方中任何一方均有权在通知对方三十（30）天后终止合同。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19.7如果不可抗力的情况发生并因此根据民法典双方均被解除进一步履行合同，乙方的履约担保不被没收。</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1" w:name="_Toc141781663"/>
      <w:r>
        <w:rPr>
          <w:rFonts w:hint="eastAsia" w:ascii="仿宋" w:hAnsi="仿宋" w:eastAsia="仿宋" w:cs="仿宋"/>
          <w:b/>
          <w:color w:val="auto"/>
          <w:sz w:val="28"/>
          <w:szCs w:val="28"/>
          <w:highlight w:val="none"/>
        </w:rPr>
        <w:t>20.乙方履约展期</w:t>
      </w:r>
      <w:bookmarkEnd w:id="61"/>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20.1乙方应按合同条款中规定的交货计划交货。</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20.2乙方在下列情况下可要求延期交货：</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（1）第17条中的变更；</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（2）第19条所述之不可抗力；</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（3）甲方签发的延期执行合同的指令；</w:t>
      </w:r>
    </w:p>
    <w:p>
      <w:pPr>
        <w:pStyle w:val="9"/>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20.3乙方应努力避免或克服造成延迟的原因，双方应对克服延迟的补救措施达成共识。</w:t>
      </w:r>
    </w:p>
    <w:p>
      <w:pPr>
        <w:pStyle w:val="9"/>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20.4除非乙方立即书面通知甲方因第19.2条的情况可能造成延期，乙方无权延期；乙方要证实延迟非乙方造成。</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2" w:name="_Toc141781664"/>
      <w:r>
        <w:rPr>
          <w:rFonts w:hint="eastAsia" w:ascii="仿宋" w:hAnsi="仿宋" w:eastAsia="仿宋" w:cs="仿宋"/>
          <w:b/>
          <w:color w:val="auto"/>
          <w:sz w:val="28"/>
          <w:szCs w:val="28"/>
          <w:highlight w:val="none"/>
        </w:rPr>
        <w:t>21.通知与送达</w:t>
      </w:r>
      <w:bookmarkEnd w:id="62"/>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21.2通知的内容包括合同项下的批复、意见、指令、说明和证据。</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21.3通知以送到日期或通知书的生效日期为生效日期，两者中以晚的一个日期为准。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3" w:name="_Toc141781665"/>
      <w:r>
        <w:rPr>
          <w:rFonts w:hint="eastAsia" w:ascii="仿宋" w:hAnsi="仿宋" w:eastAsia="仿宋" w:cs="仿宋"/>
          <w:b/>
          <w:color w:val="auto"/>
          <w:sz w:val="28"/>
          <w:szCs w:val="28"/>
          <w:highlight w:val="none"/>
        </w:rPr>
        <w:t>22.合同标的</w:t>
      </w:r>
      <w:bookmarkEnd w:id="63"/>
    </w:p>
    <w:p>
      <w:pPr>
        <w:tabs>
          <w:tab w:val="left" w:pos="96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22.1合同生效后，买卖双方按合同约定提供本项目物资。</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22.5乙方应对本合同项下其承担的全部工作实施有效管理。</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4" w:name="_Toc141781666"/>
      <w:r>
        <w:rPr>
          <w:rFonts w:hint="eastAsia" w:ascii="仿宋" w:hAnsi="仿宋" w:eastAsia="仿宋" w:cs="仿宋"/>
          <w:b/>
          <w:color w:val="auto"/>
          <w:sz w:val="28"/>
          <w:szCs w:val="28"/>
          <w:highlight w:val="none"/>
        </w:rPr>
        <w:t>23.开箱验收及现场保管</w:t>
      </w:r>
      <w:bookmarkEnd w:id="64"/>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23.2甲方将在到货后</w:t>
      </w:r>
      <w:r>
        <w:rPr>
          <w:rFonts w:hint="eastAsia" w:ascii="仿宋" w:hAnsi="仿宋" w:eastAsia="仿宋" w:cs="仿宋"/>
          <w:color w:val="auto"/>
          <w:sz w:val="28"/>
          <w:szCs w:val="28"/>
          <w:highlight w:val="none"/>
          <w:u w:val="single"/>
        </w:rPr>
        <w:t>10</w:t>
      </w:r>
      <w:r>
        <w:rPr>
          <w:rFonts w:hint="eastAsia" w:ascii="仿宋" w:hAnsi="仿宋" w:eastAsia="仿宋" w:cs="仿宋"/>
          <w:color w:val="auto"/>
          <w:sz w:val="28"/>
          <w:szCs w:val="28"/>
          <w:highlight w:val="none"/>
        </w:rPr>
        <w:t>个工作日内组织验收。</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23.3乙方负责实施本合同条款所述事项并负担其产生的全部费用。</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23.4验收</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23.4.2货物验收时须同时满足以下各项标准及要求方为合格：</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（2）该批次货物采购文件及本合同附件所涉及的质量、技术、服务及验收的相关内容。</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23.4.3验收标准</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23.4.3.1甲方对货物制订的检验标准。</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23.4.3.2以合格证书、技术性能参数、质量参数和国家质量标准作为对货物的检验标准。</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23.4.3.4如需乙方负责安装调试的，还需按技术规格书要求安装调试合格。</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23.4.4若因乙方交付的货物不满足技术需求，并拒绝更换符合甲方技术需求的货物，甲方有权根据合同追究乙方违约责任。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5" w:name="_Toc141781667"/>
      <w:r>
        <w:rPr>
          <w:rFonts w:hint="eastAsia" w:ascii="仿宋" w:hAnsi="仿宋" w:eastAsia="仿宋" w:cs="仿宋"/>
          <w:b/>
          <w:color w:val="auto"/>
          <w:sz w:val="28"/>
          <w:szCs w:val="28"/>
          <w:highlight w:val="none"/>
        </w:rPr>
        <w:t>24.索赔与赔偿</w:t>
      </w:r>
      <w:bookmarkEnd w:id="65"/>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24.1短装索赔</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违约金按本合同条款第24条执行。</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24.1.3若索赔属于保险赔偿范围，则乙方应自行处理保险索赔，且不应影响本合同条款第24.1.2的执行。</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24.2质量索赔</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24.2.1如在合同条款第10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24.2.2在乙方承诺的质保期内，如经乙方两次更换或三次维修，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24.2.3修理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乙方应自费对有缺陷的货物进行修理，使之符合合同规定的技术要求。除甲方特别许可外，修理应在五（5）天内完成。经修理的货物在验收合格后，甲方予以接受。</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24.2.4替换</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乙方应以全新及合格的货物替换有缺陷的货物，费用乙方自理。除甲方特别许可外，替换应在五（5）天内完成。经替换的货物在验收合格后，甲方予以接受。</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24.2.5退货</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24.3违约通知</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24.4延迟违约金</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24.4.1甲方不得无正当理由拒收货物、拒付货款，若未按合同规定的期限向乙方支付货款，每逾期1天甲方向乙方偿付逾期付款部分总额的0.1%/天的违约金。但累计违约金总额不超过逾期付款部分总额的5％。</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24.4.2鉴于甲方属地铁运营单位，对货物的使用时间及效能均有特殊要求，乙方逾期交付货物30天内（含30天），每逾期1天乙方向甲方支付合同总价的0.4‰的违约金；逾期交货超过30天，每增加1天乙方向甲方支付合同总价的0.6‰的违约金。违约金累计金额达到合同总价的10％，甲方有权选择按以下任一方式处理:（1）解除合同，履约保证金不予退还；（2）继续履行合同，按照逾期天数计算违约金。</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如违约金不足以弥补甲方损失，甲方有权向乙方继续追偿。</w:t>
      </w:r>
    </w:p>
    <w:p>
      <w:pPr>
        <w:tabs>
          <w:tab w:val="left" w:pos="1134"/>
          <w:tab w:val="left" w:pos="14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24.6验收时，乙方需保证交付货物满足技术需求和验收标准，否则甲方可以拒收，并要求乙方提供符合要求的货物。</w:t>
      </w:r>
    </w:p>
    <w:p>
      <w:pPr>
        <w:pStyle w:val="17"/>
        <w:tabs>
          <w:tab w:val="left" w:pos="980"/>
          <w:tab w:val="left" w:pos="144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24.8文件提交延误违约金</w:t>
      </w:r>
    </w:p>
    <w:p>
      <w:pPr>
        <w:pStyle w:val="17"/>
        <w:tabs>
          <w:tab w:val="left" w:pos="1134"/>
          <w:tab w:val="left" w:pos="1440"/>
          <w:tab w:val="left" w:pos="630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若因乙方的过失导致乙方提供的文件（图纸、手册）未按合同规定的时间提供给甲方，则乙方应向甲方支付违约金，违约金按每延误十五（15）天则支付违约金10000元计。</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24.9质量保证期赔偿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在质量保证期内提出的索赔应根据合同规定进行处理。</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24.10乙方在中选文件中承诺的响应要求，而在项目实施阶段未能实现，视为乙方违约，甲方向乙方收取违约金1000元/项。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24.11违约金与赔偿金额计算</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24.12违约金与赔偿金的支付</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24.14乙方对其产品质量引起的人身伤亡以及乙方工作人员在履行本合同过程中造成的自身和他人财产、人身安全损失的，由乙方承担全部责任，如甲方因此遭受损失的，有权向乙方追责。</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24.16乙方对违约金或赔偿的所有异议应按本合同条款第24条之24.1.2条规定的时间向甲方提出，甲方收到后十四（14）天内组织有关各方协商解决。如协商未果，则按照合同条款第26条执行。但异议的协商不能影响合同项下的其它工作的继续进行。</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24.17甲、乙任何一方违反本合同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24.18本合同条款规定的乙方处理货物质量问题的时间如果与合同规定的关键节点时间有冲突，应首先满足该关键节点时间。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6" w:name="_Toc141781668"/>
      <w:r>
        <w:rPr>
          <w:rFonts w:hint="eastAsia" w:ascii="仿宋" w:hAnsi="仿宋" w:eastAsia="仿宋" w:cs="仿宋"/>
          <w:b/>
          <w:color w:val="auto"/>
          <w:sz w:val="28"/>
          <w:szCs w:val="28"/>
          <w:highlight w:val="none"/>
        </w:rPr>
        <w:t>25.合同终止</w:t>
      </w:r>
      <w:bookmarkEnd w:id="66"/>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25.1对合同条件所做出的任何修改、补充，须经双方协商达成一致意见后，签订书面协议。</w:t>
      </w:r>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25.2合同自然终止</w:t>
      </w:r>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甲方、乙方双方各自完成合同规定的责任和义务，合同自然终止。</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25.3乙方违约时的终止</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如果乙方有以下情形之一，甲方有权以书面形式通知部分或全部终止合同：</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25.3.1 在收到本合同条款规定情形下的违约通知后二十八(28)天内未能遵守并达到通知的要求。</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25.3.2没有甲方的书面同意转让合同或将项目的全部或部分分包出去。</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25.3.3在履行期限届满之前，乙方明确表示或者以自己的行为表明不履行主要债务。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25.3.4 乙方在本合同的竞争和实施过程中有腐败行为和欺诈行为。</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25.3.5如果乙方不能在合同规定的交货期内交货或经甲方催告后在合理的期限内仍未交货。</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25.3.6如果乙方不能履行合同项下其他义务。</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25.3.7如果乙方在上述情况下不能在接到甲方通知后十（10）天之内（或甲方同意的更长的时间内）补救过失。</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25.4 甲方违约时的终止</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25.4.1甲方未按照合同约定支付货款，乙方在向甲方发出书面催款通知十四(14)天后可终止合同。</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25.4.2任何此类终止均不应损害本合同项下甲方的任何其它权利。</w:t>
      </w:r>
    </w:p>
    <w:p>
      <w:pPr>
        <w:tabs>
          <w:tab w:val="left" w:pos="640"/>
          <w:tab w:val="left" w:pos="1843"/>
        </w:tabs>
        <w:spacing w:before="0" w:after="0" w:afterAutospacing="0"/>
        <w:ind w:left="420" w:right="0" w:firstLine="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25.5其他约定</w:t>
      </w:r>
    </w:p>
    <w:p>
      <w:pPr>
        <w:tabs>
          <w:tab w:val="left" w:pos="420"/>
          <w:tab w:val="left" w:pos="98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25.5.1如乙方破产，甲方有权可以在任意时间，以书面形式通知终止合同，且不必补偿乙方损失。</w:t>
      </w:r>
    </w:p>
    <w:p>
      <w:pPr>
        <w:tabs>
          <w:tab w:val="left" w:pos="420"/>
          <w:tab w:val="left" w:pos="98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25.5.3 按本合同条款25条终止合同之后，甲方应将乙方在终止合同日期前应得的所有金额向乙方支付。</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但在本项目完成之前，甲方没有义务向乙方支付任何进一步的款项。本项目完成后，在根据本合同条款24条考虑应支付给乙方的任何金额中，甲方有权从乙方应得款项中扣除为完成项目所招致的额外费用(若有)。如果没有此类额外费用，甲方应向乙方支付应付给乙方的任何结存金额。</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25.5.6如果甲方按合同条款25.3条终止合同，甲方可以不给乙方任何补偿，且该终止合同将不损害或影响甲方已经采取或将要采取的任何行动或补救措施的权利。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7" w:name="_Toc141781669"/>
      <w:r>
        <w:rPr>
          <w:rFonts w:hint="eastAsia" w:ascii="仿宋" w:hAnsi="仿宋" w:eastAsia="仿宋" w:cs="仿宋"/>
          <w:b/>
          <w:color w:val="auto"/>
          <w:sz w:val="28"/>
          <w:szCs w:val="28"/>
          <w:highlight w:val="none"/>
        </w:rPr>
        <w:t>26.争端的解决</w:t>
      </w:r>
      <w:bookmarkEnd w:id="67"/>
    </w:p>
    <w:p>
      <w:pPr>
        <w:pStyle w:val="24"/>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26.1因本合同引起的或与本合同有关的合同争议，由买卖双方协商解决，协商不成的，可向甲方住所地有管辖权的人民法院提起诉讼。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26.2除非各方另有约定，诉讼语言应为汉语。</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26.3法院判决应为最终裁决，对双方均具有约束力。</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26.4诉讼费应由败诉方负担。</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26.5协商、调解和诉讼期间，合同应继续执行，合同双方不得以争议为由拒绝执行。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8" w:name="_Toc141781670"/>
      <w:r>
        <w:rPr>
          <w:rFonts w:hint="eastAsia" w:ascii="仿宋" w:hAnsi="仿宋" w:eastAsia="仿宋" w:cs="仿宋"/>
          <w:b/>
          <w:color w:val="auto"/>
          <w:sz w:val="28"/>
          <w:szCs w:val="28"/>
          <w:highlight w:val="none"/>
        </w:rPr>
        <w:t>27.语言</w:t>
      </w:r>
      <w:bookmarkEnd w:id="68"/>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27.1本合同语言为中文。</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27.2合同文本可以同时附有英文版本作为参考文本，两种文本若有矛盾之处或合同双方发生争议时，以中文文本为准。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27.3乙方应负责将非中文文件翻译成中文并负责准确性。</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69" w:name="_Toc141781671"/>
      <w:r>
        <w:rPr>
          <w:rFonts w:hint="eastAsia" w:ascii="仿宋" w:hAnsi="仿宋" w:eastAsia="仿宋" w:cs="仿宋"/>
          <w:b/>
          <w:color w:val="auto"/>
          <w:sz w:val="28"/>
          <w:szCs w:val="28"/>
          <w:highlight w:val="none"/>
        </w:rPr>
        <w:t>28.适用法律</w:t>
      </w:r>
      <w:bookmarkEnd w:id="69"/>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本合同适用中华人民共和国现行法律。</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70" w:name="_Toc141781672"/>
      <w:r>
        <w:rPr>
          <w:rFonts w:hint="eastAsia" w:ascii="仿宋" w:hAnsi="仿宋" w:eastAsia="仿宋" w:cs="仿宋"/>
          <w:b/>
          <w:color w:val="auto"/>
          <w:sz w:val="28"/>
          <w:szCs w:val="28"/>
          <w:highlight w:val="none"/>
        </w:rPr>
        <w:t>29.其它</w:t>
      </w:r>
      <w:bookmarkEnd w:id="70"/>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29.1乙方确认并认知：</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29.1.1其系在适当研究其所承担的风险及义务后订立合同的，为接受该等风险和义务，其已对合同价格、合同价格的任何细目所述的任何费率或金额作了充分的考虑；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29.1.2其同意该等风险和义务，并未受到甲方方面的任何胁迫或压力；</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29.1.3其接受该等风险和义务，是甲方愿意和能够按合同约定的价格订立合同的先决条件；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29.1.4考虑到本交易的所有情形，合同的条款是公平合理的，乙方之后不得以任何理由寻求对合同或其任一条款的法律效力提出异议，并放弃这样做的任何权利。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29.2合同附件的规定全部都是合同条款中相关内容的补充和/或再描述。</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29.3合同执行的文档管理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29.4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71" w:name="_Toc141781673"/>
      <w:r>
        <w:rPr>
          <w:rFonts w:hint="eastAsia" w:ascii="仿宋" w:hAnsi="仿宋" w:eastAsia="仿宋" w:cs="仿宋"/>
          <w:b/>
          <w:color w:val="auto"/>
          <w:sz w:val="28"/>
          <w:szCs w:val="28"/>
          <w:highlight w:val="none"/>
        </w:rPr>
        <w:t>30.廉洁条款特别约定</w:t>
      </w:r>
      <w:bookmarkEnd w:id="71"/>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30.1严格遵守国家有关法律法规以及廉洁条款的有关规定。</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30.2严格遵守商业道德和市场规则，共同营造公平公正的商业交易环境。</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30.3不向甲方及其人员提供回扣、礼金、有价证券、支付凭证、贵重物品等。</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30.4不为甲方及其人员报销应由贵公司或个人支付的费用。</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30.5不为甲方人员投资入股，个人借款或买卖股票、债券等提供方便。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30.6不为甲方人员购买或装修住房、婚丧嫁娶、配偶和子女上学或工作安排以及出国（境）、旅游等提供方便。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30.7不为甲方人员安排的有可能影响履行合同的宴请、健身、娱乐等活动。</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30.8不为甲方及其人员购置或提供通讯工具、交通工具和高档办公用品。</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30.9不为甲方人员的配偶、子女及其他人亲属谋取不正当利益提供方便。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30.11甲方对涉嫌不廉洁的商业行为进行调查时，乙方应配合甲方提供证据、作证的义务。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30.12未经甲方书面同意，乙方不得向任何新闻媒体、第三人述及有关甲方人员廉洁从业方面的评价、信息。</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30.13如有违反的，一经发现，甲方可以立即终止与乙方之间合作业务并无须承担任何经济和法律责任。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72" w:name="_Toc141781674"/>
      <w:r>
        <w:rPr>
          <w:rFonts w:hint="eastAsia" w:ascii="仿宋" w:hAnsi="仿宋" w:eastAsia="仿宋" w:cs="仿宋"/>
          <w:b/>
          <w:color w:val="auto"/>
          <w:sz w:val="28"/>
          <w:szCs w:val="28"/>
          <w:highlight w:val="none"/>
        </w:rPr>
        <w:t>31.合同生效和签约地</w:t>
      </w:r>
      <w:bookmarkEnd w:id="72"/>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31.1本合同生效的时间以双方签署的协议书上的最后日期为准。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31.2本合同签约地为中华人民共和国广西壮族自治区南宁市青秀区。</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ectPr>
          <w:pgSz w:w="11906" w:h="16838"/>
          <w:pgMar w:top="1440" w:right="1800" w:bottom="1440" w:left="1800" w:header="851" w:footer="992" w:gutter="0"/>
          <w:pgNumType w:start="1"/>
          <w:cols w:space="425" w:num="1"/>
          <w:docGrid w:type="lines" w:linePitch="312" w:charSpace="0"/>
        </w:sectPr>
      </w:pPr>
    </w:p>
    <w:p>
      <w:pPr>
        <w:ind w:firstLine="5060" w:firstLineChars="1800"/>
        <w:jc w:val="both"/>
        <w:outlineLvl w:val="1"/>
        <w:rPr>
          <w:rFonts w:ascii="宋体" w:hAnsi="宋体"/>
          <w:b/>
          <w:color w:val="auto"/>
          <w:sz w:val="28"/>
          <w:szCs w:val="28"/>
        </w:rPr>
      </w:pPr>
      <w:r>
        <w:rPr>
          <w:rFonts w:hint="eastAsia" w:ascii="宋体" w:hAnsi="宋体"/>
          <w:b/>
          <w:color w:val="auto"/>
          <w:sz w:val="28"/>
          <w:szCs w:val="28"/>
          <w:lang w:val="en-US" w:eastAsia="zh-CN"/>
        </w:rPr>
        <w:t>三</w:t>
      </w:r>
      <w:r>
        <w:rPr>
          <w:rFonts w:hint="eastAsia" w:ascii="宋体" w:hAnsi="宋体"/>
          <w:b/>
          <w:color w:val="auto"/>
          <w:sz w:val="28"/>
          <w:szCs w:val="28"/>
        </w:rPr>
        <w:t>、分项报价表</w:t>
      </w:r>
    </w:p>
    <w:tbl>
      <w:tblPr>
        <w:tblStyle w:val="11"/>
        <w:tblpPr w:leftFromText="180" w:rightFromText="180" w:vertAnchor="text" w:horzAnchor="page" w:tblpX="981" w:tblpY="147"/>
        <w:tblOverlap w:val="never"/>
        <w:tblW w:w="14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
        <w:gridCol w:w="1348"/>
        <w:gridCol w:w="1485"/>
        <w:gridCol w:w="4365"/>
        <w:gridCol w:w="1125"/>
        <w:gridCol w:w="825"/>
        <w:gridCol w:w="960"/>
        <w:gridCol w:w="1545"/>
        <w:gridCol w:w="178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货物名称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型号</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性能参数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品牌</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000000"/>
                <w:kern w:val="0"/>
                <w:sz w:val="22"/>
                <w:szCs w:val="22"/>
                <w:u w:val="none"/>
                <w:lang w:val="en-US" w:eastAsia="zh-CN" w:bidi="ar"/>
              </w:rPr>
              <w:t>不含税单价</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000000"/>
                <w:kern w:val="0"/>
                <w:sz w:val="22"/>
                <w:szCs w:val="22"/>
                <w:u w:val="none"/>
                <w:lang w:val="en-US" w:eastAsia="zh-CN" w:bidi="ar"/>
              </w:rPr>
              <w:t>不含税合价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4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96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54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78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trPr>
        <w:tc>
          <w:tcPr>
            <w:tcW w:w="4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96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54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78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trPr>
        <w:tc>
          <w:tcPr>
            <w:tcW w:w="4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96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54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78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9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auto"/>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tc>
      </w:tr>
    </w:tbl>
    <w:p>
      <w:pPr>
        <w:rPr>
          <w:color w:val="auto"/>
          <w:sz w:val="28"/>
          <w:szCs w:val="28"/>
        </w:rPr>
      </w:pPr>
      <w:r>
        <w:rPr>
          <w:color w:val="auto"/>
          <w:sz w:val="28"/>
          <w:szCs w:val="28"/>
        </w:rPr>
        <w:br w:type="page"/>
      </w:r>
    </w:p>
    <w:p>
      <w:pPr>
        <w:numPr>
          <w:ilvl w:val="0"/>
          <w:numId w:val="6"/>
        </w:numPr>
        <w:ind w:firstLine="200"/>
        <w:jc w:val="center"/>
        <w:outlineLvl w:val="1"/>
        <w:rPr>
          <w:rFonts w:hint="eastAsia" w:ascii="宋体" w:hAnsi="宋体"/>
          <w:b/>
          <w:color w:val="auto"/>
          <w:sz w:val="28"/>
          <w:szCs w:val="28"/>
        </w:rPr>
      </w:pPr>
      <w:r>
        <w:rPr>
          <w:rFonts w:hint="eastAsia" w:ascii="宋体" w:hAnsi="宋体"/>
          <w:b/>
          <w:color w:val="auto"/>
          <w:sz w:val="28"/>
          <w:szCs w:val="28"/>
        </w:rPr>
        <w:t>技术需求及数量表</w:t>
      </w:r>
    </w:p>
    <w:tbl>
      <w:tblPr>
        <w:tblStyle w:val="11"/>
        <w:tblW w:w="14024" w:type="dxa"/>
        <w:tblInd w:w="93" w:type="dxa"/>
        <w:tblLayout w:type="fixed"/>
        <w:tblCellMar>
          <w:top w:w="0" w:type="dxa"/>
          <w:left w:w="108" w:type="dxa"/>
          <w:bottom w:w="0" w:type="dxa"/>
          <w:right w:w="108" w:type="dxa"/>
        </w:tblCellMar>
      </w:tblPr>
      <w:tblGrid>
        <w:gridCol w:w="644"/>
        <w:gridCol w:w="1260"/>
        <w:gridCol w:w="1310"/>
        <w:gridCol w:w="6437"/>
        <w:gridCol w:w="1260"/>
        <w:gridCol w:w="750"/>
        <w:gridCol w:w="1005"/>
        <w:gridCol w:w="1358"/>
      </w:tblGrid>
      <w:tr>
        <w:tblPrEx>
          <w:tblCellMar>
            <w:top w:w="0" w:type="dxa"/>
            <w:left w:w="108" w:type="dxa"/>
            <w:bottom w:w="0" w:type="dxa"/>
            <w:right w:w="108" w:type="dxa"/>
          </w:tblCellMar>
        </w:tblPrEx>
        <w:trPr>
          <w:trHeight w:val="801" w:hRule="atLeast"/>
        </w:trPr>
        <w:tc>
          <w:tcPr>
            <w:tcW w:w="644"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货物名称</w:t>
            </w:r>
          </w:p>
        </w:tc>
        <w:tc>
          <w:tcPr>
            <w:tcW w:w="13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型号</w:t>
            </w:r>
          </w:p>
        </w:tc>
        <w:tc>
          <w:tcPr>
            <w:tcW w:w="6437"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性能参数要求</w:t>
            </w:r>
          </w:p>
        </w:tc>
        <w:tc>
          <w:tcPr>
            <w:tcW w:w="12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参考品牌</w:t>
            </w:r>
          </w:p>
        </w:tc>
        <w:tc>
          <w:tcPr>
            <w:tcW w:w="75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数量</w:t>
            </w:r>
          </w:p>
        </w:tc>
        <w:tc>
          <w:tcPr>
            <w:tcW w:w="1358"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cs="宋体"/>
                <w:b/>
                <w:bCs/>
                <w:i w:val="0"/>
                <w:iCs w:val="0"/>
                <w:color w:val="auto"/>
                <w:sz w:val="22"/>
                <w:szCs w:val="22"/>
                <w:u w:val="none"/>
                <w:lang w:val="en-US" w:eastAsia="zh-CN"/>
              </w:rPr>
            </w:pPr>
            <w:r>
              <w:rPr>
                <w:rFonts w:hint="eastAsia" w:ascii="宋体" w:hAnsi="宋体" w:cs="宋体"/>
                <w:b/>
                <w:bCs/>
                <w:i w:val="0"/>
                <w:iCs w:val="0"/>
                <w:color w:val="auto"/>
                <w:sz w:val="22"/>
                <w:szCs w:val="22"/>
                <w:u w:val="none"/>
                <w:lang w:val="en-US" w:eastAsia="zh-CN"/>
              </w:rPr>
              <w:t>备注</w:t>
            </w:r>
          </w:p>
        </w:tc>
      </w:tr>
      <w:tr>
        <w:tblPrEx>
          <w:tblCellMar>
            <w:top w:w="0" w:type="dxa"/>
            <w:left w:w="108" w:type="dxa"/>
            <w:bottom w:w="0" w:type="dxa"/>
            <w:right w:w="108" w:type="dxa"/>
          </w:tblCellMar>
        </w:tblPrEx>
        <w:trPr>
          <w:trHeight w:val="305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default" w:ascii="宋体" w:hAnsi="宋体" w:cs="宋体"/>
                <w:sz w:val="22"/>
                <w:szCs w:val="22"/>
                <w:lang w:val="en-US" w:eastAsia="zh-CN" w:bidi="ar"/>
              </w:rPr>
            </w:pPr>
            <w:r>
              <w:rPr>
                <w:rFonts w:hint="default" w:ascii="宋体" w:hAnsi="宋体" w:cs="宋体"/>
                <w:sz w:val="22"/>
                <w:szCs w:val="22"/>
                <w:lang w:val="en-US" w:eastAsia="zh-CN" w:bidi="ar"/>
              </w:rPr>
              <w:t>3D打印清洗固化机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Wash&amp;Cure MAX</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机器属性：清洗及固化二合一</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支持最大尺寸：12英寸</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灯带：一条灯带，双排灯珠</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控制方式：全触控按键</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电源功率：120w</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时间选择：1-60min</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最大固化尺寸：220mm×300mm（H）</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保修方式：喷淋+浸洗</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机器尺寸：312*267*434mm（LWH）</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水箱容积：20L</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支持清洗容积：14.9L</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ANYCUBIC/</w:t>
            </w:r>
          </w:p>
          <w:p>
            <w:pPr>
              <w:spacing w:before="0" w:after="0" w:afterAutospacing="0" w:line="240" w:lineRule="auto"/>
              <w:ind w:left="0" w:leftChars="0" w:right="0" w:rightChars="0" w:firstLine="0" w:firstLineChars="0"/>
              <w:jc w:val="center"/>
              <w:textAlignment w:val="center"/>
              <w:rPr>
                <w:rFonts w:hint="default" w:ascii="宋体" w:hAnsi="宋体" w:cs="宋体"/>
                <w:sz w:val="22"/>
                <w:szCs w:val="22"/>
                <w:lang w:val="en-US" w:eastAsia="zh-CN" w:bidi="ar"/>
              </w:rPr>
            </w:pPr>
            <w:r>
              <w:rPr>
                <w:rFonts w:hint="eastAsia" w:ascii="宋体" w:hAnsi="宋体" w:cs="宋体"/>
                <w:sz w:val="22"/>
                <w:szCs w:val="22"/>
                <w:lang w:val="en-US" w:eastAsia="zh-CN" w:bidi="ar"/>
              </w:rPr>
              <w:t>ELEGOO/ 创想三维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sz w:val="18"/>
                <w:szCs w:val="18"/>
                <w:lang w:bidi="ar"/>
              </w:rPr>
            </w:pPr>
          </w:p>
        </w:tc>
      </w:tr>
      <w:tr>
        <w:tblPrEx>
          <w:tblCellMar>
            <w:top w:w="0" w:type="dxa"/>
            <w:left w:w="108" w:type="dxa"/>
            <w:bottom w:w="0" w:type="dxa"/>
            <w:right w:w="108" w:type="dxa"/>
          </w:tblCellMar>
        </w:tblPrEx>
        <w:trPr>
          <w:trHeight w:val="1166"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3D建模扫描仪</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val="en-US" w:eastAsia="zh-CN" w:bidi="ar"/>
              </w:rPr>
            </w:pPr>
            <w:r>
              <w:rPr>
                <w:rFonts w:ascii="宋体" w:hAnsi="宋体" w:eastAsia="宋体" w:cs="宋体"/>
                <w:sz w:val="24"/>
                <w:szCs w:val="24"/>
              </w:rPr>
              <w:t>AtlaScan/CR-Scan Lizard/</w:t>
            </w:r>
            <w:r>
              <w:rPr>
                <w:rFonts w:hint="eastAsia" w:ascii="宋体" w:hAnsi="宋体" w:cs="宋体"/>
                <w:sz w:val="24"/>
                <w:szCs w:val="24"/>
                <w:lang w:val="en-US" w:eastAsia="zh-CN"/>
              </w:rPr>
              <w:t xml:space="preserve"> </w:t>
            </w:r>
            <w:r>
              <w:rPr>
                <w:rFonts w:ascii="宋体" w:hAnsi="宋体" w:eastAsia="宋体" w:cs="宋体"/>
                <w:sz w:val="24"/>
                <w:szCs w:val="24"/>
              </w:rPr>
              <w:t>EinScan Pro 2X Plus</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详细版本：豪华版</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精度：0.05mm</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分辨率：0.1-0.2mm</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单次捕捉范围:200*100mm</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工作距离：150-400mm</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最小扫描：15*15*15mm</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扫描速度：10fps</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光源：LED+NIR</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户外扫描：支持强光下扫描</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黑色物体扫描：支持</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追踪模式：视觉追踪</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彩色扫描：扩展支持</w:t>
            </w:r>
          </w:p>
          <w:p>
            <w:pPr>
              <w:spacing w:before="0" w:after="0" w:afterAutospacing="0" w:line="240" w:lineRule="auto"/>
              <w:ind w:left="0" w:leftChars="0" w:right="0" w:rightChars="0" w:firstLine="0" w:firstLineChars="0"/>
              <w:jc w:val="left"/>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输出格式：OBJ/STL/PLY</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创想三维/EinScan/海克斯康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default" w:ascii="宋体" w:hAnsi="宋体" w:cs="宋体"/>
                <w:sz w:val="22"/>
                <w:szCs w:val="22"/>
                <w:lang w:val="en-US" w:eastAsia="zh-CN" w:bidi="ar"/>
              </w:rPr>
            </w:pPr>
            <w:r>
              <w:rPr>
                <w:rFonts w:hint="eastAsia" w:ascii="宋体" w:hAnsi="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sz w:val="18"/>
                <w:szCs w:val="18"/>
                <w:lang w:bidi="ar"/>
              </w:rPr>
            </w:pPr>
          </w:p>
        </w:tc>
      </w:tr>
      <w:tr>
        <w:tblPrEx>
          <w:tblCellMar>
            <w:top w:w="0" w:type="dxa"/>
            <w:left w:w="108" w:type="dxa"/>
            <w:bottom w:w="0" w:type="dxa"/>
            <w:right w:w="108" w:type="dxa"/>
          </w:tblCellMar>
        </w:tblPrEx>
        <w:trPr>
          <w:trHeight w:val="1177"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3D打印清洗液</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重量：1kg</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清洗类型：光敏树脂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优塑/擎风/三绿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20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207"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刚性光敏树脂</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重量：1kg</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UV波长：405nm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颜色：黑色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ANYCUBIC/Formlabs/东之映</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20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25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韧性光敏树脂</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重量：1kg</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UV波长：365-405nm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颜色：透明色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ANYCUBIC/Formlabs/东之映</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20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27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高速光敏树脂</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重量：1kg</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UV波长：365-405nm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颜色：灰色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ANYCUBIC/Formlabs/东之映</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40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植物基光敏树脂</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重量：1kg</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UV波长：355-410nm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颜色：白色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ANYCUBIC/Formlabs/东之映</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2217"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三连孔焊接练习板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三连孔万能焊接洞洞板</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尺寸：12*15cm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孔距：2.54mm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孔径：1.0mm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板厚：1.6mm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板材：FR-4玻纤板</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100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2354"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双面喷锡焊接练习板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双面电路板</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间距：2.54mm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孔径:1.0mm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厚度:1.6mm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材质:FR-4</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工艺:双面喷锡板,双面高温烤油.统一材质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大小：20*30cm</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50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3128"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VFD显示模块</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VFD 1602</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模块尺寸：110mm×40mm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点阵类型：16*2点阵</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超高亮度显示：255级可调</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接口：可选SPI和USART</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内置：标准ASCII96个字符</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电压输入：4.5V-24V</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板载：高速ARM微处理器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自定义内存：32个</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功耗：低至2W</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2746"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VFD显示模块</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VFD 2002</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尺寸：7.87寸</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超高亮度显示：255级可调</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接口：可选SPI和USART</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内置：标准ASCII96个字符</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电压输入：4.5V-24V</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板载：高速ARM微处理器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自定义内存：40个</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功耗：低至3W</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238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VFD显示模块</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GP1294</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尺寸：6.1寸</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分辨率：256×48</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超高亮度显示：1024级可调</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内置：时序控制器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电压输入：4.5V-20V</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板载：音频接口和光敏电阻</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功耗：低至3.3W</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317"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IDE光驱控制器焊接套件</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包含PCB电路板、IDE座、控制芯片、显示屏、IDE排线、元器件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5</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507"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声频分析仪焊接套件</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2"/>
                <w:szCs w:val="22"/>
                <w:lang w:val="en-US" w:eastAsia="zh-CN"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包含PCB电路板、控制芯片、元器件、显示屏、电源线、音频线</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5</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8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 xml:space="preserve">FPGA开发板 </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Z7-P</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Xilinx FPGA开发板（豪华版）包括：开发板、核心板、AN9767采集、AN706采集、AN9238采集、双目摄像头、7寸电容屏</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开发板：接口功能</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PCIEX8接口：支持PCIExpress3.0标准，单通道通信速率可高达8GBaud</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M.2接口：1路PCIE标准的M2接口，接M2SSD固态硬盘</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DP输出接口：1路Mini Display Port 输出显示接口，支持4K@30Hz或者1080P@60Hz输出</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USB3.0接口：1路USB3.0接口，USB接口类型为TypeC，支持HOST，SLAVE，OTG三种模式</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千兆以太网接口：2路千兆以太网接口</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USB UART接口：2路Uart转USB接口，PS和PL各1路</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MICRO SD卡座：1路MicroSD卡座，用于存储操作系统镜像和文件系统</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FMC扩展口：1个标准的FMC、HPC扩展口，可以外接XILINX或者ALINX的各种FMC模块(HDMI输入输出模块，双目摄像头模块，高速AD模块等等)。</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JTAG调试口：1个10针2.54mm标准的JTAG口，用于FPGA程序的下载和调试</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温度传感器：1片温度传感器芯片LM75A，检测周围环境温度</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核心板主要参数</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型号：ACU7EVC</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FPGA芯片：XCZU7EV-2FFVC1156I</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内核：CPU ARM CortexTM-A53x4 主频1333GHz ARM CortexTM-R5x2 533MHz</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内存：PS端 DDR4，4GB:64bit，2400MbpsPL端DDR4，4GB;64bit，2400Mbps</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GPU：Mali-400 MP2.677MHz</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VCU:1个Video Codec Unit(VCU)，集成型 H264 /H265 视频编解码器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芯片级别：速度等级-2:工业级，工作温度-40°c~85c</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PS端高速连接PCle Gen2 x4，2x USB3.0,SATA 3.1,DisplayPort,4x Tri-modeGigabit Ethernet</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PS端一般连接2xUSB 2.0.2x SD/SDIO.2x UART,2x CAN 2.0B.2x12C.2x SPI4x 32b GPIO</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逻辑单元 504K</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触发器 460.8K</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查找表 230.4K</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Max. DistributedRAM 6.2Mb</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Total BlockRAM 11Mb</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UltraRAM 27Mb</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全局时钟 8</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DSP Slices 1728</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eMMC FLASH 8GB</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QSPI FLASH 64MB</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视频编解码器 H.264/H.265</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PLPCI-Express PCIE Gen3 x8</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PLGTH 收发器 12.5Gb/s x16</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HP I/O 142个</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HR I/O 46个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ALINX/</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Artix/</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Altera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8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FPGA调试逻辑分析仪</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P1</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通道数量：32</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最高采样率：500MHz</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测量带宽：80MHz</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最小可捕获脉冲：6.25ns</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硬件存储总容量：4Gbits</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硬件存储深度：100M Sas</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待机电流：350mA</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最大工作电流：490mA</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接口类型：Type-C</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ALINX/</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Artix/</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Altera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8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FPGA开发板用摄像头采集模块</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FH1219</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SDI输入输出：支持4路双向SDI，支持SD/HD/3G/6G/12GSDI速率最高支持4K/60顿视频输入或者输出</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SDI接口：4路HDBNCSDI接口</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参考时钟：2路参考时钟 148.5Mhz和14835Mhz</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芯片型号：GS12190，双向12GUHD-SDI芯片</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芯片级别：工业级，工作温度-40°C~85°C</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FMC接口FMCHPC接口，兼容ANSI/VITA57.1FMC标准FMCHPC接口，兼容ANSI/VITA57.1FMC标准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ALINX/</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Artix/</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Altera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8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FPGA开发板用HDMI信号输入输出模块</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FH1159</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FMC转HDMI子板</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FMC连接器：HPC连接器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HDMI视频输出接口：最高支持4K@60Hz输出</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HDMI视频输入接口：最高支持4K@60Hz输入，支持不同格式的数据输入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ALINX/</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Artix/</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Altera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8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高清图像获取模块</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FX-3</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适配：α卡口镜头或E卡口镜头</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成像设备(类型）：全画幅单芯片CMOS影像传感器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总像素数：约1290万像素</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有效像素数：约1020万（视频），约1210万（静态影像）</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主动散热系统：有</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慢动作和快动作功能NTSC：</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1至240帧(24/30/60/120)</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PAL：</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1至200帧(25/50/100)</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HDMI输出，可切换选择raw"</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有CFE插槽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索尼/</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佳能/</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尼康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8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STM32嵌入式开发板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STM32F767开发板(底板+核心板)</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SSTM32F767开发板（底板）+10.1寸IPS电容屏+STM32下载器+STM32H753核心板</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板载STM32H753主控芯片，主频400mhz 2048KB FLASH，1006KB SRAM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板载32MB SDRAM，512MB STM32F767开发板（底板）+10.1寸IPS电容屏+stm32下载器+STM32F767IGT6核心板</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板载STM32F767IGT6主控芯片</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板载SDRAM，ANDFLASH，SP FLASH，EEPROM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板载一键下载电路，串口，下载，通信，串口调试多合一板载CAN/485/232/USB通信接口</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底板板子外形</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121mm*160mm A级PCB，沉金工艺，黄色全铜镀金排针排座1个核心板接口，支持STM32F429/F767/H743核心板</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通信：USB串口 CAN通信接口 红外接收 USB OTG/SLAVE 485通信接口 百兆以太网接口 ATK模块(GSM/GPRS/GPS)接口 SD卡接口；RS232通信接口；光纤输入接口；无线模块(串口WIFI/以太网/蓝牙)接口</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传感器：1个光环境传感器，1个数字温度传感器接口，1个摄像头接口，1个九轴传感器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人机交互：2.8/3.5/4.3/7/10.1寸触摸液晶接口：3个LED，4个按键蜂鸣器 OLED显示屏接口，1个电容触摸按键</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多媒体类：1个高性能音频解码芯片，实现音乐播放录音，小喇叭、立体声音频输出/输入接口各1路</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电源类：适配器接口(6~24V)  2个USB取电口，1个RTC后备电池座，3.3V/5V电源接入口各一组</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调试下载：一键下载功能(串口下载，通信，供电三合一)JTAG/SWD调试接口 1个USB转TTL串口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正点原子/野火/</w:t>
            </w:r>
            <w:r>
              <w:rPr>
                <w:rFonts w:hint="eastAsia" w:ascii="宋体" w:hAnsi="宋体" w:cs="宋体"/>
                <w:sz w:val="22"/>
                <w:szCs w:val="22"/>
                <w:lang w:val="en-US" w:eastAsia="zh-CN" w:bidi="ar"/>
              </w:rPr>
              <w:t xml:space="preserve">   </w:t>
            </w:r>
            <w:r>
              <w:rPr>
                <w:rFonts w:hint="eastAsia" w:ascii="宋体" w:hAnsi="宋体" w:eastAsia="宋体" w:cs="宋体"/>
                <w:sz w:val="22"/>
                <w:szCs w:val="22"/>
                <w:lang w:val="en-US" w:eastAsia="zh-CN" w:bidi="ar"/>
              </w:rPr>
              <w:t>阿波罗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8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1T 8051开发板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STC8H8K64U</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STC8H8K64U转STC89系列DIP40核心功能学习板 V2.2</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CPU：1T 8位8051</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接口：USB,SPI,I2C,4组串口,DMA,TFT</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sz w:val="22"/>
                <w:szCs w:val="22"/>
                <w:lang w:val="en-US" w:eastAsia="zh-CN" w:bidi="ar"/>
              </w:rPr>
            </w:pPr>
            <w:r>
              <w:rPr>
                <w:rFonts w:hint="eastAsia" w:ascii="宋体" w:hAnsi="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86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32位8051开发板</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STC32G12K128</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附带STC-USB link1 对STC32G系列单片机进行仿真</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CPU：STC32G12K128单片机</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I/O口：所有I0口全部引出，共计60个I/O口</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核心板集成基于CH340芯方的USB转串口电路3、支持串口程序下载、串口通信;</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程序下载：核心板集成一键下载电路</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通信接口：集成1个mini-USB接口，串口程序下载、串口通信、支持USB程序下载、USB通信</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供电：支持系统供电5V与3.3V互相切换</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电源保护电路：500mA自恢复保险丝</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扩展电源接口：5个5V电源接口，5个3.3V电源接口、5个GND接口</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尺寸：65*47mm</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cs="宋体"/>
                <w:sz w:val="22"/>
                <w:szCs w:val="22"/>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1372"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23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r>
              <w:rPr>
                <w:rFonts w:hint="eastAsia" w:ascii="宋体" w:hAnsi="宋体" w:cs="宋体"/>
                <w:sz w:val="22"/>
                <w:szCs w:val="22"/>
                <w:lang w:bidi="ar"/>
              </w:rPr>
              <w:t>自动光学BGA拆焊台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ascii="宋体" w:hAnsi="宋体" w:eastAsia="宋体" w:cs="宋体"/>
                <w:sz w:val="24"/>
                <w:szCs w:val="24"/>
              </w:rPr>
              <w:t>ZM-R6110/DTF-800/</w:t>
            </w:r>
            <w:r>
              <w:rPr>
                <w:rFonts w:hint="eastAsia" w:ascii="宋体" w:hAnsi="宋体" w:cs="宋体"/>
                <w:sz w:val="24"/>
                <w:szCs w:val="24"/>
                <w:lang w:val="en-US" w:eastAsia="zh-CN"/>
              </w:rPr>
              <w:t xml:space="preserve"> </w:t>
            </w:r>
            <w:r>
              <w:rPr>
                <w:rFonts w:ascii="宋体" w:hAnsi="宋体" w:eastAsia="宋体" w:cs="宋体"/>
                <w:sz w:val="24"/>
                <w:szCs w:val="24"/>
              </w:rPr>
              <w:t>DH-A4</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功率：5.65KW(MAX)上部温区(1.45KW)下部温区(1.2Kw)预热温区(2.7KW)</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适用芯片：15x15mm-60x60mm(Max)</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PCB尺寸：412x370mm(Max)15x15mm(Min)</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IR温区尺寸：285x375mm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测温接口：1个</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操作方式：7英寸高清触摸屏</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对位精度:+0.02mm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控制系统：自主发热控制系统</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显示系统：15英寸标清工业显示屏(720P正屏)</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对位系统：180万高清数字成像系统，自动光学变焦+激光红点指示</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温度控制：K型热点偶闭环控制</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定位方式：V型卡槽和万能夹具</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真空吸附：自动</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外形尺寸：680x633x850mm</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机器重量：76kg</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220" w:firstLineChars="100"/>
              <w:jc w:val="both"/>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Seamark ZM/达泰丰/卓茂科技</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4738"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sz w:val="18"/>
                <w:szCs w:val="18"/>
                <w:lang w:bidi="ar"/>
              </w:rPr>
            </w:pPr>
            <w:r>
              <w:rPr>
                <w:rFonts w:hint="eastAsia" w:ascii="宋体" w:hAnsi="宋体" w:eastAsia="宋体" w:cs="宋体"/>
                <w:i w:val="0"/>
                <w:iCs w:val="0"/>
                <w:color w:val="000000"/>
                <w:kern w:val="0"/>
                <w:sz w:val="20"/>
                <w:szCs w:val="20"/>
                <w:u w:val="none"/>
                <w:lang w:val="en-US" w:eastAsia="zh-CN" w:bidi="ar"/>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bidi="ar"/>
              </w:rPr>
            </w:pPr>
          </w:p>
          <w:p>
            <w:pPr>
              <w:spacing w:before="0" w:after="0" w:afterAutospacing="0" w:line="240" w:lineRule="auto"/>
              <w:ind w:left="0" w:leftChars="0" w:right="0" w:rightChars="0" w:firstLine="0" w:firstLineChars="0"/>
              <w:jc w:val="center"/>
              <w:textAlignment w:val="center"/>
              <w:rPr>
                <w:rFonts w:hint="eastAsia" w:ascii="宋体" w:hAnsi="宋体" w:cs="宋体"/>
                <w:sz w:val="22"/>
                <w:szCs w:val="22"/>
                <w:lang w:val="en-US" w:eastAsia="zh-CN" w:bidi="ar"/>
              </w:rPr>
            </w:pPr>
            <w:r>
              <w:rPr>
                <w:rFonts w:hint="eastAsia" w:ascii="宋体" w:hAnsi="宋体" w:cs="宋体"/>
                <w:sz w:val="22"/>
                <w:szCs w:val="22"/>
                <w:lang w:val="en-US" w:eastAsia="zh-CN" w:bidi="ar"/>
              </w:rPr>
              <w:t>三合一维修系统</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FR-702</w:t>
            </w: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总功率：1430W (220V)</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一体式多功能维修系统，适用于各种维修或返修工艺。提供焊接(双插座)、除锡及热风返修功能。三组件集成一体</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配置：FX-8804电热镊子，对贴装组件直接加热，快捷拆除边长25mm以下SOP组件；FR-4101吸锡枪，140W发热芯，吸咀适用于微细密集的线路板；热风流量每分钟115公升, 温度范围50-600℃，带真空吸取功能。</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电烙铁部份：输出电压AC26V；温度范围50-480℃；温度稳定，无负荷时±1℃(200-480℃)。</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吸锡部份：输出电压AC24V；双柱式真空泵；真空压力最高80kPa (600mmHg)；吸入流量 15L/min；温度范围330-450℃；温度稳定 无负荷时±5℃。</w:t>
            </w:r>
          </w:p>
          <w:p>
            <w:pPr>
              <w:spacing w:before="0" w:after="0" w:afterAutospacing="0" w:line="240" w:lineRule="auto"/>
              <w:ind w:left="0" w:leftChars="0" w:right="0" w:rightChars="0" w:firstLine="0" w:firstLineChars="0"/>
              <w:jc w:val="left"/>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热风枪：功率消耗1070W (220V)；标准喷咀 N51-02 (Φ4mm)；长度250mm；风量档位1-9 (5-115L/min)；温度范围50-600℃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通用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sz w:val="22"/>
                <w:szCs w:val="22"/>
                <w:lang w:val="en-US" w:eastAsia="zh-CN" w:bidi="ar"/>
              </w:rPr>
            </w:pPr>
            <w:r>
              <w:rPr>
                <w:rFonts w:hint="eastAsia" w:ascii="宋体" w:hAnsi="宋体" w:eastAsia="宋体" w:cs="宋体"/>
                <w:sz w:val="22"/>
                <w:szCs w:val="22"/>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rPr>
                <w:rFonts w:hint="eastAsia" w:ascii="宋体" w:hAnsi="宋体"/>
              </w:rPr>
            </w:pPr>
          </w:p>
        </w:tc>
      </w:tr>
      <w:tr>
        <w:tblPrEx>
          <w:tblCellMar>
            <w:top w:w="0" w:type="dxa"/>
            <w:left w:w="108" w:type="dxa"/>
            <w:bottom w:w="0" w:type="dxa"/>
            <w:right w:w="108" w:type="dxa"/>
          </w:tblCellMar>
        </w:tblPrEx>
        <w:trPr>
          <w:trHeight w:val="48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lang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lang w:bidi="ar"/>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lang w:bidi="ar"/>
              </w:rPr>
            </w:pPr>
          </w:p>
        </w:tc>
        <w:tc>
          <w:tcPr>
            <w:tcW w:w="6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sz w:val="18"/>
                <w:szCs w:val="18"/>
                <w:lang w:bidi="ar"/>
              </w:rPr>
            </w:pPr>
            <w:r>
              <w:rPr>
                <w:rFonts w:hint="eastAsia" w:ascii="宋体" w:hAnsi="宋体" w:cs="宋体"/>
                <w:b/>
                <w:bCs/>
                <w:color w:val="000000"/>
                <w:sz w:val="16"/>
                <w:szCs w:val="16"/>
                <w:lang w:bidi="ar"/>
              </w:rPr>
              <w:t>合计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lang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lang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宋体" w:hAnsi="宋体" w:eastAsia="宋体"/>
                <w:sz w:val="18"/>
                <w:szCs w:val="18"/>
                <w:lang w:val="en-US" w:eastAsia="zh-CN" w:bidi="ar"/>
              </w:rPr>
            </w:pPr>
            <w:r>
              <w:rPr>
                <w:rFonts w:hint="eastAsia" w:ascii="宋体" w:hAnsi="宋体" w:cs="宋体"/>
                <w:b/>
                <w:bCs/>
                <w:color w:val="000000"/>
                <w:sz w:val="16"/>
                <w:szCs w:val="16"/>
                <w:lang w:val="en-US" w:eastAsia="zh-CN" w:bidi="ar"/>
              </w:rPr>
              <w:t>273</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lang w:bidi="ar"/>
              </w:rPr>
            </w:pPr>
          </w:p>
        </w:tc>
      </w:tr>
    </w:tbl>
    <w:p>
      <w:pPr>
        <w:pStyle w:val="10"/>
        <w:numPr>
          <w:ilvl w:val="0"/>
          <w:numId w:val="0"/>
        </w:numPr>
        <w:ind w:leftChars="0"/>
        <w:rPr>
          <w:color w:val="auto"/>
          <w:sz w:val="28"/>
          <w:szCs w:val="28"/>
        </w:rPr>
      </w:pPr>
    </w:p>
    <w:p>
      <w:pPr>
        <w:rPr>
          <w:color w:val="auto"/>
          <w:sz w:val="28"/>
          <w:szCs w:val="28"/>
        </w:rPr>
      </w:pPr>
      <w:r>
        <w:rPr>
          <w:color w:val="auto"/>
          <w:sz w:val="28"/>
          <w:szCs w:val="28"/>
        </w:rPr>
        <w:br w:type="page"/>
      </w:r>
    </w:p>
    <w:p>
      <w:pPr>
        <w:bidi w:val="0"/>
        <w:jc w:val="left"/>
        <w:rPr>
          <w:rFonts w:ascii="Calibri" w:hAnsi="Calibri" w:eastAsia="宋体" w:cs="Times New Roman"/>
          <w:kern w:val="2"/>
          <w:sz w:val="21"/>
          <w:szCs w:val="22"/>
          <w:lang w:val="en-US" w:eastAsia="zh-CN" w:bidi="ar-SA"/>
        </w:rPr>
        <w:sectPr>
          <w:pgSz w:w="16838" w:h="11906" w:orient="landscape"/>
          <w:pgMar w:top="1800" w:right="1440" w:bottom="1800" w:left="1440" w:header="851" w:footer="992" w:gutter="0"/>
          <w:pgNumType w:start="1"/>
          <w:cols w:space="425" w:num="1"/>
          <w:docGrid w:type="lines" w:linePitch="312" w:charSpace="0"/>
        </w:sectPr>
      </w:pPr>
    </w:p>
    <w:p>
      <w:pPr>
        <w:pStyle w:val="2"/>
        <w:rPr>
          <w:lang w:val="en-US" w:eastAsia="zh-CN"/>
        </w:rPr>
      </w:pPr>
    </w:p>
    <w:p>
      <w:pPr>
        <w:numPr>
          <w:ilvl w:val="0"/>
          <w:numId w:val="6"/>
        </w:numPr>
        <w:ind w:firstLine="200"/>
        <w:jc w:val="center"/>
        <w:outlineLvl w:val="1"/>
        <w:rPr>
          <w:rFonts w:hint="eastAsia" w:ascii="宋体" w:hAnsi="宋体"/>
          <w:b/>
          <w:color w:val="auto"/>
          <w:sz w:val="28"/>
          <w:szCs w:val="28"/>
        </w:rPr>
      </w:pPr>
      <w:r>
        <w:rPr>
          <w:rFonts w:hint="eastAsia" w:ascii="宋体" w:hAnsi="宋体"/>
          <w:b/>
          <w:color w:val="auto"/>
          <w:sz w:val="28"/>
          <w:szCs w:val="28"/>
          <w:lang w:val="en-US" w:eastAsia="zh-CN"/>
        </w:rPr>
        <w:t>询比价文件（另册）</w:t>
      </w:r>
    </w:p>
    <w:p>
      <w:pPr>
        <w:rPr>
          <w:color w:val="auto"/>
          <w:sz w:val="28"/>
          <w:szCs w:val="28"/>
        </w:rPr>
      </w:pPr>
      <w:r>
        <w:rPr>
          <w:color w:val="auto"/>
          <w:sz w:val="28"/>
          <w:szCs w:val="28"/>
        </w:rPr>
        <w:br w:type="page"/>
      </w:r>
    </w:p>
    <w:p>
      <w:pPr>
        <w:numPr>
          <w:ilvl w:val="0"/>
          <w:numId w:val="6"/>
        </w:numPr>
        <w:ind w:firstLine="200"/>
        <w:jc w:val="center"/>
        <w:outlineLvl w:val="1"/>
        <w:rPr>
          <w:rFonts w:hint="eastAsia" w:ascii="宋体" w:hAnsi="宋体"/>
          <w:b/>
          <w:color w:val="auto"/>
          <w:sz w:val="28"/>
          <w:szCs w:val="28"/>
        </w:rPr>
      </w:pPr>
      <w:r>
        <w:rPr>
          <w:rFonts w:hint="eastAsia" w:ascii="宋体" w:hAnsi="宋体"/>
          <w:b/>
          <w:color w:val="auto"/>
          <w:sz w:val="28"/>
          <w:szCs w:val="28"/>
          <w:lang w:val="en-US" w:eastAsia="zh-CN"/>
        </w:rPr>
        <w:t>询比价申请文件（另册）</w:t>
      </w:r>
    </w:p>
    <w:p>
      <w:pPr>
        <w:rPr>
          <w:color w:val="auto"/>
          <w:sz w:val="28"/>
          <w:szCs w:val="28"/>
        </w:rPr>
      </w:pPr>
      <w:r>
        <w:rPr>
          <w:color w:val="auto"/>
          <w:sz w:val="28"/>
          <w:szCs w:val="28"/>
        </w:rPr>
        <w:br w:type="page"/>
      </w:r>
    </w:p>
    <w:p>
      <w:pPr>
        <w:spacing w:before="0" w:afterAutospacing="0"/>
        <w:ind w:right="-57"/>
        <w:jc w:val="center"/>
        <w:rPr>
          <w:rFonts w:ascii="宋体" w:hAnsi="宋体"/>
          <w:b/>
          <w:color w:val="auto"/>
          <w:sz w:val="28"/>
          <w:szCs w:val="28"/>
        </w:rPr>
      </w:pPr>
      <w:r>
        <w:rPr>
          <w:rFonts w:hint="eastAsia" w:ascii="宋体" w:hAnsi="宋体"/>
          <w:b/>
          <w:color w:val="auto"/>
          <w:sz w:val="28"/>
          <w:szCs w:val="28"/>
          <w:lang w:val="en-US" w:eastAsia="zh-CN"/>
        </w:rPr>
        <w:t>七、</w:t>
      </w:r>
      <w:r>
        <w:rPr>
          <w:rFonts w:hint="eastAsia" w:ascii="宋体" w:hAnsi="宋体"/>
          <w:b/>
          <w:color w:val="auto"/>
          <w:sz w:val="28"/>
          <w:szCs w:val="28"/>
        </w:rPr>
        <w:t>银行</w:t>
      </w:r>
      <w:r>
        <w:rPr>
          <w:rFonts w:ascii="宋体" w:hAnsi="宋体"/>
          <w:b/>
          <w:color w:val="auto"/>
          <w:sz w:val="28"/>
          <w:szCs w:val="28"/>
        </w:rPr>
        <w:t>保函</w:t>
      </w:r>
      <w:r>
        <w:rPr>
          <w:rFonts w:hint="eastAsia" w:ascii="宋体" w:hAnsi="宋体"/>
          <w:b/>
          <w:color w:val="auto"/>
          <w:sz w:val="28"/>
          <w:szCs w:val="28"/>
        </w:rPr>
        <w:t>（中选后提供）</w:t>
      </w:r>
    </w:p>
    <w:p>
      <w:pPr>
        <w:pStyle w:val="2"/>
        <w:keepNext w:val="0"/>
        <w:keepLines w:val="0"/>
        <w:pageBreakBefore w:val="0"/>
        <w:widowControl w:val="0"/>
        <w:kinsoku/>
        <w:wordWrap/>
        <w:overflowPunct/>
        <w:topLinePunct w:val="0"/>
        <w:bidi w:val="0"/>
        <w:adjustRightInd/>
        <w:snapToGrid/>
        <w:spacing w:line="360" w:lineRule="auto"/>
        <w:ind w:right="-57"/>
        <w:textAlignment w:val="auto"/>
        <w:rPr>
          <w:rFonts w:hAnsi="宋体"/>
          <w:color w:val="auto"/>
          <w:spacing w:val="20"/>
          <w:sz w:val="24"/>
          <w:szCs w:val="24"/>
        </w:rPr>
      </w:pPr>
      <w:r>
        <w:rPr>
          <w:rFonts w:hint="eastAsia" w:hAnsi="宋体"/>
          <w:color w:val="auto"/>
          <w:spacing w:val="20"/>
          <w:sz w:val="24"/>
          <w:szCs w:val="24"/>
        </w:rPr>
        <w:t>保函编号：</w:t>
      </w:r>
    </w:p>
    <w:p>
      <w:pPr>
        <w:keepNext w:val="0"/>
        <w:keepLines w:val="0"/>
        <w:pageBreakBefore w:val="0"/>
        <w:widowControl w:val="0"/>
        <w:kinsoku/>
        <w:wordWrap/>
        <w:overflowPunct/>
        <w:topLinePunct w:val="0"/>
        <w:autoSpaceDE w:val="0"/>
        <w:autoSpaceDN w:val="0"/>
        <w:bidi w:val="0"/>
        <w:adjustRightInd/>
        <w:snapToGrid/>
        <w:spacing w:line="360" w:lineRule="auto"/>
        <w:ind w:right="-57"/>
        <w:jc w:val="left"/>
        <w:textAlignment w:val="auto"/>
        <w:rPr>
          <w:rFonts w:ascii="宋体" w:hAnsi="宋体"/>
          <w:color w:val="auto"/>
          <w:sz w:val="24"/>
          <w:szCs w:val="24"/>
        </w:rPr>
      </w:pPr>
      <w:r>
        <w:rPr>
          <w:rFonts w:hint="eastAsia" w:ascii="宋体" w:hAnsi="宋体"/>
          <w:color w:val="auto"/>
          <w:sz w:val="24"/>
          <w:szCs w:val="24"/>
        </w:rPr>
        <w:t>致：南宁轨道交通</w:t>
      </w:r>
      <w:r>
        <w:rPr>
          <w:rFonts w:hint="eastAsia" w:ascii="宋体" w:hAnsi="宋体"/>
          <w:color w:val="auto"/>
          <w:sz w:val="24"/>
          <w:szCs w:val="24"/>
          <w:lang w:val="en-US" w:eastAsia="zh-CN"/>
        </w:rPr>
        <w:t>运营</w:t>
      </w:r>
      <w:r>
        <w:rPr>
          <w:rFonts w:hint="eastAsia" w:ascii="宋体" w:hAnsi="宋体"/>
          <w:color w:val="auto"/>
          <w:sz w:val="24"/>
          <w:szCs w:val="24"/>
        </w:rPr>
        <w:t>有限公司</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4"/>
          <w:szCs w:val="24"/>
        </w:rPr>
      </w:pPr>
      <w:r>
        <w:rPr>
          <w:rFonts w:hint="eastAsia" w:ascii="宋体" w:hAnsi="宋体"/>
          <w:color w:val="auto"/>
          <w:sz w:val="24"/>
          <w:szCs w:val="24"/>
        </w:rPr>
        <w:t>鉴于贵方已于</w:t>
      </w:r>
      <w:r>
        <w:rPr>
          <w:rFonts w:ascii="宋体" w:hAnsi="宋体"/>
          <w:color w:val="auto"/>
          <w:sz w:val="24"/>
          <w:szCs w:val="24"/>
          <w:u w:val="single"/>
        </w:rPr>
        <w:t xml:space="preserve">  </w:t>
      </w:r>
      <w:r>
        <w:rPr>
          <w:rFonts w:hint="eastAsia" w:ascii="宋体" w:hAnsi="宋体"/>
          <w:color w:val="auto"/>
          <w:sz w:val="24"/>
          <w:szCs w:val="24"/>
        </w:rPr>
        <w:t>年</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rPr>
        <w:t>日发出中选通知书，本保函作为贵方将与</w:t>
      </w:r>
      <w:r>
        <w:rPr>
          <w:rFonts w:hint="eastAsia" w:ascii="宋体" w:hAnsi="宋体"/>
          <w:color w:val="auto"/>
          <w:sz w:val="24"/>
          <w:szCs w:val="24"/>
          <w:u w:val="single"/>
        </w:rPr>
        <w:t xml:space="preserve">   （乙方名称） </w:t>
      </w:r>
      <w:r>
        <w:rPr>
          <w:rFonts w:hint="eastAsia" w:ascii="宋体" w:hAnsi="宋体"/>
          <w:color w:val="auto"/>
          <w:sz w:val="24"/>
          <w:szCs w:val="24"/>
        </w:rPr>
        <w:t>（以下简称“乙方”）签订的</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rPr>
        <w:t>以下简称“本项目”）合同（中选价格￥</w:t>
      </w:r>
      <w:r>
        <w:rPr>
          <w:rFonts w:hint="eastAsia" w:ascii="宋体" w:hAnsi="宋体"/>
          <w:color w:val="auto"/>
          <w:sz w:val="24"/>
          <w:szCs w:val="24"/>
          <w:u w:val="single"/>
        </w:rPr>
        <w:t xml:space="preserve">   </w:t>
      </w:r>
      <w:r>
        <w:rPr>
          <w:rFonts w:hint="eastAsia" w:ascii="宋体" w:hAnsi="宋体"/>
          <w:color w:val="auto"/>
          <w:sz w:val="24"/>
          <w:szCs w:val="24"/>
        </w:rPr>
        <w:t>元，大写：</w:t>
      </w:r>
      <w:r>
        <w:rPr>
          <w:rFonts w:hint="eastAsia" w:ascii="宋体" w:hAnsi="宋体"/>
          <w:color w:val="auto"/>
          <w:sz w:val="24"/>
          <w:szCs w:val="24"/>
          <w:u w:val="single"/>
        </w:rPr>
        <w:t xml:space="preserve">      </w:t>
      </w:r>
      <w:r>
        <w:rPr>
          <w:rFonts w:hint="eastAsia" w:ascii="宋体" w:hAnsi="宋体"/>
          <w:color w:val="auto"/>
          <w:sz w:val="24"/>
          <w:szCs w:val="24"/>
        </w:rPr>
        <w:t>元）的银行保函。</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4"/>
          <w:szCs w:val="24"/>
        </w:rPr>
      </w:pPr>
      <w:r>
        <w:rPr>
          <w:rFonts w:hint="eastAsia" w:ascii="宋体" w:hAnsi="宋体"/>
          <w:color w:val="auto"/>
          <w:sz w:val="24"/>
          <w:szCs w:val="24"/>
        </w:rPr>
        <w:t>我方</w:t>
      </w:r>
      <w:r>
        <w:rPr>
          <w:rFonts w:hint="eastAsia" w:ascii="宋体" w:hAnsi="宋体"/>
          <w:color w:val="auto"/>
          <w:sz w:val="24"/>
          <w:szCs w:val="24"/>
          <w:u w:val="single"/>
        </w:rPr>
        <w:t>（担保人名称    ）</w:t>
      </w:r>
      <w:r>
        <w:rPr>
          <w:rFonts w:hint="eastAsia" w:ascii="宋体" w:hAnsi="宋体"/>
          <w:color w:val="auto"/>
          <w:sz w:val="24"/>
          <w:szCs w:val="24"/>
        </w:rPr>
        <w:t>，受该乙方委托，为该乙方履行上述合同规定的义务做出如下无条件地和不可撤销的保证：</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4"/>
          <w:szCs w:val="24"/>
        </w:rPr>
      </w:pPr>
      <w:r>
        <w:rPr>
          <w:rFonts w:hint="eastAsia" w:ascii="宋体" w:hAnsi="宋体"/>
          <w:color w:val="auto"/>
          <w:sz w:val="24"/>
          <w:szCs w:val="24"/>
        </w:rPr>
        <w:t>我方在收到贵方提出要求支付保证金的通知时，无须提出任何证明或证据，将于7日内无条件地和不可改变地向贵方支付不超过人民币元（大写：</w:t>
      </w:r>
      <w:r>
        <w:rPr>
          <w:rFonts w:ascii="宋体" w:hAnsi="宋体"/>
          <w:color w:val="auto"/>
          <w:sz w:val="24"/>
          <w:szCs w:val="24"/>
          <w:u w:val="single"/>
        </w:rPr>
        <w:t xml:space="preserve">   </w:t>
      </w:r>
      <w:r>
        <w:rPr>
          <w:rFonts w:hint="eastAsia" w:ascii="宋体" w:hAnsi="宋体"/>
          <w:color w:val="auto"/>
          <w:sz w:val="24"/>
          <w:szCs w:val="24"/>
        </w:rPr>
        <w:t>）的任何要求金额，我方不要求贵方证实其在索赔要求中指出的违约情况。</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4"/>
          <w:szCs w:val="24"/>
        </w:rPr>
      </w:pPr>
      <w:r>
        <w:rPr>
          <w:rFonts w:hint="eastAsia" w:ascii="宋体" w:hAnsi="宋体"/>
          <w:color w:val="auto"/>
          <w:sz w:val="24"/>
          <w:szCs w:val="24"/>
        </w:rPr>
        <w:t>我方同意，任何贵方与乙方之间可能对合同的修改、变更或补充，或由乙方原因导致合同解除、终止，都不能减少和免除我方按本保函所承担的责任。有关修改、变更或补充无须通知我方。</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0" w:firstLine="198"/>
        <w:jc w:val="left"/>
        <w:textAlignment w:val="auto"/>
        <w:rPr>
          <w:rFonts w:ascii="宋体" w:hAnsi="宋体"/>
          <w:color w:val="auto"/>
          <w:sz w:val="24"/>
          <w:szCs w:val="24"/>
        </w:rPr>
      </w:pPr>
      <w:r>
        <w:rPr>
          <w:rFonts w:hint="eastAsia" w:ascii="宋体" w:hAnsi="宋体"/>
          <w:color w:val="auto"/>
          <w:sz w:val="24"/>
          <w:szCs w:val="24"/>
        </w:rPr>
        <w:t>本保函项下所有权利和义务均适用于中华人民共和国法律。</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57" w:firstLine="198"/>
        <w:jc w:val="left"/>
        <w:textAlignment w:val="auto"/>
        <w:rPr>
          <w:rFonts w:ascii="宋体" w:hAnsi="宋体"/>
          <w:color w:val="auto"/>
          <w:sz w:val="24"/>
          <w:szCs w:val="24"/>
        </w:rPr>
      </w:pPr>
      <w:r>
        <w:rPr>
          <w:rFonts w:hint="eastAsia" w:ascii="宋体" w:hAnsi="宋体"/>
          <w:color w:val="auto"/>
          <w:sz w:val="24"/>
          <w:szCs w:val="24"/>
        </w:rPr>
        <w:t>1、本保函自</w:t>
      </w:r>
      <w:r>
        <w:rPr>
          <w:rFonts w:hint="eastAsia" w:ascii="宋体" w:hAnsi="宋体"/>
          <w:color w:val="auto"/>
          <w:sz w:val="24"/>
          <w:szCs w:val="24"/>
          <w:u w:val="single"/>
        </w:rPr>
        <w:t>X年X月X日</w:t>
      </w:r>
      <w:r>
        <w:rPr>
          <w:rFonts w:hint="eastAsia" w:ascii="宋体" w:hAnsi="宋体"/>
          <w:color w:val="auto"/>
          <w:sz w:val="24"/>
          <w:szCs w:val="24"/>
        </w:rPr>
        <w:t>起生效，至</w:t>
      </w:r>
      <w:r>
        <w:rPr>
          <w:rFonts w:hint="eastAsia" w:ascii="宋体" w:hAnsi="宋体"/>
          <w:color w:val="auto"/>
          <w:sz w:val="24"/>
          <w:szCs w:val="24"/>
          <w:u w:val="single"/>
        </w:rPr>
        <w:t>全部货物验收合格之日后四十五（45）天一直</w:t>
      </w:r>
      <w:r>
        <w:rPr>
          <w:rFonts w:hint="eastAsia" w:ascii="宋体" w:hAnsi="宋体" w:cs="Arial"/>
          <w:color w:val="auto"/>
          <w:sz w:val="24"/>
          <w:szCs w:val="24"/>
        </w:rPr>
        <w:t>有效</w:t>
      </w:r>
      <w:r>
        <w:rPr>
          <w:rFonts w:hint="eastAsia" w:ascii="宋体" w:hAnsi="宋体"/>
          <w:color w:val="auto"/>
          <w:sz w:val="24"/>
          <w:szCs w:val="24"/>
        </w:rPr>
        <w:t>，你方有权提前终止或解除本保函。保函失效后请将本保函退回我方注销。</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57" w:firstLine="198"/>
        <w:jc w:val="left"/>
        <w:textAlignment w:val="auto"/>
        <w:rPr>
          <w:rFonts w:ascii="宋体" w:hAnsi="宋体"/>
          <w:color w:val="auto"/>
          <w:sz w:val="24"/>
          <w:szCs w:val="24"/>
        </w:rPr>
      </w:pPr>
      <w:r>
        <w:rPr>
          <w:rFonts w:hint="eastAsia" w:ascii="宋体" w:hAnsi="宋体"/>
          <w:color w:val="auto"/>
          <w:sz w:val="24"/>
          <w:szCs w:val="24"/>
        </w:rPr>
        <w:t>2、本保函自</w:t>
      </w:r>
      <w:r>
        <w:rPr>
          <w:rFonts w:hint="eastAsia" w:ascii="宋体" w:hAnsi="宋体"/>
          <w:color w:val="auto"/>
          <w:sz w:val="24"/>
          <w:szCs w:val="24"/>
          <w:u w:val="single"/>
        </w:rPr>
        <w:t>X年X月X日</w:t>
      </w:r>
      <w:r>
        <w:rPr>
          <w:rFonts w:hint="eastAsia" w:ascii="宋体" w:hAnsi="宋体"/>
          <w:color w:val="auto"/>
          <w:sz w:val="24"/>
          <w:szCs w:val="24"/>
        </w:rPr>
        <w:t>起生效，至</w:t>
      </w:r>
      <w:r>
        <w:rPr>
          <w:rFonts w:hint="eastAsia" w:ascii="宋体" w:hAnsi="宋体"/>
          <w:color w:val="auto"/>
          <w:sz w:val="24"/>
          <w:szCs w:val="24"/>
          <w:u w:val="single"/>
        </w:rPr>
        <w:t>X年X月X日</w:t>
      </w:r>
      <w:r>
        <w:rPr>
          <w:rFonts w:hint="eastAsia" w:ascii="宋体" w:hAnsi="宋体" w:cs="Arial"/>
          <w:color w:val="auto"/>
          <w:sz w:val="24"/>
          <w:szCs w:val="24"/>
        </w:rPr>
        <w:t>一直有效，</w:t>
      </w:r>
      <w:r>
        <w:rPr>
          <w:rFonts w:hint="eastAsia" w:ascii="宋体" w:hAnsi="宋体"/>
          <w:color w:val="auto"/>
          <w:sz w:val="24"/>
          <w:szCs w:val="24"/>
        </w:rPr>
        <w:t>你方有权提前终止或解除本保函。保函失效后请将本保函退回我方注销。</w:t>
      </w:r>
    </w:p>
    <w:p>
      <w:pPr>
        <w:keepNext w:val="0"/>
        <w:keepLines w:val="0"/>
        <w:pageBreakBefore w:val="0"/>
        <w:widowControl w:val="0"/>
        <w:kinsoku/>
        <w:wordWrap/>
        <w:overflowPunct/>
        <w:topLinePunct w:val="0"/>
        <w:bidi w:val="0"/>
        <w:adjustRightInd/>
        <w:snapToGrid/>
        <w:spacing w:afterAutospacing="0" w:line="360" w:lineRule="auto"/>
        <w:ind w:right="-57" w:firstLine="200"/>
        <w:textAlignment w:val="auto"/>
        <w:rPr>
          <w:rFonts w:ascii="宋体" w:hAnsi="宋体"/>
          <w:color w:val="auto"/>
          <w:sz w:val="24"/>
          <w:szCs w:val="24"/>
        </w:rPr>
      </w:pPr>
      <w:r>
        <w:rPr>
          <w:rFonts w:hint="eastAsia" w:ascii="宋体" w:hAnsi="宋体"/>
          <w:b/>
          <w:i/>
          <w:color w:val="auto"/>
          <w:sz w:val="24"/>
          <w:szCs w:val="24"/>
        </w:rPr>
        <w:t>（开具保函时，以上二种方式，任选一种。）</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s="Arial"/>
          <w:color w:val="auto"/>
          <w:sz w:val="24"/>
          <w:szCs w:val="24"/>
        </w:rPr>
      </w:pPr>
      <w:r>
        <w:rPr>
          <w:rFonts w:hint="eastAsia" w:ascii="宋体" w:hAnsi="宋体"/>
          <w:color w:val="auto"/>
          <w:sz w:val="24"/>
          <w:szCs w:val="24"/>
        </w:rPr>
        <w:t>银行地址：</w:t>
      </w:r>
      <w:r>
        <w:rPr>
          <w:rFonts w:hint="eastAsia" w:ascii="宋体" w:hAnsi="宋体"/>
          <w:color w:val="auto"/>
          <w:sz w:val="24"/>
          <w:szCs w:val="24"/>
          <w:u w:val="single"/>
        </w:rPr>
        <w:t xml:space="preserve">          </w:t>
      </w:r>
      <w:r>
        <w:rPr>
          <w:rFonts w:hint="eastAsia" w:ascii="宋体" w:hAnsi="宋体"/>
          <w:color w:val="auto"/>
          <w:sz w:val="24"/>
          <w:szCs w:val="24"/>
        </w:rPr>
        <w:t xml:space="preserve">    担保银行：</w:t>
      </w:r>
      <w:r>
        <w:rPr>
          <w:rFonts w:hint="eastAsia" w:ascii="宋体" w:hAnsi="宋体"/>
          <w:color w:val="auto"/>
          <w:sz w:val="24"/>
          <w:szCs w:val="24"/>
          <w:u w:val="single"/>
        </w:rPr>
        <w:t xml:space="preserve">（全称）    </w:t>
      </w:r>
      <w:r>
        <w:rPr>
          <w:rFonts w:hint="eastAsia" w:ascii="宋体" w:hAnsi="宋体"/>
          <w:color w:val="auto"/>
          <w:sz w:val="24"/>
          <w:szCs w:val="24"/>
        </w:rPr>
        <w:t>(盖章)</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4"/>
          <w:szCs w:val="24"/>
        </w:rPr>
      </w:pPr>
      <w:r>
        <w:rPr>
          <w:rFonts w:hint="eastAsia" w:ascii="宋体" w:hAnsi="宋体"/>
          <w:color w:val="auto"/>
          <w:sz w:val="24"/>
          <w:szCs w:val="24"/>
        </w:rPr>
        <w:t>邮编：</w:t>
      </w:r>
      <w:r>
        <w:rPr>
          <w:rFonts w:hint="eastAsia" w:ascii="宋体" w:hAnsi="宋体"/>
          <w:color w:val="auto"/>
          <w:sz w:val="24"/>
          <w:szCs w:val="24"/>
          <w:u w:val="single"/>
        </w:rPr>
        <w:t xml:space="preserve">                 </w:t>
      </w:r>
      <w:r>
        <w:rPr>
          <w:rFonts w:hint="eastAsia" w:ascii="宋体" w:hAnsi="宋体"/>
          <w:color w:val="auto"/>
          <w:sz w:val="24"/>
          <w:szCs w:val="24"/>
        </w:rPr>
        <w:t xml:space="preserve">   法定代表人或（授权代理人）：</w:t>
      </w:r>
      <w:r>
        <w:rPr>
          <w:rFonts w:hint="eastAsia" w:ascii="宋体" w:hAnsi="宋体"/>
          <w:color w:val="auto"/>
          <w:sz w:val="24"/>
          <w:szCs w:val="24"/>
          <w:u w:val="single"/>
        </w:rPr>
        <w:t xml:space="preserve">               </w:t>
      </w:r>
      <w:r>
        <w:rPr>
          <w:rFonts w:hint="eastAsia" w:ascii="宋体" w:hAnsi="宋体"/>
          <w:color w:val="auto"/>
          <w:sz w:val="24"/>
          <w:szCs w:val="24"/>
        </w:rPr>
        <w:t>(签字)</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4"/>
          <w:szCs w:val="24"/>
          <w:u w:val="single"/>
        </w:rPr>
      </w:pPr>
      <w:r>
        <w:rPr>
          <w:rFonts w:hint="eastAsia" w:ascii="宋体" w:hAnsi="宋体"/>
          <w:color w:val="auto"/>
          <w:sz w:val="24"/>
          <w:szCs w:val="24"/>
        </w:rPr>
        <w:t>电话：</w:t>
      </w:r>
      <w:r>
        <w:rPr>
          <w:rFonts w:hint="eastAsia" w:ascii="宋体" w:hAnsi="宋体"/>
          <w:color w:val="auto"/>
          <w:sz w:val="24"/>
          <w:szCs w:val="24"/>
          <w:u w:val="single"/>
        </w:rPr>
        <w:t>（职务）   （姓名）  （签字）</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4"/>
          <w:szCs w:val="24"/>
        </w:rPr>
      </w:pPr>
      <w:r>
        <w:rPr>
          <w:rFonts w:hint="eastAsia" w:ascii="宋体" w:hAnsi="宋体"/>
          <w:color w:val="auto"/>
          <w:sz w:val="24"/>
          <w:szCs w:val="24"/>
        </w:rPr>
        <w:t>传真：</w:t>
      </w:r>
      <w:r>
        <w:rPr>
          <w:rFonts w:hint="eastAsia" w:ascii="宋体" w:hAnsi="宋体"/>
          <w:color w:val="auto"/>
          <w:sz w:val="24"/>
          <w:szCs w:val="24"/>
          <w:u w:val="single"/>
        </w:rPr>
        <w:t xml:space="preserve">                </w:t>
      </w:r>
      <w:r>
        <w:rPr>
          <w:rFonts w:hint="eastAsia" w:ascii="宋体" w:hAnsi="宋体"/>
          <w:color w:val="auto"/>
          <w:sz w:val="24"/>
          <w:szCs w:val="24"/>
        </w:rPr>
        <w:t xml:space="preserve">           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afterAutospacing="0"/>
        <w:ind w:right="-57"/>
        <w:rPr>
          <w:rFonts w:ascii="宋体" w:hAnsi="宋体"/>
          <w:color w:val="auto"/>
          <w:sz w:val="28"/>
          <w:szCs w:val="28"/>
        </w:rPr>
      </w:pPr>
    </w:p>
    <w:p>
      <w:pPr>
        <w:rPr>
          <w:color w:val="auto"/>
          <w:sz w:val="28"/>
          <w:szCs w:val="28"/>
        </w:rPr>
      </w:pPr>
      <w:r>
        <w:rPr>
          <w:rFonts w:ascii="宋体" w:hAnsi="宋体"/>
          <w:b/>
          <w:color w:val="auto"/>
          <w:sz w:val="28"/>
          <w:szCs w:val="28"/>
        </w:rPr>
        <w:br w:type="page"/>
      </w:r>
    </w:p>
    <w:p>
      <w:pPr>
        <w:ind w:right="-57"/>
        <w:jc w:val="center"/>
        <w:rPr>
          <w:rFonts w:ascii="宋体" w:hAnsi="宋体"/>
          <w:b/>
          <w:color w:val="auto"/>
          <w:sz w:val="28"/>
          <w:szCs w:val="28"/>
        </w:rPr>
      </w:pPr>
      <w:r>
        <w:rPr>
          <w:rFonts w:hint="eastAsia" w:ascii="宋体" w:hAnsi="宋体"/>
          <w:b/>
          <w:color w:val="auto"/>
          <w:sz w:val="28"/>
          <w:szCs w:val="28"/>
          <w:lang w:val="en-US" w:eastAsia="zh-CN"/>
        </w:rPr>
        <w:t>八、</w:t>
      </w:r>
      <w:r>
        <w:rPr>
          <w:rFonts w:hint="eastAsia" w:ascii="宋体" w:hAnsi="宋体"/>
          <w:b/>
          <w:color w:val="auto"/>
          <w:sz w:val="28"/>
          <w:szCs w:val="28"/>
        </w:rPr>
        <w:t>承诺函（中选后提供）</w:t>
      </w:r>
    </w:p>
    <w:p>
      <w:pPr>
        <w:ind w:right="-57"/>
        <w:rPr>
          <w:rFonts w:ascii="宋体" w:hAnsi="宋体"/>
          <w:color w:val="auto"/>
          <w:sz w:val="28"/>
          <w:szCs w:val="28"/>
        </w:rPr>
      </w:pPr>
    </w:p>
    <w:p>
      <w:pPr>
        <w:spacing w:line="480" w:lineRule="auto"/>
        <w:ind w:right="-57"/>
        <w:rPr>
          <w:rFonts w:ascii="宋体" w:hAnsi="宋体"/>
          <w:color w:val="auto"/>
          <w:sz w:val="24"/>
          <w:szCs w:val="24"/>
        </w:rPr>
      </w:pPr>
      <w:r>
        <w:rPr>
          <w:rFonts w:hint="eastAsia" w:ascii="宋体" w:hAnsi="宋体"/>
          <w:color w:val="auto"/>
          <w:sz w:val="24"/>
          <w:szCs w:val="24"/>
        </w:rPr>
        <w:t>南宁轨道交通运营有限公司：</w:t>
      </w:r>
    </w:p>
    <w:p>
      <w:pPr>
        <w:spacing w:line="480" w:lineRule="auto"/>
        <w:ind w:right="-57" w:firstLine="200"/>
        <w:rPr>
          <w:rFonts w:ascii="宋体" w:hAnsi="宋体"/>
          <w:color w:val="auto"/>
          <w:sz w:val="24"/>
          <w:szCs w:val="24"/>
        </w:rPr>
      </w:pPr>
      <w:r>
        <w:rPr>
          <w:rFonts w:hint="eastAsia" w:ascii="宋体" w:hAnsi="宋体"/>
          <w:color w:val="auto"/>
          <w:sz w:val="24"/>
          <w:szCs w:val="24"/>
        </w:rPr>
        <w:t>（以下称“本公司”）现已中选贵司询比价的</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rPr>
        <w:t>，并拟签订正式合同，按合同规定需向贵司提供一份履约担保金额为人民币：</w:t>
      </w:r>
      <w:r>
        <w:rPr>
          <w:rFonts w:hint="eastAsia" w:ascii="宋体" w:hAnsi="宋体"/>
          <w:color w:val="auto"/>
          <w:sz w:val="24"/>
          <w:szCs w:val="24"/>
          <w:u w:val="single"/>
        </w:rPr>
        <w:t xml:space="preserve">         （￥   </w:t>
      </w:r>
      <w:r>
        <w:rPr>
          <w:rFonts w:hint="eastAsia" w:ascii="宋体" w:hAnsi="宋体"/>
          <w:color w:val="auto"/>
          <w:sz w:val="24"/>
          <w:szCs w:val="24"/>
        </w:rPr>
        <w:t>）的银行保函（保函编号：</w:t>
      </w:r>
      <w:r>
        <w:rPr>
          <w:rFonts w:ascii="宋体" w:hAnsi="宋体"/>
          <w:color w:val="auto"/>
          <w:sz w:val="24"/>
          <w:szCs w:val="24"/>
          <w:u w:val="single"/>
        </w:rPr>
        <w:t xml:space="preserve">        </w:t>
      </w:r>
      <w:r>
        <w:rPr>
          <w:rFonts w:hint="eastAsia" w:ascii="宋体" w:hAnsi="宋体"/>
          <w:color w:val="auto"/>
          <w:sz w:val="24"/>
          <w:szCs w:val="24"/>
        </w:rPr>
        <w:t>），有效期至X年X月X日。</w:t>
      </w:r>
    </w:p>
    <w:p>
      <w:pPr>
        <w:spacing w:line="480" w:lineRule="auto"/>
        <w:ind w:right="-57" w:firstLine="200"/>
        <w:rPr>
          <w:rFonts w:ascii="宋体" w:hAnsi="宋体"/>
          <w:color w:val="auto"/>
          <w:sz w:val="24"/>
          <w:szCs w:val="24"/>
        </w:rPr>
      </w:pPr>
      <w:r>
        <w:rPr>
          <w:rFonts w:hint="eastAsia" w:ascii="宋体" w:hAnsi="宋体"/>
          <w:color w:val="auto"/>
          <w:sz w:val="24"/>
          <w:szCs w:val="24"/>
        </w:rPr>
        <w:t>本公司现向贵司郑重承诺，如上述保函到期日仍未到合同约定的时间（</w:t>
      </w:r>
      <w:r>
        <w:rPr>
          <w:rFonts w:hint="eastAsia" w:ascii="宋体" w:hAnsi="宋体"/>
          <w:color w:val="auto"/>
          <w:sz w:val="24"/>
          <w:szCs w:val="24"/>
          <w:u w:val="single"/>
        </w:rPr>
        <w:t>全部货物验收合格之日后四十五（45）天</w:t>
      </w:r>
      <w:r>
        <w:rPr>
          <w:rFonts w:hint="eastAsia" w:ascii="宋体" w:hAnsi="宋体"/>
          <w:color w:val="auto"/>
          <w:sz w:val="24"/>
          <w:szCs w:val="24"/>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sz w:val="24"/>
          <w:szCs w:val="24"/>
        </w:rPr>
      </w:pPr>
      <w:r>
        <w:rPr>
          <w:rFonts w:hint="eastAsia" w:ascii="宋体" w:hAnsi="宋体"/>
          <w:color w:val="auto"/>
          <w:sz w:val="24"/>
          <w:szCs w:val="24"/>
        </w:rPr>
        <w:t>特此承诺</w:t>
      </w:r>
    </w:p>
    <w:p>
      <w:pPr>
        <w:ind w:right="-57" w:firstLine="420"/>
        <w:rPr>
          <w:rFonts w:ascii="宋体" w:hAnsi="宋体"/>
          <w:color w:val="auto"/>
          <w:sz w:val="24"/>
          <w:szCs w:val="24"/>
        </w:rPr>
      </w:pPr>
    </w:p>
    <w:p>
      <w:pPr>
        <w:ind w:left="5040" w:right="-57" w:hanging="4935"/>
        <w:rPr>
          <w:rFonts w:ascii="宋体" w:hAnsi="宋体"/>
          <w:color w:val="auto"/>
          <w:sz w:val="24"/>
          <w:szCs w:val="24"/>
        </w:rPr>
      </w:pPr>
      <w:r>
        <w:rPr>
          <w:rFonts w:hint="eastAsia" w:ascii="宋体" w:hAnsi="宋体"/>
          <w:color w:val="auto"/>
          <w:sz w:val="24"/>
          <w:szCs w:val="24"/>
        </w:rPr>
        <w:t xml:space="preserve">                                                                                     承诺人：</w:t>
      </w:r>
    </w:p>
    <w:p>
      <w:pPr>
        <w:ind w:left="4935" w:right="-57" w:hanging="4830"/>
        <w:rPr>
          <w:rFonts w:ascii="宋体" w:hAnsi="宋体"/>
          <w:color w:val="auto"/>
          <w:sz w:val="24"/>
          <w:szCs w:val="24"/>
        </w:rPr>
      </w:pPr>
      <w:r>
        <w:rPr>
          <w:rFonts w:hint="eastAsia" w:ascii="宋体" w:hAnsi="宋体"/>
          <w:color w:val="auto"/>
          <w:sz w:val="24"/>
          <w:szCs w:val="24"/>
        </w:rPr>
        <w:t xml:space="preserve">                                                                                      X年X月X日</w:t>
      </w:r>
    </w:p>
    <w:p>
      <w:pPr>
        <w:ind w:right="-57"/>
        <w:rPr>
          <w:rFonts w:ascii="宋体" w:hAnsi="宋体"/>
          <w:color w:val="auto"/>
          <w:sz w:val="24"/>
          <w:szCs w:val="24"/>
        </w:rPr>
      </w:pPr>
    </w:p>
    <w:p>
      <w:pPr>
        <w:ind w:right="-57" w:firstLine="200"/>
        <w:rPr>
          <w:rFonts w:ascii="宋体" w:hAnsi="宋体"/>
          <w:b/>
          <w:i/>
          <w:color w:val="auto"/>
          <w:sz w:val="24"/>
          <w:szCs w:val="24"/>
        </w:rPr>
      </w:pPr>
    </w:p>
    <w:p>
      <w:pPr>
        <w:pStyle w:val="2"/>
      </w:pPr>
    </w:p>
    <w:p>
      <w:pPr>
        <w:ind w:right="-57" w:firstLine="200"/>
        <w:rPr>
          <w:rFonts w:ascii="宋体" w:hAnsi="宋体"/>
          <w:b/>
          <w:i/>
          <w:color w:val="auto"/>
          <w:sz w:val="24"/>
          <w:szCs w:val="24"/>
        </w:rPr>
      </w:pPr>
      <w:r>
        <w:rPr>
          <w:rFonts w:hint="eastAsia" w:ascii="宋体" w:hAnsi="宋体"/>
          <w:b/>
          <w:i/>
          <w:color w:val="auto"/>
          <w:sz w:val="24"/>
          <w:szCs w:val="24"/>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1019508376"/>
      </w:sdtPr>
      <w:sdtContent>
        <w:r>
          <w:fldChar w:fldCharType="begin"/>
        </w:r>
        <w:r>
          <w:instrText xml:space="preserve">PAGE   \* MERGEFORMAT</w:instrText>
        </w:r>
        <w:r>
          <w:fldChar w:fldCharType="separate"/>
        </w:r>
        <w:r>
          <w:rPr>
            <w:lang w:val="zh-CN"/>
          </w:rPr>
          <w:t>2</w:t>
        </w:r>
        <w:r>
          <w:rPr>
            <w:lang w:val="zh-CN"/>
          </w:rPr>
          <w:fldChar w:fldCharType="end"/>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0F31"/>
    <w:multiLevelType w:val="singleLevel"/>
    <w:tmpl w:val="B4520F31"/>
    <w:lvl w:ilvl="0" w:tentative="0">
      <w:start w:val="4"/>
      <w:numFmt w:val="chineseCounting"/>
      <w:suff w:val="nothing"/>
      <w:lvlText w:val="%1、"/>
      <w:lvlJc w:val="left"/>
      <w:rPr>
        <w:rFonts w:hint="eastAsia"/>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YWExMzFmOTczNWY5NzA0ZmZiNGJkYjdlZDhjYTMifQ=="/>
    <w:docVar w:name="KSO_WPS_MARK_KEY" w:val="68834a08-39c9-485a-9ede-2670ebdd1ce6"/>
  </w:docVars>
  <w:rsids>
    <w:rsidRoot w:val="003F3E1E"/>
    <w:rsid w:val="00060B52"/>
    <w:rsid w:val="00063B89"/>
    <w:rsid w:val="00065BCC"/>
    <w:rsid w:val="000B447D"/>
    <w:rsid w:val="00140625"/>
    <w:rsid w:val="001B3B93"/>
    <w:rsid w:val="001C6616"/>
    <w:rsid w:val="001E256D"/>
    <w:rsid w:val="002130FE"/>
    <w:rsid w:val="002F3729"/>
    <w:rsid w:val="00313777"/>
    <w:rsid w:val="00332CC6"/>
    <w:rsid w:val="0037659A"/>
    <w:rsid w:val="003E271E"/>
    <w:rsid w:val="003F3E1E"/>
    <w:rsid w:val="004958DF"/>
    <w:rsid w:val="005855AD"/>
    <w:rsid w:val="005B73EE"/>
    <w:rsid w:val="005E5004"/>
    <w:rsid w:val="005F7EC2"/>
    <w:rsid w:val="007F07C3"/>
    <w:rsid w:val="008848BA"/>
    <w:rsid w:val="0091394C"/>
    <w:rsid w:val="009A7708"/>
    <w:rsid w:val="009D5762"/>
    <w:rsid w:val="009E2643"/>
    <w:rsid w:val="00A8685B"/>
    <w:rsid w:val="00AF191B"/>
    <w:rsid w:val="00AF7340"/>
    <w:rsid w:val="00B207A9"/>
    <w:rsid w:val="00B458D7"/>
    <w:rsid w:val="00C0702E"/>
    <w:rsid w:val="00C109DB"/>
    <w:rsid w:val="00C60E49"/>
    <w:rsid w:val="00C930C8"/>
    <w:rsid w:val="00C96B3A"/>
    <w:rsid w:val="00CB5159"/>
    <w:rsid w:val="00D23A13"/>
    <w:rsid w:val="00DB22B8"/>
    <w:rsid w:val="00E957D2"/>
    <w:rsid w:val="00EE5F0C"/>
    <w:rsid w:val="00EF27DF"/>
    <w:rsid w:val="00F64131"/>
    <w:rsid w:val="00FC3CEA"/>
    <w:rsid w:val="00FF774F"/>
    <w:rsid w:val="011D1530"/>
    <w:rsid w:val="01753625"/>
    <w:rsid w:val="035D4E77"/>
    <w:rsid w:val="05610F64"/>
    <w:rsid w:val="0568251F"/>
    <w:rsid w:val="063D4778"/>
    <w:rsid w:val="07E43635"/>
    <w:rsid w:val="08DC4E41"/>
    <w:rsid w:val="0A1D0EEE"/>
    <w:rsid w:val="0A3C4D62"/>
    <w:rsid w:val="0A4100CF"/>
    <w:rsid w:val="0A5A31B0"/>
    <w:rsid w:val="0A6E65CB"/>
    <w:rsid w:val="0B0B339B"/>
    <w:rsid w:val="0B7051A7"/>
    <w:rsid w:val="0D030AEB"/>
    <w:rsid w:val="0DA71EF2"/>
    <w:rsid w:val="0E246EB0"/>
    <w:rsid w:val="0F574350"/>
    <w:rsid w:val="109D124D"/>
    <w:rsid w:val="12E7210C"/>
    <w:rsid w:val="13A73DB5"/>
    <w:rsid w:val="16710915"/>
    <w:rsid w:val="167F10B1"/>
    <w:rsid w:val="176C49C6"/>
    <w:rsid w:val="17F83814"/>
    <w:rsid w:val="1874725A"/>
    <w:rsid w:val="194E593D"/>
    <w:rsid w:val="19E8765B"/>
    <w:rsid w:val="19F3614C"/>
    <w:rsid w:val="1B400D01"/>
    <w:rsid w:val="1BC300EA"/>
    <w:rsid w:val="1C2A1B1F"/>
    <w:rsid w:val="1C5F1497"/>
    <w:rsid w:val="1D9A02EE"/>
    <w:rsid w:val="1DE34601"/>
    <w:rsid w:val="1E4E07F0"/>
    <w:rsid w:val="1EBF0326"/>
    <w:rsid w:val="1F35399F"/>
    <w:rsid w:val="1FCC059B"/>
    <w:rsid w:val="20163F8B"/>
    <w:rsid w:val="204E24AC"/>
    <w:rsid w:val="212E1C4A"/>
    <w:rsid w:val="212F126A"/>
    <w:rsid w:val="22362395"/>
    <w:rsid w:val="232E0C61"/>
    <w:rsid w:val="23A84F0F"/>
    <w:rsid w:val="24336EE1"/>
    <w:rsid w:val="25C72F6B"/>
    <w:rsid w:val="25C960CD"/>
    <w:rsid w:val="273E04FA"/>
    <w:rsid w:val="27AB4004"/>
    <w:rsid w:val="27E31C99"/>
    <w:rsid w:val="28460B31"/>
    <w:rsid w:val="294B7BC4"/>
    <w:rsid w:val="29C06629"/>
    <w:rsid w:val="2A357DCE"/>
    <w:rsid w:val="2AAC20A1"/>
    <w:rsid w:val="2AE07C5C"/>
    <w:rsid w:val="2C455A1B"/>
    <w:rsid w:val="2C6A34D7"/>
    <w:rsid w:val="2D3C366E"/>
    <w:rsid w:val="2D923D11"/>
    <w:rsid w:val="2EDB3EE2"/>
    <w:rsid w:val="2F04398C"/>
    <w:rsid w:val="2F897D64"/>
    <w:rsid w:val="2FC94133"/>
    <w:rsid w:val="30337A6B"/>
    <w:rsid w:val="30361BC1"/>
    <w:rsid w:val="30BA09FB"/>
    <w:rsid w:val="30F304E8"/>
    <w:rsid w:val="30F42C80"/>
    <w:rsid w:val="314F7602"/>
    <w:rsid w:val="32150FEC"/>
    <w:rsid w:val="32671A2D"/>
    <w:rsid w:val="33F46F73"/>
    <w:rsid w:val="341C4D6B"/>
    <w:rsid w:val="34E17380"/>
    <w:rsid w:val="352B5113"/>
    <w:rsid w:val="35C36B55"/>
    <w:rsid w:val="36F71962"/>
    <w:rsid w:val="3824052A"/>
    <w:rsid w:val="389C5732"/>
    <w:rsid w:val="3B2107A9"/>
    <w:rsid w:val="3C011B82"/>
    <w:rsid w:val="3DA50504"/>
    <w:rsid w:val="3E947539"/>
    <w:rsid w:val="3EFC4E5D"/>
    <w:rsid w:val="3F382A50"/>
    <w:rsid w:val="3F632251"/>
    <w:rsid w:val="3FEF753C"/>
    <w:rsid w:val="413F4CEA"/>
    <w:rsid w:val="42216D17"/>
    <w:rsid w:val="42274CD9"/>
    <w:rsid w:val="425828A0"/>
    <w:rsid w:val="42EF03FE"/>
    <w:rsid w:val="42F94316"/>
    <w:rsid w:val="432D2968"/>
    <w:rsid w:val="436D210B"/>
    <w:rsid w:val="43D20AE3"/>
    <w:rsid w:val="44B33421"/>
    <w:rsid w:val="44EE3667"/>
    <w:rsid w:val="465E2012"/>
    <w:rsid w:val="46F55A0C"/>
    <w:rsid w:val="481728B6"/>
    <w:rsid w:val="48A10B9E"/>
    <w:rsid w:val="49247D32"/>
    <w:rsid w:val="49374E5C"/>
    <w:rsid w:val="4A013479"/>
    <w:rsid w:val="4A727B8C"/>
    <w:rsid w:val="4B0E7013"/>
    <w:rsid w:val="4C0B417C"/>
    <w:rsid w:val="4C885857"/>
    <w:rsid w:val="4DBA4499"/>
    <w:rsid w:val="4E4812A8"/>
    <w:rsid w:val="4EBD5D8A"/>
    <w:rsid w:val="52426CE1"/>
    <w:rsid w:val="52876B50"/>
    <w:rsid w:val="53774A59"/>
    <w:rsid w:val="54516D07"/>
    <w:rsid w:val="551E29DA"/>
    <w:rsid w:val="55BA5B77"/>
    <w:rsid w:val="55E139BB"/>
    <w:rsid w:val="5625685E"/>
    <w:rsid w:val="56331355"/>
    <w:rsid w:val="5644233B"/>
    <w:rsid w:val="56481665"/>
    <w:rsid w:val="573B2B57"/>
    <w:rsid w:val="574248D7"/>
    <w:rsid w:val="57B11782"/>
    <w:rsid w:val="57D15C12"/>
    <w:rsid w:val="58E7636A"/>
    <w:rsid w:val="590A7A77"/>
    <w:rsid w:val="59844187"/>
    <w:rsid w:val="599A4DEB"/>
    <w:rsid w:val="5C621AD0"/>
    <w:rsid w:val="5C77220E"/>
    <w:rsid w:val="5D485299"/>
    <w:rsid w:val="5FEE51B0"/>
    <w:rsid w:val="60BD48B6"/>
    <w:rsid w:val="60C2740B"/>
    <w:rsid w:val="611E0B77"/>
    <w:rsid w:val="615D0A51"/>
    <w:rsid w:val="61E4220B"/>
    <w:rsid w:val="624B2269"/>
    <w:rsid w:val="63994460"/>
    <w:rsid w:val="64BC639D"/>
    <w:rsid w:val="6501428A"/>
    <w:rsid w:val="66E43BC0"/>
    <w:rsid w:val="66F20F5D"/>
    <w:rsid w:val="67777510"/>
    <w:rsid w:val="6785360C"/>
    <w:rsid w:val="688E42C4"/>
    <w:rsid w:val="689327E6"/>
    <w:rsid w:val="68CE64E9"/>
    <w:rsid w:val="69A869DC"/>
    <w:rsid w:val="6AFF694B"/>
    <w:rsid w:val="6B230391"/>
    <w:rsid w:val="6B334993"/>
    <w:rsid w:val="6C3A4F1F"/>
    <w:rsid w:val="6CA8240E"/>
    <w:rsid w:val="6CE1049F"/>
    <w:rsid w:val="6D084151"/>
    <w:rsid w:val="6DFF2A96"/>
    <w:rsid w:val="6E3C30EB"/>
    <w:rsid w:val="6E3D076E"/>
    <w:rsid w:val="6E8E5FCC"/>
    <w:rsid w:val="6E962332"/>
    <w:rsid w:val="6F9C0F46"/>
    <w:rsid w:val="708B6E00"/>
    <w:rsid w:val="708E5420"/>
    <w:rsid w:val="71713B23"/>
    <w:rsid w:val="717C64BF"/>
    <w:rsid w:val="72844FF2"/>
    <w:rsid w:val="734624BB"/>
    <w:rsid w:val="73BB2589"/>
    <w:rsid w:val="740B292B"/>
    <w:rsid w:val="750C6FBB"/>
    <w:rsid w:val="75B94A93"/>
    <w:rsid w:val="75F7560A"/>
    <w:rsid w:val="76B441CE"/>
    <w:rsid w:val="77EC0BF3"/>
    <w:rsid w:val="77EC4CF9"/>
    <w:rsid w:val="79EF1646"/>
    <w:rsid w:val="7ADC1260"/>
    <w:rsid w:val="7AED441A"/>
    <w:rsid w:val="7AFD39C2"/>
    <w:rsid w:val="7BFB5E2C"/>
    <w:rsid w:val="7C3422E5"/>
    <w:rsid w:val="7C34494D"/>
    <w:rsid w:val="7C6700C1"/>
    <w:rsid w:val="7C8532C3"/>
    <w:rsid w:val="7C8B0A95"/>
    <w:rsid w:val="7CF6004F"/>
    <w:rsid w:val="7E0D3C40"/>
    <w:rsid w:val="7F1C145A"/>
    <w:rsid w:val="7FBE53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6"/>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semiHidden/>
    <w:unhideWhenUsed/>
    <w:qFormat/>
    <w:uiPriority w:val="99"/>
    <w:rPr>
      <w:rFonts w:ascii="宋体" w:hAnsi="Courier New" w:cs="宋体"/>
      <w:sz w:val="20"/>
      <w:szCs w:val="20"/>
    </w:rPr>
  </w:style>
  <w:style w:type="paragraph" w:styleId="5">
    <w:name w:val="Body Text"/>
    <w:basedOn w:val="1"/>
    <w:semiHidden/>
    <w:unhideWhenUsed/>
    <w:qFormat/>
    <w:uiPriority w:val="99"/>
    <w:pPr>
      <w:spacing w:after="120"/>
    </w:pPr>
  </w:style>
  <w:style w:type="paragraph" w:styleId="6">
    <w:name w:val="Balloon Text"/>
    <w:basedOn w:val="1"/>
    <w:link w:val="18"/>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firstLine="0"/>
    </w:pPr>
    <w:rPr>
      <w:sz w:val="16"/>
      <w:szCs w:val="16"/>
    </w:rPr>
  </w:style>
  <w:style w:type="paragraph" w:styleId="10">
    <w:name w:val="table of figures"/>
    <w:basedOn w:val="1"/>
    <w:next w:val="1"/>
    <w:semiHidden/>
    <w:unhideWhenUsed/>
    <w:qFormat/>
    <w:uiPriority w:val="99"/>
    <w:pPr>
      <w:ind w:left="200" w:leftChars="200" w:hanging="200" w:hangingChars="200"/>
    </w:pPr>
  </w:style>
  <w:style w:type="table" w:styleId="12">
    <w:name w:val="Table Grid"/>
    <w:basedOn w:val="1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Char"/>
    <w:basedOn w:val="13"/>
    <w:link w:val="8"/>
    <w:qFormat/>
    <w:uiPriority w:val="99"/>
    <w:rPr>
      <w:sz w:val="18"/>
      <w:szCs w:val="18"/>
    </w:rPr>
  </w:style>
  <w:style w:type="character" w:customStyle="1" w:styleId="15">
    <w:name w:val="页脚 Char"/>
    <w:basedOn w:val="13"/>
    <w:link w:val="7"/>
    <w:qFormat/>
    <w:uiPriority w:val="99"/>
    <w:rPr>
      <w:sz w:val="18"/>
      <w:szCs w:val="18"/>
    </w:rPr>
  </w:style>
  <w:style w:type="character" w:customStyle="1" w:styleId="16">
    <w:name w:val="标题 1 Char"/>
    <w:basedOn w:val="13"/>
    <w:link w:val="4"/>
    <w:qFormat/>
    <w:uiPriority w:val="0"/>
    <w:rPr>
      <w:rFonts w:ascii="Times New Roman" w:hAnsi="Times New Roman" w:eastAsia="宋体" w:cs="Times New Roman"/>
      <w:b/>
      <w:kern w:val="44"/>
      <w:sz w:val="44"/>
      <w:szCs w:val="20"/>
    </w:rPr>
  </w:style>
  <w:style w:type="paragraph" w:styleId="17">
    <w:name w:val="List Paragraph"/>
    <w:basedOn w:val="1"/>
    <w:qFormat/>
    <w:uiPriority w:val="34"/>
    <w:pPr>
      <w:ind w:firstLine="420" w:firstLineChars="200"/>
    </w:pPr>
  </w:style>
  <w:style w:type="character" w:customStyle="1" w:styleId="18">
    <w:name w:val="批注框文本 Char"/>
    <w:basedOn w:val="13"/>
    <w:link w:val="6"/>
    <w:semiHidden/>
    <w:qFormat/>
    <w:uiPriority w:val="99"/>
    <w:rPr>
      <w:rFonts w:ascii="Calibri" w:hAnsi="Calibri" w:eastAsia="宋体" w:cs="Times New Roman"/>
      <w:sz w:val="18"/>
      <w:szCs w:val="18"/>
    </w:rPr>
  </w:style>
  <w:style w:type="character" w:customStyle="1" w:styleId="19">
    <w:name w:val="font21"/>
    <w:basedOn w:val="13"/>
    <w:qFormat/>
    <w:uiPriority w:val="0"/>
    <w:rPr>
      <w:rFonts w:hint="default" w:ascii="Calibri" w:hAnsi="Calibri" w:cs="Calibri"/>
      <w:color w:val="000000"/>
      <w:sz w:val="21"/>
      <w:szCs w:val="21"/>
      <w:u w:val="none"/>
    </w:rPr>
  </w:style>
  <w:style w:type="character" w:customStyle="1" w:styleId="20">
    <w:name w:val="font11"/>
    <w:basedOn w:val="13"/>
    <w:qFormat/>
    <w:uiPriority w:val="0"/>
    <w:rPr>
      <w:rFonts w:hint="eastAsia" w:ascii="宋体" w:hAnsi="宋体" w:eastAsia="宋体" w:cs="宋体"/>
      <w:color w:val="000000"/>
      <w:sz w:val="21"/>
      <w:szCs w:val="21"/>
      <w:u w:val="none"/>
    </w:rPr>
  </w:style>
  <w:style w:type="character" w:customStyle="1" w:styleId="21">
    <w:name w:val="font31"/>
    <w:basedOn w:val="13"/>
    <w:qFormat/>
    <w:uiPriority w:val="0"/>
    <w:rPr>
      <w:rFonts w:hint="eastAsia" w:ascii="宋体" w:hAnsi="宋体" w:eastAsia="宋体" w:cs="宋体"/>
      <w:color w:val="000000"/>
      <w:sz w:val="21"/>
      <w:szCs w:val="21"/>
      <w:u w:val="none"/>
    </w:rPr>
  </w:style>
  <w:style w:type="character" w:customStyle="1" w:styleId="22">
    <w:name w:val="font41"/>
    <w:basedOn w:val="13"/>
    <w:qFormat/>
    <w:uiPriority w:val="0"/>
    <w:rPr>
      <w:rFonts w:hint="eastAsia" w:ascii="宋体" w:hAnsi="宋体" w:eastAsia="宋体" w:cs="宋体"/>
      <w:color w:val="000000"/>
      <w:sz w:val="21"/>
      <w:szCs w:val="21"/>
      <w:u w:val="none"/>
    </w:rPr>
  </w:style>
  <w:style w:type="character" w:customStyle="1" w:styleId="23">
    <w:name w:val="font91"/>
    <w:basedOn w:val="13"/>
    <w:qFormat/>
    <w:uiPriority w:val="0"/>
    <w:rPr>
      <w:rFonts w:hint="eastAsia" w:ascii="宋体" w:hAnsi="宋体" w:eastAsia="宋体" w:cs="宋体"/>
      <w:color w:val="000000"/>
      <w:sz w:val="21"/>
      <w:szCs w:val="21"/>
      <w:u w:val="none"/>
    </w:rPr>
  </w:style>
  <w:style w:type="paragraph" w:customStyle="1" w:styleId="24">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8D4A-3584-4789-91C3-23F9CBD76FC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46</Pages>
  <Words>19460</Words>
  <Characters>20786</Characters>
  <Lines>93</Lines>
  <Paragraphs>26</Paragraphs>
  <TotalTime>1</TotalTime>
  <ScaleCrop>false</ScaleCrop>
  <LinksUpToDate>false</LinksUpToDate>
  <CharactersWithSpaces>21277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2021-09-28T05:06:00Z</dcterms:created>
  <dc:creator>陈悦</dc:creator>
  <cp:lastModifiedBy>袁海</cp:lastModifiedBy>
  <cp:lastPrinted>2022-09-06T03:00:00Z</cp:lastPrinted>
  <dcterms:modified xsi:type="dcterms:W3CDTF">2024-01-10T09:30:26Z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57E74B92C31C47AEB205C2336E908D2B_13</vt:lpwstr>
  </property>
</Properties>
</file>