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应急照明集中电源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装置备件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单一品牌物资说明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left"/>
        <w:textAlignment w:val="auto"/>
        <w:rPr>
          <w:rFonts w:ascii="宋体" w:hAnsi="宋体" w:eastAsia="宋体" w:cs="宋体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南宁轨道交通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2号线东延线、4号线、5号线应急照明集中电源装置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备件设备供应商有沈阳宏宇光电子科技有限公司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北京豪沃尔科技发展股份有限公司、浙江台谊消防股份有限公司、广东艺光消防科技有限公司、江苏安科瑞电气制造有限公司，需指定品牌的备件主要包括疏散指示灯、应急照明灯、测控驱动板 、终端分配电监控模块 、监控模块 、驱动模块 、分配电控制板、回路板、总线保护模块、 面板式消防设备电源等。应急照明集中电源装置设备负责对2号线东延线、4号线、5号线车站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、区间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场段及主所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的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应急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照明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灯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、疏散指示灯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进行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供电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和控制，当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以上场所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发生火灾事故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或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大面积停电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的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情况下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启动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val="en-US" w:eastAsia="zh-CN"/>
        </w:rPr>
        <w:t>相应疏散方案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，为</w:t>
      </w:r>
      <w:bookmarkStart w:id="0" w:name="_GoBack"/>
      <w:bookmarkEnd w:id="0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  <w:lang w:eastAsia="zh-CN"/>
        </w:rPr>
        <w:t>人员提供紧急疏散照明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。上述设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>功能综合化、结构微机化、运行监控管理智能化等特点，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由于不同品牌、型号的装置在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外观尺寸、安装尺寸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接口、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程序等方面存在差异，需要指定单一品牌及型号，理由如下：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一、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该装置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备件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的安装孔位、尺寸及外部接线布置均与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现场安装位置或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柜体预留位置相匹配，若使用其他品牌、型号的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备件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，将无法安装使用。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二、</w:t>
      </w:r>
      <w:r>
        <w:rPr>
          <w:rFonts w:hint="eastAsia" w:ascii="仿宋" w:hAnsi="仿宋" w:eastAsia="仿宋" w:cs="仿宋"/>
          <w:kern w:val="0"/>
          <w:sz w:val="32"/>
          <w:szCs w:val="32"/>
        </w:rPr>
        <w:t>不同厂家的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eastAsia="zh-CN"/>
        </w:rPr>
        <w:t>应急照明集中电源装置设备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系统控制逻辑存在差异，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具备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厂家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独有的地址编码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方式与通讯规约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。如果使用非同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品牌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产品，将导致系统不兼容而无法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实现通讯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紧急情况下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将无法正常联动控制应急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照明、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疏散指示灯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val="en-US" w:eastAsia="zh-CN"/>
        </w:rPr>
        <w:t>存在重大消防安全隐患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</w:rPr>
        <w:t>。其次，若更换为其他品牌，须更换整套装置，涉及技术改造及调试，需投入大量的人力改造及调试，不适用于日常的维护维修项目</w:t>
      </w:r>
      <w:r>
        <w:rPr>
          <w:rFonts w:hint="eastAsia" w:ascii="仿宋" w:hAnsi="仿宋" w:eastAsia="仿宋" w:cs="仿宋"/>
          <w:color w:val="191F25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15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15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南宁轨道交通运营有限公司</w:t>
      </w:r>
    </w:p>
    <w:p>
      <w:pPr>
        <w:spacing w:line="48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3MDRhMjZhMGY3Y2QyYTU0ZDczODhjZDlmMDkxMmEifQ=="/>
  </w:docVars>
  <w:rsids>
    <w:rsidRoot w:val="009A629B"/>
    <w:rsid w:val="000A2905"/>
    <w:rsid w:val="000C622E"/>
    <w:rsid w:val="000E6405"/>
    <w:rsid w:val="0010685B"/>
    <w:rsid w:val="00110778"/>
    <w:rsid w:val="00150F0C"/>
    <w:rsid w:val="0016459B"/>
    <w:rsid w:val="002607B9"/>
    <w:rsid w:val="00274CE5"/>
    <w:rsid w:val="00316463"/>
    <w:rsid w:val="00355FD2"/>
    <w:rsid w:val="003D4FF4"/>
    <w:rsid w:val="0042257D"/>
    <w:rsid w:val="004D4660"/>
    <w:rsid w:val="00585931"/>
    <w:rsid w:val="00593753"/>
    <w:rsid w:val="005B4536"/>
    <w:rsid w:val="00635918"/>
    <w:rsid w:val="00636BC5"/>
    <w:rsid w:val="00683C92"/>
    <w:rsid w:val="00685081"/>
    <w:rsid w:val="007315E8"/>
    <w:rsid w:val="00736544"/>
    <w:rsid w:val="00951752"/>
    <w:rsid w:val="009A629B"/>
    <w:rsid w:val="009E26C4"/>
    <w:rsid w:val="00B25C92"/>
    <w:rsid w:val="00C17DAF"/>
    <w:rsid w:val="00D33FAD"/>
    <w:rsid w:val="00D64D0F"/>
    <w:rsid w:val="00D847A4"/>
    <w:rsid w:val="00DB456A"/>
    <w:rsid w:val="00F31201"/>
    <w:rsid w:val="00F53E60"/>
    <w:rsid w:val="00FA7DD5"/>
    <w:rsid w:val="00FB5A5E"/>
    <w:rsid w:val="00FC381A"/>
    <w:rsid w:val="00FC7861"/>
    <w:rsid w:val="01176EA7"/>
    <w:rsid w:val="01B3097E"/>
    <w:rsid w:val="01C963F3"/>
    <w:rsid w:val="023E07D9"/>
    <w:rsid w:val="0264611C"/>
    <w:rsid w:val="02B33785"/>
    <w:rsid w:val="04C55779"/>
    <w:rsid w:val="0757624F"/>
    <w:rsid w:val="08054417"/>
    <w:rsid w:val="087F28CF"/>
    <w:rsid w:val="0A8F5D00"/>
    <w:rsid w:val="0BD936D7"/>
    <w:rsid w:val="0CB21C2E"/>
    <w:rsid w:val="0CC06645"/>
    <w:rsid w:val="0D845A15"/>
    <w:rsid w:val="0DAB643C"/>
    <w:rsid w:val="0E0D1CCB"/>
    <w:rsid w:val="0E705455"/>
    <w:rsid w:val="0EDD34DE"/>
    <w:rsid w:val="0FBD50BE"/>
    <w:rsid w:val="104C0668"/>
    <w:rsid w:val="120C5F03"/>
    <w:rsid w:val="126B090C"/>
    <w:rsid w:val="13DC1FB6"/>
    <w:rsid w:val="155273C1"/>
    <w:rsid w:val="16780957"/>
    <w:rsid w:val="16D42662"/>
    <w:rsid w:val="181627C8"/>
    <w:rsid w:val="19B476E4"/>
    <w:rsid w:val="19B65058"/>
    <w:rsid w:val="19F35244"/>
    <w:rsid w:val="1B487EC6"/>
    <w:rsid w:val="1B9B4505"/>
    <w:rsid w:val="1C1D3EED"/>
    <w:rsid w:val="21145AB7"/>
    <w:rsid w:val="234D35B4"/>
    <w:rsid w:val="235D4796"/>
    <w:rsid w:val="240C33FA"/>
    <w:rsid w:val="25633AB1"/>
    <w:rsid w:val="25AE086C"/>
    <w:rsid w:val="25C40AFC"/>
    <w:rsid w:val="261C3126"/>
    <w:rsid w:val="27E7087F"/>
    <w:rsid w:val="285825A4"/>
    <w:rsid w:val="29890093"/>
    <w:rsid w:val="2A0C2A72"/>
    <w:rsid w:val="2A905451"/>
    <w:rsid w:val="2B746B21"/>
    <w:rsid w:val="2BEC59DA"/>
    <w:rsid w:val="2D1229E5"/>
    <w:rsid w:val="2D61380E"/>
    <w:rsid w:val="2D797B26"/>
    <w:rsid w:val="2D945258"/>
    <w:rsid w:val="2E7F627B"/>
    <w:rsid w:val="2EAE2349"/>
    <w:rsid w:val="2F1617AF"/>
    <w:rsid w:val="30B321D1"/>
    <w:rsid w:val="337A6C9E"/>
    <w:rsid w:val="33B02C78"/>
    <w:rsid w:val="35BFB830"/>
    <w:rsid w:val="35F42D38"/>
    <w:rsid w:val="365945E2"/>
    <w:rsid w:val="36785717"/>
    <w:rsid w:val="36FB00F6"/>
    <w:rsid w:val="370E7E29"/>
    <w:rsid w:val="377F2AD5"/>
    <w:rsid w:val="3821689A"/>
    <w:rsid w:val="390A2872"/>
    <w:rsid w:val="39B5559E"/>
    <w:rsid w:val="3A1717DB"/>
    <w:rsid w:val="3AF6412D"/>
    <w:rsid w:val="3B0F5F1E"/>
    <w:rsid w:val="3B473D99"/>
    <w:rsid w:val="3CB30644"/>
    <w:rsid w:val="3CDB2172"/>
    <w:rsid w:val="3D6E33D0"/>
    <w:rsid w:val="3DC30B58"/>
    <w:rsid w:val="3DD34C0A"/>
    <w:rsid w:val="3E2B7513"/>
    <w:rsid w:val="3E503043"/>
    <w:rsid w:val="3E522CF1"/>
    <w:rsid w:val="3E90381A"/>
    <w:rsid w:val="3EA97A72"/>
    <w:rsid w:val="408B4B2C"/>
    <w:rsid w:val="42526646"/>
    <w:rsid w:val="4296667D"/>
    <w:rsid w:val="44184095"/>
    <w:rsid w:val="45E13565"/>
    <w:rsid w:val="45EF0710"/>
    <w:rsid w:val="45FE27EA"/>
    <w:rsid w:val="482E20D9"/>
    <w:rsid w:val="49EC224C"/>
    <w:rsid w:val="4AA46683"/>
    <w:rsid w:val="4BF61160"/>
    <w:rsid w:val="4C8D5DA7"/>
    <w:rsid w:val="4C983FC5"/>
    <w:rsid w:val="4D371A30"/>
    <w:rsid w:val="4D53155F"/>
    <w:rsid w:val="4E66544D"/>
    <w:rsid w:val="4EDA2A2C"/>
    <w:rsid w:val="4EFF6FA4"/>
    <w:rsid w:val="4F0E2BAA"/>
    <w:rsid w:val="4F14470E"/>
    <w:rsid w:val="51C47550"/>
    <w:rsid w:val="51CE0489"/>
    <w:rsid w:val="52250584"/>
    <w:rsid w:val="531202CF"/>
    <w:rsid w:val="53447F68"/>
    <w:rsid w:val="549F610D"/>
    <w:rsid w:val="54FB799B"/>
    <w:rsid w:val="55A215DF"/>
    <w:rsid w:val="58613E05"/>
    <w:rsid w:val="593C03CE"/>
    <w:rsid w:val="59934492"/>
    <w:rsid w:val="5A040EEC"/>
    <w:rsid w:val="5A70058C"/>
    <w:rsid w:val="5A8738CB"/>
    <w:rsid w:val="5A9B1042"/>
    <w:rsid w:val="5AD45A36"/>
    <w:rsid w:val="5AF30F60"/>
    <w:rsid w:val="5B1A473F"/>
    <w:rsid w:val="5C6B34A4"/>
    <w:rsid w:val="5CC02819"/>
    <w:rsid w:val="5D7977BE"/>
    <w:rsid w:val="5E4E5DAE"/>
    <w:rsid w:val="5E654C7E"/>
    <w:rsid w:val="604B5626"/>
    <w:rsid w:val="626C71FB"/>
    <w:rsid w:val="62E23D94"/>
    <w:rsid w:val="63AA2C3F"/>
    <w:rsid w:val="64506C28"/>
    <w:rsid w:val="64851CC7"/>
    <w:rsid w:val="64AB68C3"/>
    <w:rsid w:val="65037FF2"/>
    <w:rsid w:val="667136F8"/>
    <w:rsid w:val="66770C98"/>
    <w:rsid w:val="668A09CB"/>
    <w:rsid w:val="671B7875"/>
    <w:rsid w:val="67A8245E"/>
    <w:rsid w:val="698C4A5A"/>
    <w:rsid w:val="6A7A6FA8"/>
    <w:rsid w:val="6B6642F3"/>
    <w:rsid w:val="6C020F9E"/>
    <w:rsid w:val="6CE907DD"/>
    <w:rsid w:val="6CFA4998"/>
    <w:rsid w:val="6D396CA7"/>
    <w:rsid w:val="6E901A44"/>
    <w:rsid w:val="6EB32A89"/>
    <w:rsid w:val="6ED863CB"/>
    <w:rsid w:val="6EDE7B06"/>
    <w:rsid w:val="6F1572A0"/>
    <w:rsid w:val="6F20627B"/>
    <w:rsid w:val="701D545B"/>
    <w:rsid w:val="7036571F"/>
    <w:rsid w:val="71145A61"/>
    <w:rsid w:val="7171411A"/>
    <w:rsid w:val="73714BE6"/>
    <w:rsid w:val="739073C0"/>
    <w:rsid w:val="73CF36F1"/>
    <w:rsid w:val="746F7297"/>
    <w:rsid w:val="748F1016"/>
    <w:rsid w:val="75D27B08"/>
    <w:rsid w:val="76326989"/>
    <w:rsid w:val="78294E83"/>
    <w:rsid w:val="78731A3B"/>
    <w:rsid w:val="79181E66"/>
    <w:rsid w:val="7961380D"/>
    <w:rsid w:val="7AE04B8E"/>
    <w:rsid w:val="7C9674F7"/>
    <w:rsid w:val="7C9932BE"/>
    <w:rsid w:val="7E2D0162"/>
    <w:rsid w:val="7EDF8D1E"/>
    <w:rsid w:val="7F6776A3"/>
    <w:rsid w:val="7F7C9866"/>
    <w:rsid w:val="7FEDFECD"/>
    <w:rsid w:val="7FFD05F2"/>
    <w:rsid w:val="BBFDA7B2"/>
    <w:rsid w:val="BD2D07C2"/>
    <w:rsid w:val="BFFBAFD5"/>
    <w:rsid w:val="CBF38242"/>
    <w:rsid w:val="DFFD33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9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font31"/>
    <w:basedOn w:val="6"/>
    <w:autoRedefine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2">
    <w:name w:val="font11"/>
    <w:basedOn w:val="6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3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61"/>
    <w:basedOn w:val="6"/>
    <w:autoRedefine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5">
    <w:name w:val="font51"/>
    <w:basedOn w:val="6"/>
    <w:autoRedefine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111"/>
    <w:basedOn w:val="6"/>
    <w:autoRedefine/>
    <w:qFormat/>
    <w:uiPriority w:val="0"/>
    <w:rPr>
      <w:rFonts w:hint="eastAsia" w:ascii="宋体" w:hAnsi="宋体" w:eastAsia="宋体"/>
      <w:color w:val="333333"/>
      <w:sz w:val="16"/>
      <w:szCs w:val="16"/>
      <w:u w:val="none"/>
    </w:rPr>
  </w:style>
  <w:style w:type="character" w:customStyle="1" w:styleId="17">
    <w:name w:val="font91"/>
    <w:basedOn w:val="6"/>
    <w:autoRedefine/>
    <w:qFormat/>
    <w:uiPriority w:val="0"/>
    <w:rPr>
      <w:rFonts w:hint="default" w:ascii="Arial" w:hAnsi="Arial" w:cs="Arial"/>
      <w:color w:val="333333"/>
      <w:sz w:val="16"/>
      <w:szCs w:val="16"/>
      <w:u w:val="none"/>
    </w:rPr>
  </w:style>
  <w:style w:type="character" w:customStyle="1" w:styleId="18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57EE6E4D-490B-4335-899F-06E38AB4AD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2</Pages>
  <Words>672</Words>
  <Characters>672</Characters>
  <Lines>76</Lines>
  <Paragraphs>21</Paragraphs>
  <TotalTime>27</TotalTime>
  <ScaleCrop>false</ScaleCrop>
  <LinksUpToDate>false</LinksUpToDate>
  <CharactersWithSpaces>750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dell</dc:creator>
  <cp:lastModifiedBy>商橙</cp:lastModifiedBy>
  <dcterms:modified xsi:type="dcterms:W3CDTF">2024-01-22T02:59:26Z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A118D5CC6747484384495550B0569E70_13</vt:lpwstr>
  </property>
</Properties>
</file>